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0463" w14:textId="77777777" w:rsidR="007A7727" w:rsidRPr="004B5947" w:rsidRDefault="007A7727" w:rsidP="00AE59EC">
      <w:pPr>
        <w:ind w:left="-900" w:firstLine="900"/>
        <w:jc w:val="center"/>
        <w:rPr>
          <w:rFonts w:ascii="Tahoma" w:hAnsi="Tahoma" w:cs="Tahoma"/>
          <w:b/>
          <w:sz w:val="20"/>
          <w:szCs w:val="20"/>
        </w:rPr>
      </w:pPr>
      <w:r w:rsidRPr="004B5947">
        <w:rPr>
          <w:rFonts w:ascii="Tahoma" w:hAnsi="Tahoma" w:cs="Tahoma"/>
          <w:b/>
          <w:sz w:val="28"/>
          <w:szCs w:val="20"/>
        </w:rPr>
        <w:t>WEST AFRICA UNIQUE IDENTIFICATION FOR REGIONAL INTEGRATION AND INCLUSION (WURI)</w:t>
      </w:r>
    </w:p>
    <w:p w14:paraId="3D0B1771" w14:textId="77777777" w:rsidR="007A7727" w:rsidRPr="004B5947" w:rsidRDefault="007A7727" w:rsidP="004B5947">
      <w:pPr>
        <w:ind w:left="-900" w:firstLine="900"/>
        <w:jc w:val="both"/>
        <w:rPr>
          <w:rFonts w:ascii="Tahoma" w:hAnsi="Tahoma" w:cs="Tahoma"/>
          <w:b/>
          <w:sz w:val="20"/>
          <w:szCs w:val="20"/>
        </w:rPr>
      </w:pPr>
    </w:p>
    <w:p w14:paraId="6D8F1CD8" w14:textId="77777777" w:rsidR="007A7727" w:rsidRPr="004B5947" w:rsidRDefault="007A7727" w:rsidP="004B5947">
      <w:pPr>
        <w:jc w:val="both"/>
        <w:rPr>
          <w:rFonts w:ascii="Tahoma" w:hAnsi="Tahoma" w:cs="Tahoma"/>
          <w:sz w:val="20"/>
          <w:szCs w:val="20"/>
        </w:rPr>
      </w:pPr>
      <w:r w:rsidRPr="004B5947">
        <w:rPr>
          <w:rFonts w:ascii="Tahoma" w:hAnsi="Tahoma" w:cs="Tahoma"/>
          <w:b/>
          <w:sz w:val="20"/>
          <w:szCs w:val="20"/>
        </w:rPr>
        <w:t xml:space="preserve">TERMS OF REFERENCE FOR ENGAGEMENT OF </w:t>
      </w:r>
      <w:r w:rsidR="00AF3379" w:rsidRPr="004B5947">
        <w:rPr>
          <w:rFonts w:ascii="Tahoma" w:hAnsi="Tahoma" w:cs="Tahoma"/>
          <w:b/>
          <w:sz w:val="20"/>
          <w:szCs w:val="20"/>
        </w:rPr>
        <w:t>A PROJECT MANAGER</w:t>
      </w:r>
    </w:p>
    <w:p w14:paraId="26527FA9" w14:textId="77777777" w:rsidR="007A7727" w:rsidRPr="004B5947" w:rsidRDefault="007A7727" w:rsidP="004B5947">
      <w:pPr>
        <w:jc w:val="both"/>
        <w:rPr>
          <w:rFonts w:ascii="Tahoma" w:hAnsi="Tahoma" w:cs="Tahoma"/>
          <w:sz w:val="20"/>
          <w:szCs w:val="20"/>
        </w:rPr>
      </w:pPr>
    </w:p>
    <w:p w14:paraId="45F82D2B" w14:textId="77777777" w:rsidR="007A7727" w:rsidRPr="004B5947" w:rsidRDefault="007A7727" w:rsidP="004B5947">
      <w:pPr>
        <w:ind w:left="-720" w:firstLine="720"/>
        <w:jc w:val="both"/>
        <w:rPr>
          <w:rFonts w:ascii="Tahoma" w:hAnsi="Tahoma" w:cs="Tahoma"/>
          <w:b/>
          <w:sz w:val="20"/>
          <w:szCs w:val="20"/>
        </w:rPr>
      </w:pPr>
      <w:r w:rsidRPr="004B5947">
        <w:rPr>
          <w:rFonts w:ascii="Tahoma" w:hAnsi="Tahoma" w:cs="Tahoma"/>
          <w:b/>
          <w:sz w:val="20"/>
          <w:szCs w:val="20"/>
        </w:rPr>
        <w:t>1.0.</w:t>
      </w:r>
      <w:r w:rsidRPr="004B5947">
        <w:rPr>
          <w:rFonts w:ascii="Tahoma" w:hAnsi="Tahoma" w:cs="Tahoma"/>
          <w:sz w:val="20"/>
          <w:szCs w:val="20"/>
        </w:rPr>
        <w:tab/>
      </w:r>
      <w:r w:rsidRPr="004B5947">
        <w:rPr>
          <w:rFonts w:ascii="Tahoma" w:hAnsi="Tahoma" w:cs="Tahoma"/>
          <w:b/>
          <w:sz w:val="20"/>
          <w:szCs w:val="20"/>
        </w:rPr>
        <w:t>BACKGROUND</w:t>
      </w:r>
    </w:p>
    <w:p w14:paraId="5CE99BFE" w14:textId="77777777" w:rsidR="007A7727" w:rsidRPr="004B5947" w:rsidRDefault="007A7727" w:rsidP="004B5947">
      <w:pPr>
        <w:pStyle w:val="ModelNrmlSingle"/>
        <w:spacing w:after="0"/>
        <w:ind w:firstLine="0"/>
        <w:rPr>
          <w:szCs w:val="22"/>
        </w:rPr>
      </w:pPr>
    </w:p>
    <w:p w14:paraId="09124328" w14:textId="77777777" w:rsidR="007A7727" w:rsidRPr="004B5947" w:rsidRDefault="007A7727" w:rsidP="004B5947">
      <w:pPr>
        <w:pStyle w:val="ModelNrmlSingle"/>
        <w:numPr>
          <w:ilvl w:val="0"/>
          <w:numId w:val="4"/>
        </w:numPr>
        <w:tabs>
          <w:tab w:val="left" w:pos="360"/>
        </w:tabs>
        <w:ind w:left="0" w:firstLine="0"/>
        <w:rPr>
          <w:rFonts w:ascii="Tahoma" w:hAnsi="Tahoma" w:cs="Tahoma"/>
          <w:sz w:val="20"/>
        </w:rPr>
      </w:pPr>
      <w:r w:rsidRPr="004B5947">
        <w:rPr>
          <w:rFonts w:ascii="Tahoma" w:hAnsi="Tahoma" w:cs="Tahoma"/>
          <w:sz w:val="20"/>
        </w:rPr>
        <w:t>The ECOWAS – World Bank Partnership on the WURI project aims to establish an interoperable foundational ID system in the ECOWAS Member States</w:t>
      </w:r>
      <w:r w:rsidR="008A0540" w:rsidRPr="004B5947">
        <w:rPr>
          <w:rFonts w:ascii="Tahoma" w:hAnsi="Tahoma" w:cs="Tahoma"/>
          <w:sz w:val="20"/>
        </w:rPr>
        <w:t xml:space="preserve"> </w:t>
      </w:r>
      <w:r w:rsidRPr="004B5947">
        <w:rPr>
          <w:rFonts w:ascii="Tahoma" w:hAnsi="Tahoma" w:cs="Tahoma"/>
          <w:sz w:val="20"/>
        </w:rPr>
        <w:t>which will serve as a catalyst towards the effective deployment and implementation of the ECOWAS National Biometric ID Card (ENBIC) system as adopted by the Authority of ECOWAS Heads of State in 2014 for intra-regional mobility.</w:t>
      </w:r>
    </w:p>
    <w:p w14:paraId="1CA70DE1" w14:textId="77777777" w:rsidR="007A7727" w:rsidRPr="004B5947" w:rsidRDefault="007A7727" w:rsidP="004B5947">
      <w:pPr>
        <w:pStyle w:val="ModelNrmlSingle"/>
        <w:ind w:firstLine="0"/>
        <w:rPr>
          <w:rFonts w:ascii="Tahoma" w:hAnsi="Tahoma" w:cs="Tahoma"/>
          <w:sz w:val="20"/>
        </w:rPr>
      </w:pPr>
      <w:r w:rsidRPr="004B5947">
        <w:rPr>
          <w:rFonts w:ascii="Tahoma" w:hAnsi="Tahoma" w:cs="Tahoma"/>
          <w:sz w:val="20"/>
        </w:rPr>
        <w:t xml:space="preserve">The World Bank support to ECOWAS in this regard will provide technical assistance to enhance inter-agency collaboration and strengthen regional engagement across ECOWAS Member States through the development and implementation of comprehensive change management plans aimed at sensitizing stakeholders from both relevant national IDs and immigration departments to foster a mutual understanding of the importance of a phased approach using Foundational ID System to implement the ENBIC. </w:t>
      </w:r>
    </w:p>
    <w:p w14:paraId="4FCC3AFE" w14:textId="5301C6FA" w:rsidR="007A7727" w:rsidRPr="004B5947" w:rsidRDefault="007A7727" w:rsidP="004B5947">
      <w:pPr>
        <w:pStyle w:val="ModelNrmlSingle"/>
        <w:ind w:firstLine="0"/>
        <w:rPr>
          <w:rFonts w:ascii="Tahoma" w:hAnsi="Tahoma" w:cs="Tahoma"/>
          <w:sz w:val="20"/>
        </w:rPr>
      </w:pPr>
      <w:r w:rsidRPr="004B5947">
        <w:rPr>
          <w:rFonts w:ascii="Tahoma" w:hAnsi="Tahoma" w:cs="Tahoma"/>
          <w:sz w:val="20"/>
        </w:rPr>
        <w:t>In addition to strengthening the implementation capacity of the ENBIC, the project’s activities will also elaborate a roadmap from the Foundational ID system to the ENBIC and monitor regional progress of mutual recognition of Foundational ID Systems by reviewing existing reports and assessment for ECOWAS Member States.</w:t>
      </w:r>
    </w:p>
    <w:p w14:paraId="68FFFC56" w14:textId="511871C9" w:rsidR="007A7727" w:rsidRPr="004B5947" w:rsidRDefault="007A7727" w:rsidP="004B5947">
      <w:pPr>
        <w:pStyle w:val="ListParagraph"/>
        <w:numPr>
          <w:ilvl w:val="0"/>
          <w:numId w:val="4"/>
        </w:numPr>
        <w:tabs>
          <w:tab w:val="left" w:pos="0"/>
        </w:tabs>
        <w:ind w:left="0" w:firstLine="0"/>
        <w:jc w:val="both"/>
        <w:rPr>
          <w:rFonts w:ascii="Tahoma" w:hAnsi="Tahoma" w:cs="Tahoma"/>
          <w:sz w:val="20"/>
          <w:szCs w:val="20"/>
        </w:rPr>
      </w:pPr>
      <w:r w:rsidRPr="004B5947">
        <w:rPr>
          <w:rFonts w:ascii="Tahoma" w:hAnsi="Tahoma" w:cs="Tahoma"/>
          <w:sz w:val="20"/>
          <w:szCs w:val="20"/>
          <w:shd w:val="clear" w:color="auto" w:fill="FFFFFF"/>
        </w:rPr>
        <w:t xml:space="preserve">The program will be implemented as part of the </w:t>
      </w:r>
      <w:r w:rsidRPr="004B5947">
        <w:rPr>
          <w:rFonts w:ascii="Tahoma" w:hAnsi="Tahoma" w:cs="Tahoma"/>
          <w:sz w:val="20"/>
          <w:szCs w:val="20"/>
        </w:rPr>
        <w:t>Multiphase Programmatic Approach (MPA). The MPA is an adaptive and programmatic approach that allows clients to structure a long, large or complex engagement as a set of linked operations (or phases), with intermediate shorter-term objectives that contribute to an overall Program Development Objective. The MPA will be implemented over phases, with Côte d’Ivoire and the Republic of Guinea being part of Phase 1.</w:t>
      </w:r>
      <w:r w:rsidR="001756FD" w:rsidRPr="004B5947">
        <w:rPr>
          <w:rFonts w:ascii="Tahoma" w:hAnsi="Tahoma" w:cs="Tahoma"/>
          <w:sz w:val="20"/>
          <w:szCs w:val="20"/>
        </w:rPr>
        <w:t xml:space="preserve"> Phase 2, including Benin, Burkina Faso, Niger and Togo was recently approved by the World Bank</w:t>
      </w:r>
      <w:r w:rsidR="002A6B64" w:rsidRPr="004B5947">
        <w:rPr>
          <w:rFonts w:ascii="Tahoma" w:hAnsi="Tahoma" w:cs="Tahoma"/>
          <w:sz w:val="20"/>
          <w:szCs w:val="20"/>
        </w:rPr>
        <w:t>.</w:t>
      </w:r>
    </w:p>
    <w:p w14:paraId="3F8055D2" w14:textId="77777777" w:rsidR="007A7727" w:rsidRPr="004B5947" w:rsidRDefault="007A7727" w:rsidP="004B5947">
      <w:pPr>
        <w:pStyle w:val="ListParagraph"/>
        <w:tabs>
          <w:tab w:val="left" w:pos="360"/>
        </w:tabs>
        <w:spacing w:line="240" w:lineRule="auto"/>
        <w:ind w:left="0"/>
        <w:jc w:val="both"/>
        <w:rPr>
          <w:rFonts w:ascii="Tahoma" w:hAnsi="Tahoma" w:cs="Tahoma"/>
          <w:sz w:val="20"/>
          <w:szCs w:val="20"/>
        </w:rPr>
      </w:pPr>
    </w:p>
    <w:p w14:paraId="39692651" w14:textId="77777777" w:rsidR="007A7727" w:rsidRPr="004B5947" w:rsidRDefault="007A7727" w:rsidP="004B5947">
      <w:pPr>
        <w:pStyle w:val="ListParagraph"/>
        <w:numPr>
          <w:ilvl w:val="0"/>
          <w:numId w:val="4"/>
        </w:numPr>
        <w:tabs>
          <w:tab w:val="left" w:pos="360"/>
        </w:tabs>
        <w:spacing w:line="240" w:lineRule="auto"/>
        <w:ind w:left="0" w:firstLine="0"/>
        <w:jc w:val="both"/>
        <w:rPr>
          <w:rFonts w:ascii="Tahoma" w:hAnsi="Tahoma" w:cs="Tahoma"/>
          <w:sz w:val="20"/>
          <w:szCs w:val="20"/>
          <w:shd w:val="clear" w:color="auto" w:fill="FFFFFF"/>
        </w:rPr>
      </w:pPr>
      <w:r w:rsidRPr="004B5947">
        <w:rPr>
          <w:rFonts w:ascii="Tahoma" w:hAnsi="Tahoma" w:cs="Tahoma"/>
          <w:i/>
          <w:sz w:val="20"/>
          <w:szCs w:val="20"/>
          <w:u w:val="single"/>
          <w:shd w:val="clear" w:color="auto" w:fill="FFFFFF"/>
        </w:rPr>
        <w:t xml:space="preserve">Program </w:t>
      </w:r>
      <w:r w:rsidRPr="004B5947">
        <w:rPr>
          <w:rFonts w:ascii="Tahoma" w:hAnsi="Tahoma" w:cs="Tahoma"/>
          <w:i/>
          <w:sz w:val="20"/>
          <w:szCs w:val="20"/>
          <w:u w:val="single"/>
        </w:rPr>
        <w:t xml:space="preserve">Development </w:t>
      </w:r>
      <w:r w:rsidRPr="004B5947">
        <w:rPr>
          <w:rFonts w:ascii="Tahoma" w:hAnsi="Tahoma" w:cs="Tahoma"/>
          <w:i/>
          <w:sz w:val="20"/>
          <w:szCs w:val="20"/>
          <w:u w:val="single"/>
          <w:shd w:val="clear" w:color="auto" w:fill="FFFFFF"/>
        </w:rPr>
        <w:t>Objective</w:t>
      </w:r>
      <w:r w:rsidRPr="004B5947">
        <w:rPr>
          <w:rFonts w:ascii="Tahoma" w:hAnsi="Tahoma" w:cs="Tahoma"/>
          <w:sz w:val="20"/>
          <w:szCs w:val="20"/>
          <w:u w:val="single"/>
          <w:shd w:val="clear" w:color="auto" w:fill="FFFFFF"/>
        </w:rPr>
        <w:t>:</w:t>
      </w:r>
      <w:r w:rsidRPr="004B5947">
        <w:rPr>
          <w:rFonts w:ascii="Tahoma" w:hAnsi="Tahoma" w:cs="Tahoma"/>
          <w:sz w:val="20"/>
          <w:szCs w:val="20"/>
          <w:shd w:val="clear" w:color="auto" w:fill="FFFFFF"/>
        </w:rPr>
        <w:t xml:space="preserve">  The Program </w:t>
      </w:r>
      <w:r w:rsidRPr="004B5947">
        <w:rPr>
          <w:rFonts w:ascii="Tahoma" w:hAnsi="Tahoma" w:cs="Tahoma"/>
          <w:sz w:val="20"/>
          <w:szCs w:val="20"/>
        </w:rPr>
        <w:t xml:space="preserve">Development </w:t>
      </w:r>
      <w:r w:rsidRPr="004B5947">
        <w:rPr>
          <w:rFonts w:ascii="Tahoma" w:hAnsi="Tahoma" w:cs="Tahoma"/>
          <w:sz w:val="20"/>
          <w:szCs w:val="20"/>
          <w:shd w:val="clear" w:color="auto" w:fill="FFFFFF"/>
        </w:rPr>
        <w:t xml:space="preserve">Objective </w:t>
      </w:r>
      <w:r w:rsidRPr="004B5947">
        <w:rPr>
          <w:rFonts w:ascii="Tahoma" w:hAnsi="Tahoma" w:cs="Tahoma"/>
          <w:sz w:val="20"/>
          <w:szCs w:val="20"/>
        </w:rPr>
        <w:t>(</w:t>
      </w:r>
      <w:proofErr w:type="spellStart"/>
      <w:r w:rsidRPr="004B5947">
        <w:rPr>
          <w:rFonts w:ascii="Tahoma" w:hAnsi="Tahoma" w:cs="Tahoma"/>
          <w:sz w:val="20"/>
          <w:szCs w:val="20"/>
        </w:rPr>
        <w:t>PrDO</w:t>
      </w:r>
      <w:proofErr w:type="spellEnd"/>
      <w:r w:rsidRPr="004B5947">
        <w:rPr>
          <w:rFonts w:ascii="Tahoma" w:hAnsi="Tahoma" w:cs="Tahoma"/>
          <w:sz w:val="20"/>
          <w:szCs w:val="20"/>
        </w:rPr>
        <w:t>)</w:t>
      </w:r>
      <w:r w:rsidRPr="004B5947">
        <w:rPr>
          <w:rFonts w:ascii="Tahoma" w:hAnsi="Tahoma" w:cs="Tahoma"/>
          <w:sz w:val="20"/>
          <w:szCs w:val="20"/>
          <w:shd w:val="clear" w:color="auto" w:fill="FFFFFF"/>
        </w:rPr>
        <w:t xml:space="preserve"> is to increase the number of persons in participating countries who have government-recognized proof of unique identity that enables them to access services.</w:t>
      </w:r>
    </w:p>
    <w:p w14:paraId="11EFC0C7" w14:textId="77777777" w:rsidR="007A7727" w:rsidRPr="004B5947" w:rsidRDefault="007A7727" w:rsidP="004B5947">
      <w:pPr>
        <w:pStyle w:val="ListParagraph"/>
        <w:tabs>
          <w:tab w:val="left" w:pos="360"/>
        </w:tabs>
        <w:spacing w:line="240" w:lineRule="auto"/>
        <w:ind w:left="0"/>
        <w:jc w:val="both"/>
        <w:rPr>
          <w:rFonts w:ascii="Tahoma" w:hAnsi="Tahoma" w:cs="Tahoma"/>
          <w:sz w:val="20"/>
          <w:szCs w:val="20"/>
          <w:shd w:val="clear" w:color="auto" w:fill="FFFFFF"/>
        </w:rPr>
      </w:pPr>
    </w:p>
    <w:p w14:paraId="35C3537B" w14:textId="063B3718" w:rsidR="007A7727" w:rsidRPr="004B5947" w:rsidRDefault="007A7727" w:rsidP="004B5947">
      <w:pPr>
        <w:pStyle w:val="ListParagraph"/>
        <w:numPr>
          <w:ilvl w:val="0"/>
          <w:numId w:val="4"/>
        </w:numPr>
        <w:tabs>
          <w:tab w:val="left" w:pos="360"/>
        </w:tabs>
        <w:spacing w:line="240" w:lineRule="auto"/>
        <w:ind w:left="0" w:firstLine="0"/>
        <w:jc w:val="both"/>
        <w:rPr>
          <w:rFonts w:ascii="Tahoma" w:hAnsi="Tahoma" w:cs="Tahoma"/>
          <w:sz w:val="20"/>
          <w:szCs w:val="20"/>
          <w:shd w:val="clear" w:color="auto" w:fill="FFFFFF"/>
        </w:rPr>
      </w:pPr>
      <w:r w:rsidRPr="004B5947">
        <w:rPr>
          <w:rFonts w:ascii="Tahoma" w:hAnsi="Tahoma" w:cs="Tahoma"/>
          <w:i/>
          <w:sz w:val="20"/>
          <w:szCs w:val="20"/>
          <w:u w:val="single"/>
          <w:shd w:val="clear" w:color="auto" w:fill="FFFFFF"/>
        </w:rPr>
        <w:t>Program Components</w:t>
      </w:r>
      <w:r w:rsidRPr="004B5947">
        <w:rPr>
          <w:rFonts w:ascii="Tahoma" w:hAnsi="Tahoma" w:cs="Tahoma"/>
          <w:i/>
          <w:sz w:val="20"/>
          <w:szCs w:val="20"/>
          <w:shd w:val="clear" w:color="auto" w:fill="FFFFFF"/>
        </w:rPr>
        <w:t>.</w:t>
      </w:r>
      <w:r w:rsidRPr="004B5947">
        <w:rPr>
          <w:rFonts w:ascii="Tahoma" w:hAnsi="Tahoma" w:cs="Tahoma"/>
          <w:sz w:val="20"/>
          <w:szCs w:val="20"/>
          <w:shd w:val="clear" w:color="auto" w:fill="FFFFFF"/>
        </w:rPr>
        <w:t xml:space="preserve"> The Program has the following </w:t>
      </w:r>
      <w:r w:rsidRPr="004B5947">
        <w:rPr>
          <w:rFonts w:ascii="Tahoma" w:hAnsi="Tahoma" w:cs="Tahoma"/>
          <w:sz w:val="20"/>
          <w:szCs w:val="20"/>
        </w:rPr>
        <w:t xml:space="preserve">three main components, </w:t>
      </w:r>
      <w:r w:rsidRPr="004B5947">
        <w:rPr>
          <w:rFonts w:ascii="Tahoma" w:hAnsi="Tahoma" w:cs="Tahoma"/>
          <w:sz w:val="20"/>
          <w:szCs w:val="20"/>
          <w:shd w:val="clear" w:color="auto" w:fill="FFFFFF"/>
        </w:rPr>
        <w:t xml:space="preserve">structured through </w:t>
      </w:r>
      <w:r w:rsidRPr="004B5947">
        <w:rPr>
          <w:rFonts w:ascii="Tahoma" w:hAnsi="Tahoma" w:cs="Tahoma"/>
          <w:sz w:val="20"/>
          <w:szCs w:val="20"/>
        </w:rPr>
        <w:t>country-level operations:</w:t>
      </w:r>
      <w:r w:rsidR="00B12939" w:rsidRPr="004B5947">
        <w:rPr>
          <w:rFonts w:ascii="Tahoma" w:hAnsi="Tahoma" w:cs="Tahoma"/>
          <w:sz w:val="20"/>
          <w:szCs w:val="20"/>
        </w:rPr>
        <w:t xml:space="preserve"> </w:t>
      </w:r>
      <w:r w:rsidRPr="004B5947">
        <w:rPr>
          <w:rFonts w:ascii="Tahoma" w:hAnsi="Tahoma" w:cs="Tahoma"/>
          <w:sz w:val="20"/>
          <w:szCs w:val="20"/>
        </w:rPr>
        <w:t>(</w:t>
      </w:r>
      <w:proofErr w:type="spellStart"/>
      <w:r w:rsidRPr="004B5947">
        <w:rPr>
          <w:rFonts w:ascii="Tahoma" w:hAnsi="Tahoma" w:cs="Tahoma"/>
          <w:sz w:val="20"/>
          <w:szCs w:val="20"/>
        </w:rPr>
        <w:t>i</w:t>
      </w:r>
      <w:proofErr w:type="spellEnd"/>
      <w:r w:rsidRPr="004B5947">
        <w:rPr>
          <w:rFonts w:ascii="Tahoma" w:hAnsi="Tahoma" w:cs="Tahoma"/>
          <w:sz w:val="20"/>
          <w:szCs w:val="20"/>
        </w:rPr>
        <w:t>) strengthening the legal and institutional framework; (ii) establishing robust and reliable foundational ID systems; and (iii) enabling access to services through IDs.</w:t>
      </w:r>
    </w:p>
    <w:p w14:paraId="21667093" w14:textId="77777777" w:rsidR="007A7727" w:rsidRPr="004B5947" w:rsidRDefault="007A7727" w:rsidP="004B5947">
      <w:pPr>
        <w:pStyle w:val="ListParagraph"/>
        <w:numPr>
          <w:ilvl w:val="0"/>
          <w:numId w:val="3"/>
        </w:numPr>
        <w:spacing w:line="240" w:lineRule="auto"/>
        <w:jc w:val="both"/>
        <w:rPr>
          <w:rFonts w:ascii="Tahoma" w:hAnsi="Tahoma" w:cs="Tahoma"/>
          <w:sz w:val="20"/>
          <w:szCs w:val="20"/>
        </w:rPr>
      </w:pPr>
      <w:r w:rsidRPr="004B5947">
        <w:rPr>
          <w:rFonts w:ascii="Tahoma" w:hAnsi="Tahoma" w:cs="Tahoma"/>
          <w:i/>
          <w:sz w:val="20"/>
          <w:szCs w:val="20"/>
          <w:shd w:val="clear" w:color="auto" w:fill="FFFFFF"/>
        </w:rPr>
        <w:t>Component 1</w:t>
      </w:r>
      <w:r w:rsidRPr="004B5947">
        <w:rPr>
          <w:rFonts w:ascii="Tahoma" w:hAnsi="Tahoma" w:cs="Tahoma"/>
          <w:sz w:val="20"/>
          <w:szCs w:val="20"/>
          <w:shd w:val="clear" w:color="auto" w:fill="FFFFFF"/>
        </w:rPr>
        <w:t xml:space="preserve">: </w:t>
      </w:r>
      <w:r w:rsidRPr="004B5947">
        <w:rPr>
          <w:rFonts w:ascii="Tahoma" w:hAnsi="Tahoma" w:cs="Tahoma"/>
          <w:i/>
          <w:sz w:val="20"/>
          <w:szCs w:val="20"/>
        </w:rPr>
        <w:t>Strengthening the legal and institutional framework</w:t>
      </w:r>
      <w:r w:rsidRPr="004B5947">
        <w:rPr>
          <w:rFonts w:ascii="Tahoma" w:hAnsi="Tahoma" w:cs="Tahoma"/>
          <w:sz w:val="20"/>
          <w:szCs w:val="20"/>
        </w:rPr>
        <w:t xml:space="preserve">. Under this Component, the MPA will finance the </w:t>
      </w:r>
      <w:r w:rsidRPr="004B5947">
        <w:rPr>
          <w:rFonts w:ascii="Tahoma" w:hAnsi="Tahoma" w:cs="Tahoma"/>
          <w:bCs/>
          <w:sz w:val="20"/>
          <w:szCs w:val="20"/>
        </w:rPr>
        <w:t xml:space="preserve">preparation, development and implementation of the legal and institutional framework necessary to structure robust, interoperable foundational ID systems across participating ECOWAS member states. Fundamentally, this Component </w:t>
      </w:r>
      <w:r w:rsidRPr="004B5947">
        <w:rPr>
          <w:rFonts w:ascii="Tahoma" w:hAnsi="Tahoma" w:cs="Tahoma"/>
          <w:sz w:val="20"/>
          <w:szCs w:val="20"/>
        </w:rPr>
        <w:t xml:space="preserve">will </w:t>
      </w:r>
      <w:r w:rsidRPr="004B5947">
        <w:rPr>
          <w:rFonts w:ascii="Tahoma" w:hAnsi="Tahoma" w:cs="Tahoma"/>
          <w:bCs/>
          <w:sz w:val="20"/>
          <w:szCs w:val="20"/>
        </w:rPr>
        <w:t>finance the development of</w:t>
      </w:r>
      <w:r w:rsidRPr="004B5947">
        <w:rPr>
          <w:rFonts w:ascii="Tahoma" w:hAnsi="Tahoma" w:cs="Tahoma"/>
          <w:sz w:val="20"/>
          <w:szCs w:val="20"/>
        </w:rPr>
        <w:t xml:space="preserve"> a law</w:t>
      </w:r>
      <w:r w:rsidRPr="004B5947">
        <w:rPr>
          <w:rFonts w:ascii="Tahoma" w:hAnsi="Tahoma" w:cs="Tahoma"/>
          <w:bCs/>
          <w:sz w:val="20"/>
          <w:szCs w:val="20"/>
        </w:rPr>
        <w:t xml:space="preserve"> creating a universal, foundational ID system for all persons in the territory state being uniquely identified in an unintelligible way (</w:t>
      </w:r>
      <w:r w:rsidRPr="004B5947">
        <w:rPr>
          <w:rFonts w:ascii="Tahoma" w:hAnsi="Tahoma" w:cs="Tahoma"/>
          <w:bCs/>
          <w:i/>
          <w:sz w:val="20"/>
          <w:szCs w:val="20"/>
        </w:rPr>
        <w:t>i.e.</w:t>
      </w:r>
      <w:r w:rsidRPr="004B5947">
        <w:rPr>
          <w:rFonts w:ascii="Tahoma" w:hAnsi="Tahoma" w:cs="Tahoma"/>
          <w:bCs/>
          <w:sz w:val="20"/>
          <w:szCs w:val="20"/>
        </w:rPr>
        <w:t xml:space="preserve">, the UIN is unique and random). </w:t>
      </w:r>
    </w:p>
    <w:p w14:paraId="71F9778A" w14:textId="77777777" w:rsidR="007A7727" w:rsidRPr="004B5947" w:rsidRDefault="007A7727" w:rsidP="004B5947">
      <w:pPr>
        <w:pStyle w:val="ListParagraph"/>
        <w:numPr>
          <w:ilvl w:val="0"/>
          <w:numId w:val="3"/>
        </w:numPr>
        <w:spacing w:line="240" w:lineRule="auto"/>
        <w:jc w:val="both"/>
        <w:rPr>
          <w:rFonts w:ascii="Tahoma" w:hAnsi="Tahoma" w:cs="Tahoma"/>
          <w:sz w:val="20"/>
          <w:szCs w:val="20"/>
        </w:rPr>
      </w:pPr>
      <w:r w:rsidRPr="004B5947">
        <w:rPr>
          <w:rFonts w:ascii="Tahoma" w:hAnsi="Tahoma" w:cs="Tahoma"/>
          <w:i/>
          <w:sz w:val="20"/>
          <w:szCs w:val="20"/>
        </w:rPr>
        <w:t>Component 2</w:t>
      </w:r>
      <w:r w:rsidRPr="004B5947">
        <w:rPr>
          <w:rFonts w:ascii="Tahoma" w:hAnsi="Tahoma" w:cs="Tahoma"/>
          <w:sz w:val="20"/>
          <w:szCs w:val="20"/>
        </w:rPr>
        <w:t xml:space="preserve">: </w:t>
      </w:r>
      <w:r w:rsidRPr="004B5947">
        <w:rPr>
          <w:rFonts w:ascii="Tahoma" w:hAnsi="Tahoma" w:cs="Tahoma"/>
          <w:i/>
          <w:sz w:val="20"/>
          <w:szCs w:val="20"/>
        </w:rPr>
        <w:t>Establishing robust and reliable foundational ID systems</w:t>
      </w:r>
      <w:r w:rsidRPr="004B5947">
        <w:rPr>
          <w:rFonts w:ascii="Tahoma" w:hAnsi="Tahoma" w:cs="Tahoma"/>
          <w:sz w:val="20"/>
          <w:szCs w:val="20"/>
        </w:rPr>
        <w:t>. Under this Component, the creation of foundational ID (</w:t>
      </w:r>
      <w:proofErr w:type="spellStart"/>
      <w:r w:rsidRPr="004B5947">
        <w:rPr>
          <w:rFonts w:ascii="Tahoma" w:hAnsi="Tahoma" w:cs="Tahoma"/>
          <w:bCs/>
          <w:i/>
          <w:sz w:val="20"/>
          <w:szCs w:val="20"/>
        </w:rPr>
        <w:t>f</w:t>
      </w:r>
      <w:r w:rsidRPr="004B5947">
        <w:rPr>
          <w:rFonts w:ascii="Tahoma" w:hAnsi="Tahoma" w:cs="Tahoma"/>
          <w:bCs/>
          <w:sz w:val="20"/>
          <w:szCs w:val="20"/>
        </w:rPr>
        <w:t>ID</w:t>
      </w:r>
      <w:proofErr w:type="spellEnd"/>
      <w:r w:rsidRPr="004B5947">
        <w:rPr>
          <w:rFonts w:ascii="Tahoma" w:hAnsi="Tahoma" w:cs="Tahoma"/>
          <w:bCs/>
          <w:sz w:val="20"/>
          <w:szCs w:val="20"/>
        </w:rPr>
        <w:t>)</w:t>
      </w:r>
      <w:r w:rsidRPr="004B5947">
        <w:rPr>
          <w:rFonts w:ascii="Tahoma" w:hAnsi="Tahoma" w:cs="Tahoma"/>
          <w:sz w:val="20"/>
          <w:szCs w:val="20"/>
        </w:rPr>
        <w:t xml:space="preserve"> systems based on issuing UINs linked to biometric data—collected in accordance with international quality standards—will be developed. The foundational ID system will be integrated with the civil registry system to link birth certificates to UINs.</w:t>
      </w:r>
    </w:p>
    <w:p w14:paraId="0A6BD58F" w14:textId="22313789" w:rsidR="007A7727" w:rsidRPr="004B5947" w:rsidRDefault="007A7727" w:rsidP="004B5947">
      <w:pPr>
        <w:pStyle w:val="ListParagraph"/>
        <w:numPr>
          <w:ilvl w:val="0"/>
          <w:numId w:val="3"/>
        </w:numPr>
        <w:spacing w:line="240" w:lineRule="auto"/>
        <w:jc w:val="both"/>
        <w:rPr>
          <w:rFonts w:ascii="Tahoma" w:hAnsi="Tahoma" w:cs="Tahoma"/>
          <w:sz w:val="20"/>
          <w:szCs w:val="20"/>
        </w:rPr>
      </w:pPr>
      <w:r w:rsidRPr="004B5947">
        <w:rPr>
          <w:rFonts w:ascii="Tahoma" w:hAnsi="Tahoma" w:cs="Tahoma"/>
          <w:i/>
          <w:sz w:val="20"/>
          <w:szCs w:val="20"/>
          <w:shd w:val="clear" w:color="auto" w:fill="FFFFFF"/>
        </w:rPr>
        <w:t>Component 3</w:t>
      </w:r>
      <w:r w:rsidRPr="004B5947">
        <w:rPr>
          <w:rFonts w:ascii="Tahoma" w:hAnsi="Tahoma" w:cs="Tahoma"/>
          <w:sz w:val="20"/>
          <w:szCs w:val="20"/>
          <w:shd w:val="clear" w:color="auto" w:fill="FFFFFF"/>
        </w:rPr>
        <w:t>:</w:t>
      </w:r>
      <w:r w:rsidR="00B12939" w:rsidRPr="004B5947">
        <w:rPr>
          <w:rFonts w:ascii="Tahoma" w:hAnsi="Tahoma" w:cs="Tahoma"/>
          <w:sz w:val="20"/>
          <w:szCs w:val="20"/>
          <w:shd w:val="clear" w:color="auto" w:fill="FFFFFF"/>
        </w:rPr>
        <w:t xml:space="preserve"> </w:t>
      </w:r>
      <w:r w:rsidRPr="004B5947">
        <w:rPr>
          <w:rFonts w:ascii="Tahoma" w:hAnsi="Tahoma" w:cs="Tahoma"/>
          <w:i/>
          <w:sz w:val="20"/>
          <w:szCs w:val="20"/>
        </w:rPr>
        <w:t xml:space="preserve">Enabling access to services through </w:t>
      </w:r>
      <w:proofErr w:type="spellStart"/>
      <w:r w:rsidRPr="004B5947">
        <w:rPr>
          <w:rFonts w:ascii="Tahoma" w:hAnsi="Tahoma" w:cs="Tahoma"/>
          <w:i/>
          <w:sz w:val="20"/>
          <w:szCs w:val="20"/>
        </w:rPr>
        <w:t>fIDs</w:t>
      </w:r>
      <w:proofErr w:type="spellEnd"/>
      <w:r w:rsidRPr="004B5947">
        <w:rPr>
          <w:rFonts w:ascii="Tahoma" w:hAnsi="Tahoma" w:cs="Tahoma"/>
          <w:sz w:val="20"/>
          <w:szCs w:val="20"/>
        </w:rPr>
        <w:t>.</w:t>
      </w:r>
      <w:r w:rsidR="00B12939" w:rsidRPr="004B5947">
        <w:rPr>
          <w:rFonts w:ascii="Tahoma" w:hAnsi="Tahoma" w:cs="Tahoma"/>
          <w:sz w:val="20"/>
          <w:szCs w:val="20"/>
        </w:rPr>
        <w:t xml:space="preserve"> </w:t>
      </w:r>
      <w:r w:rsidRPr="004B5947">
        <w:rPr>
          <w:rFonts w:ascii="Tahoma" w:hAnsi="Tahoma" w:cs="Tahoma"/>
          <w:sz w:val="20"/>
          <w:szCs w:val="20"/>
        </w:rPr>
        <w:t xml:space="preserve">Under this Component, support will be given to linking the above-developed </w:t>
      </w:r>
      <w:proofErr w:type="spellStart"/>
      <w:r w:rsidRPr="004B5947">
        <w:rPr>
          <w:rFonts w:ascii="Tahoma" w:hAnsi="Tahoma" w:cs="Tahoma"/>
          <w:bCs/>
          <w:i/>
          <w:sz w:val="20"/>
          <w:szCs w:val="20"/>
        </w:rPr>
        <w:t>f</w:t>
      </w:r>
      <w:r w:rsidRPr="004B5947">
        <w:rPr>
          <w:rFonts w:ascii="Tahoma" w:hAnsi="Tahoma" w:cs="Tahoma"/>
          <w:bCs/>
          <w:sz w:val="20"/>
          <w:szCs w:val="20"/>
        </w:rPr>
        <w:t>ID</w:t>
      </w:r>
      <w:proofErr w:type="spellEnd"/>
      <w:r w:rsidRPr="004B5947">
        <w:rPr>
          <w:rFonts w:ascii="Tahoma" w:hAnsi="Tahoma" w:cs="Tahoma"/>
          <w:bCs/>
          <w:sz w:val="20"/>
          <w:szCs w:val="20"/>
        </w:rPr>
        <w:t xml:space="preserve"> systems—interoperable across </w:t>
      </w:r>
      <w:r w:rsidRPr="004B5947">
        <w:rPr>
          <w:rFonts w:ascii="Tahoma" w:hAnsi="Tahoma" w:cs="Tahoma"/>
          <w:bCs/>
          <w:sz w:val="20"/>
          <w:szCs w:val="20"/>
        </w:rPr>
        <w:lastRenderedPageBreak/>
        <w:t>participating ECOWAS member states—</w:t>
      </w:r>
      <w:r w:rsidRPr="004B5947">
        <w:rPr>
          <w:rFonts w:ascii="Tahoma" w:eastAsia="Times New Roman" w:hAnsi="Tahoma" w:cs="Tahoma"/>
          <w:color w:val="000000"/>
          <w:sz w:val="20"/>
          <w:szCs w:val="20"/>
        </w:rPr>
        <w:t>to ongoing, national social protection programs</w:t>
      </w:r>
      <w:r w:rsidRPr="004B5947">
        <w:rPr>
          <w:rFonts w:ascii="Tahoma" w:hAnsi="Tahoma" w:cs="Tahoma"/>
          <w:sz w:val="20"/>
          <w:szCs w:val="20"/>
        </w:rPr>
        <w:t xml:space="preserve">. The </w:t>
      </w:r>
      <w:r w:rsidRPr="004B5947">
        <w:rPr>
          <w:rFonts w:ascii="Tahoma" w:hAnsi="Tahoma" w:cs="Tahoma"/>
          <w:bCs/>
          <w:sz w:val="20"/>
          <w:szCs w:val="20"/>
        </w:rPr>
        <w:t>focus will be on service delivery at both the national and regional levels.</w:t>
      </w:r>
    </w:p>
    <w:p w14:paraId="65EC7C21" w14:textId="77777777" w:rsidR="007A7727" w:rsidRPr="004B5947" w:rsidRDefault="007A7727" w:rsidP="004B5947">
      <w:pPr>
        <w:pStyle w:val="ListParagraph"/>
        <w:spacing w:line="240" w:lineRule="auto"/>
        <w:jc w:val="both"/>
        <w:rPr>
          <w:rFonts w:ascii="Tahoma" w:hAnsi="Tahoma" w:cs="Tahoma"/>
          <w:sz w:val="20"/>
          <w:szCs w:val="20"/>
        </w:rPr>
      </w:pPr>
    </w:p>
    <w:p w14:paraId="3C62EC22" w14:textId="28BD5821" w:rsidR="007A7727" w:rsidRPr="004B5947" w:rsidRDefault="007A7727" w:rsidP="004B5947">
      <w:pPr>
        <w:pStyle w:val="ListParagraph"/>
        <w:numPr>
          <w:ilvl w:val="0"/>
          <w:numId w:val="4"/>
        </w:numPr>
        <w:tabs>
          <w:tab w:val="left" w:pos="360"/>
        </w:tabs>
        <w:spacing w:after="0" w:line="240" w:lineRule="auto"/>
        <w:ind w:left="0" w:firstLine="0"/>
        <w:jc w:val="both"/>
        <w:rPr>
          <w:rFonts w:ascii="Tahoma" w:hAnsi="Tahoma" w:cs="Tahoma"/>
          <w:sz w:val="20"/>
          <w:szCs w:val="20"/>
        </w:rPr>
      </w:pPr>
      <w:r w:rsidRPr="004B5947">
        <w:rPr>
          <w:rFonts w:ascii="Tahoma" w:hAnsi="Tahoma" w:cs="Tahoma"/>
          <w:i/>
          <w:sz w:val="20"/>
          <w:szCs w:val="20"/>
          <w:u w:val="single"/>
          <w:shd w:val="clear" w:color="auto" w:fill="FFFFFF"/>
        </w:rPr>
        <w:t xml:space="preserve">Program Phases. </w:t>
      </w:r>
      <w:r w:rsidRPr="004B5947">
        <w:rPr>
          <w:rFonts w:ascii="Tahoma" w:hAnsi="Tahoma" w:cs="Tahoma"/>
          <w:sz w:val="20"/>
          <w:szCs w:val="20"/>
        </w:rPr>
        <w:t xml:space="preserve">The </w:t>
      </w:r>
      <w:bookmarkStart w:id="0" w:name="_Hlk507083853"/>
      <w:r w:rsidRPr="004B5947">
        <w:rPr>
          <w:rFonts w:ascii="Tahoma" w:hAnsi="Tahoma" w:cs="Tahoma"/>
          <w:sz w:val="20"/>
          <w:szCs w:val="20"/>
        </w:rPr>
        <w:t xml:space="preserve">Program is structured as </w:t>
      </w:r>
      <w:r w:rsidR="00B12939" w:rsidRPr="004B5947">
        <w:rPr>
          <w:rFonts w:ascii="Tahoma" w:hAnsi="Tahoma" w:cs="Tahoma"/>
          <w:sz w:val="20"/>
          <w:szCs w:val="20"/>
        </w:rPr>
        <w:t>a</w:t>
      </w:r>
      <w:r w:rsidRPr="004B5947">
        <w:rPr>
          <w:rFonts w:ascii="Tahoma" w:hAnsi="Tahoma" w:cs="Tahoma"/>
          <w:sz w:val="20"/>
          <w:szCs w:val="20"/>
        </w:rPr>
        <w:t xml:space="preserve"> Multiphase Programmatic Approach (MPA), by which means clients may structure a long, large or complex engagement as a set of linked operations (or phases) with intermediate, shorter-term objectives that contribute to an overall Program Development Objective (</w:t>
      </w:r>
      <w:proofErr w:type="spellStart"/>
      <w:r w:rsidRPr="004B5947">
        <w:rPr>
          <w:rFonts w:ascii="Tahoma" w:hAnsi="Tahoma" w:cs="Tahoma"/>
          <w:sz w:val="20"/>
          <w:szCs w:val="20"/>
        </w:rPr>
        <w:t>PrDO</w:t>
      </w:r>
      <w:proofErr w:type="spellEnd"/>
      <w:r w:rsidRPr="004B5947">
        <w:rPr>
          <w:rFonts w:ascii="Tahoma" w:hAnsi="Tahoma" w:cs="Tahoma"/>
          <w:sz w:val="20"/>
          <w:szCs w:val="20"/>
        </w:rPr>
        <w:t>).</w:t>
      </w:r>
      <w:bookmarkEnd w:id="0"/>
      <w:r w:rsidRPr="004B5947">
        <w:rPr>
          <w:rStyle w:val="FootnoteReference"/>
          <w:rFonts w:ascii="Tahoma" w:hAnsi="Tahoma" w:cs="Tahoma"/>
          <w:sz w:val="20"/>
          <w:szCs w:val="20"/>
        </w:rPr>
        <w:footnoteReference w:id="2"/>
      </w:r>
      <w:r w:rsidRPr="004B5947">
        <w:rPr>
          <w:rFonts w:ascii="Tahoma" w:hAnsi="Tahoma" w:cs="Tahoma"/>
          <w:sz w:val="20"/>
          <w:szCs w:val="20"/>
        </w:rPr>
        <w:t xml:space="preserve"> Countries participating in Phase 1 (Côte d’Ivoire, Guinea) will proceed ahead of those participating in Phase 2 (Ben, Burkina Faso, Niger), and so on.</w:t>
      </w:r>
    </w:p>
    <w:p w14:paraId="3A09AEA4" w14:textId="77777777" w:rsidR="007A7727" w:rsidRPr="004B5947" w:rsidRDefault="007A7727" w:rsidP="004B5947">
      <w:pPr>
        <w:ind w:right="843"/>
        <w:jc w:val="both"/>
        <w:rPr>
          <w:rFonts w:ascii="Tahoma" w:hAnsi="Tahoma" w:cs="Tahoma"/>
          <w:sz w:val="20"/>
          <w:szCs w:val="20"/>
        </w:rPr>
      </w:pPr>
    </w:p>
    <w:p w14:paraId="207D9EB3" w14:textId="71FE3904" w:rsidR="007A7727" w:rsidRPr="004B5947" w:rsidRDefault="007A7727" w:rsidP="004B5947">
      <w:pPr>
        <w:pStyle w:val="ListParagraph"/>
        <w:numPr>
          <w:ilvl w:val="0"/>
          <w:numId w:val="4"/>
        </w:numPr>
        <w:tabs>
          <w:tab w:val="left" w:pos="360"/>
        </w:tabs>
        <w:spacing w:after="0" w:line="240" w:lineRule="auto"/>
        <w:ind w:left="0" w:firstLine="0"/>
        <w:jc w:val="both"/>
        <w:rPr>
          <w:rFonts w:ascii="Tahoma" w:hAnsi="Tahoma" w:cs="Tahoma"/>
          <w:sz w:val="20"/>
          <w:szCs w:val="20"/>
        </w:rPr>
      </w:pPr>
      <w:r w:rsidRPr="004B5947">
        <w:rPr>
          <w:rFonts w:ascii="Tahoma" w:hAnsi="Tahoma" w:cs="Tahoma"/>
          <w:sz w:val="20"/>
          <w:szCs w:val="20"/>
        </w:rPr>
        <w:t xml:space="preserve">While financing of </w:t>
      </w:r>
      <w:proofErr w:type="spellStart"/>
      <w:r w:rsidRPr="004B5947">
        <w:rPr>
          <w:rFonts w:ascii="Tahoma" w:hAnsi="Tahoma" w:cs="Tahoma"/>
          <w:i/>
          <w:sz w:val="20"/>
          <w:szCs w:val="20"/>
        </w:rPr>
        <w:t>f</w:t>
      </w:r>
      <w:r w:rsidRPr="004B5947">
        <w:rPr>
          <w:rFonts w:ascii="Tahoma" w:hAnsi="Tahoma" w:cs="Tahoma"/>
          <w:sz w:val="20"/>
          <w:szCs w:val="20"/>
        </w:rPr>
        <w:t>ID</w:t>
      </w:r>
      <w:proofErr w:type="spellEnd"/>
      <w:r w:rsidRPr="004B5947">
        <w:rPr>
          <w:rFonts w:ascii="Tahoma" w:hAnsi="Tahoma" w:cs="Tahoma"/>
          <w:sz w:val="20"/>
          <w:szCs w:val="20"/>
        </w:rPr>
        <w:t xml:space="preserve"> systems will be done at the country level, overall, regional program coordination will be done through the ECOWAS Commission.  The Commission’s role as a regional governing body is critical for ensuring the mutual recognition of country </w:t>
      </w:r>
      <w:proofErr w:type="spellStart"/>
      <w:r w:rsidRPr="004B5947">
        <w:rPr>
          <w:rFonts w:ascii="Tahoma" w:hAnsi="Tahoma" w:cs="Tahoma"/>
          <w:i/>
          <w:sz w:val="20"/>
          <w:szCs w:val="20"/>
        </w:rPr>
        <w:t>f</w:t>
      </w:r>
      <w:r w:rsidRPr="004B5947">
        <w:rPr>
          <w:rFonts w:ascii="Tahoma" w:hAnsi="Tahoma" w:cs="Tahoma"/>
          <w:sz w:val="20"/>
          <w:szCs w:val="20"/>
        </w:rPr>
        <w:t>ID</w:t>
      </w:r>
      <w:proofErr w:type="spellEnd"/>
      <w:r w:rsidRPr="004B5947">
        <w:rPr>
          <w:rFonts w:ascii="Tahoma" w:hAnsi="Tahoma" w:cs="Tahoma"/>
          <w:sz w:val="20"/>
          <w:szCs w:val="20"/>
        </w:rPr>
        <w:t xml:space="preserve"> systems.  The capacity of the ECOWAS Commission to coordinate and harmonize </w:t>
      </w:r>
      <w:proofErr w:type="spellStart"/>
      <w:r w:rsidRPr="004B5947">
        <w:rPr>
          <w:rFonts w:ascii="Tahoma" w:hAnsi="Tahoma" w:cs="Tahoma"/>
          <w:i/>
          <w:sz w:val="20"/>
          <w:szCs w:val="20"/>
        </w:rPr>
        <w:t>f</w:t>
      </w:r>
      <w:r w:rsidRPr="004B5947">
        <w:rPr>
          <w:rFonts w:ascii="Tahoma" w:hAnsi="Tahoma" w:cs="Tahoma"/>
          <w:sz w:val="20"/>
          <w:szCs w:val="20"/>
        </w:rPr>
        <w:t>ID</w:t>
      </w:r>
      <w:proofErr w:type="spellEnd"/>
      <w:r w:rsidRPr="004B5947">
        <w:rPr>
          <w:rFonts w:ascii="Tahoma" w:hAnsi="Tahoma" w:cs="Tahoma"/>
          <w:sz w:val="20"/>
          <w:szCs w:val="20"/>
        </w:rPr>
        <w:t xml:space="preserve"> initiatives is key to the Program’s regional success.  To this end, financial support in the form of an IDA grant of US$5 million </w:t>
      </w:r>
      <w:r w:rsidR="00E94F5C" w:rsidRPr="004B5947">
        <w:rPr>
          <w:rFonts w:ascii="Tahoma" w:hAnsi="Tahoma" w:cs="Tahoma"/>
          <w:sz w:val="20"/>
          <w:szCs w:val="20"/>
        </w:rPr>
        <w:t xml:space="preserve">has been </w:t>
      </w:r>
      <w:r w:rsidRPr="004B5947">
        <w:rPr>
          <w:rFonts w:ascii="Tahoma" w:hAnsi="Tahoma" w:cs="Tahoma"/>
          <w:sz w:val="20"/>
          <w:szCs w:val="20"/>
        </w:rPr>
        <w:t xml:space="preserve">made available to the Commission to facilitate regional dialogue and to bolster its capacity.  Internally, the Commission has identified its DFMT to lead an internal task force to implement this grant.  That task force will include the DTIT, Department of Social Affairs, the Community Development Unit and the Monitoring &amp; Evaluations (M&amp;E) Unit, with other competencies to be added as necessary to help develop a regional trust framework for participating member states.  Further, the task force is responsible for monitoring the Project’s regional progress, allowing linkages to country-level activities.  </w:t>
      </w:r>
    </w:p>
    <w:p w14:paraId="0E3DF9B2" w14:textId="77777777" w:rsidR="007A7727" w:rsidRPr="004B5947" w:rsidRDefault="007A7727" w:rsidP="004B5947">
      <w:pPr>
        <w:pStyle w:val="ListParagraph"/>
        <w:tabs>
          <w:tab w:val="left" w:pos="360"/>
        </w:tabs>
        <w:spacing w:after="0" w:line="240" w:lineRule="auto"/>
        <w:ind w:left="0"/>
        <w:jc w:val="both"/>
        <w:rPr>
          <w:rFonts w:ascii="Tahoma" w:hAnsi="Tahoma" w:cs="Tahoma"/>
          <w:sz w:val="20"/>
          <w:szCs w:val="20"/>
        </w:rPr>
      </w:pPr>
    </w:p>
    <w:p w14:paraId="3CF1C5E2" w14:textId="77777777" w:rsidR="007A7727" w:rsidRPr="004B5947" w:rsidRDefault="007A7727" w:rsidP="004B5947">
      <w:pPr>
        <w:pStyle w:val="ListParagraph"/>
        <w:numPr>
          <w:ilvl w:val="0"/>
          <w:numId w:val="4"/>
        </w:numPr>
        <w:tabs>
          <w:tab w:val="left" w:pos="360"/>
        </w:tabs>
        <w:spacing w:after="0" w:line="240" w:lineRule="auto"/>
        <w:ind w:left="0" w:firstLine="0"/>
        <w:jc w:val="both"/>
        <w:rPr>
          <w:rFonts w:ascii="Tahoma" w:hAnsi="Tahoma" w:cs="Tahoma"/>
          <w:sz w:val="20"/>
          <w:szCs w:val="20"/>
        </w:rPr>
      </w:pPr>
      <w:r w:rsidRPr="004B5947">
        <w:rPr>
          <w:rFonts w:ascii="Tahoma" w:hAnsi="Tahoma" w:cs="Tahoma"/>
          <w:sz w:val="20"/>
          <w:szCs w:val="20"/>
          <w:u w:val="single"/>
        </w:rPr>
        <w:t>Results indicators</w:t>
      </w:r>
      <w:r w:rsidRPr="004B5947">
        <w:rPr>
          <w:rFonts w:ascii="Tahoma" w:hAnsi="Tahoma" w:cs="Tahoma"/>
          <w:b/>
          <w:sz w:val="20"/>
          <w:szCs w:val="20"/>
        </w:rPr>
        <w:t xml:space="preserve">:  </w:t>
      </w:r>
      <w:r w:rsidRPr="004B5947">
        <w:rPr>
          <w:rFonts w:ascii="Tahoma" w:hAnsi="Tahoma" w:cs="Tahoma"/>
          <w:sz w:val="20"/>
          <w:szCs w:val="20"/>
        </w:rPr>
        <w:t xml:space="preserve">Progress towards the achievement of the overall PDO will be measured based on the PDO-level and intermediate results indicators as part of the Program’s Results Framework.  Relevant data and information pertaining to measuring results, including project outcomes and quality of project execution will be collected.  The World Bank team will conduct an annual evaluation to review the progress against results indicators, based on data supplied by the PIUs.  Country PIUs will be responsible for developing detailed M&amp;E plans, specifying standard protocols and developing guidelines for data collection and use for the duration of the Project, as well as will organize trainings for relevant stakeholders in the M&amp;E plan.  Progress reports will be closely reviewed by the multi-sectoral steering committees set up in each country, as well as by the ECOWAS task force created to supervise the Project at the regional level. Country PIUs will provide quarterly monitoring tables and progress reports on all PDO- and intermediate-level results indicators, as well as any additional country-level indicators specified in the country projects’ respective M&amp;E plans to the World Bank during routine implementation-support missions. </w:t>
      </w:r>
    </w:p>
    <w:p w14:paraId="22413BD5" w14:textId="77777777" w:rsidR="007A7727" w:rsidRPr="004B5947" w:rsidRDefault="007A7727" w:rsidP="004B5947">
      <w:pPr>
        <w:pStyle w:val="ListParagraph"/>
        <w:tabs>
          <w:tab w:val="left" w:pos="360"/>
        </w:tabs>
        <w:spacing w:after="0" w:line="240" w:lineRule="auto"/>
        <w:ind w:left="0"/>
        <w:jc w:val="both"/>
        <w:rPr>
          <w:rFonts w:ascii="Tahoma" w:hAnsi="Tahoma" w:cs="Tahoma"/>
          <w:sz w:val="20"/>
          <w:szCs w:val="20"/>
        </w:rPr>
      </w:pPr>
    </w:p>
    <w:p w14:paraId="3BA10DDB" w14:textId="77777777" w:rsidR="007A7727" w:rsidRPr="004B5947" w:rsidRDefault="007A7727" w:rsidP="004B5947">
      <w:pPr>
        <w:pStyle w:val="ListParagraph"/>
        <w:numPr>
          <w:ilvl w:val="0"/>
          <w:numId w:val="4"/>
        </w:numPr>
        <w:tabs>
          <w:tab w:val="left" w:pos="360"/>
        </w:tabs>
        <w:spacing w:after="0" w:line="240" w:lineRule="auto"/>
        <w:ind w:left="0" w:firstLine="0"/>
        <w:jc w:val="both"/>
        <w:rPr>
          <w:rFonts w:ascii="Tahoma" w:hAnsi="Tahoma" w:cs="Tahoma"/>
          <w:sz w:val="20"/>
          <w:szCs w:val="20"/>
        </w:rPr>
      </w:pPr>
      <w:r w:rsidRPr="004B5947">
        <w:rPr>
          <w:rFonts w:ascii="Tahoma" w:hAnsi="Tahoma" w:cs="Tahoma"/>
          <w:sz w:val="20"/>
          <w:szCs w:val="20"/>
        </w:rPr>
        <w:t>At the regional level, the ECOWAS Commission will help establish the baseline for both coordinating with participating member states and institutions, as well as for measuring progress at both the regional and national levels.</w:t>
      </w:r>
      <w:r w:rsidRPr="004B5947">
        <w:rPr>
          <w:rFonts w:ascii="Tahoma" w:hAnsi="Tahoma" w:cs="Tahoma"/>
          <w:b/>
          <w:sz w:val="20"/>
          <w:szCs w:val="20"/>
        </w:rPr>
        <w:t xml:space="preserve"> </w:t>
      </w:r>
      <w:r w:rsidRPr="004B5947">
        <w:rPr>
          <w:rFonts w:ascii="Tahoma" w:hAnsi="Tahoma" w:cs="Tahoma"/>
          <w:sz w:val="20"/>
          <w:szCs w:val="20"/>
        </w:rPr>
        <w:t xml:space="preserve">As the regional partner, the ECOWAS Commission can receive information on individual country progress, which, when supplemented through desk research and data, can help facilitate country coordination and provide a more complete picture of the task ahead. As the Project progresses along the phases, collected empirical data can show periodic progress in terms of the number of issued government-recognized IDs, allow for comparing of figures with existing data and provide benchmarking tools. The PDO measures the number of persons in participating ECOWAS member states with </w:t>
      </w:r>
      <w:proofErr w:type="spellStart"/>
      <w:r w:rsidRPr="004B5947">
        <w:rPr>
          <w:rFonts w:ascii="Tahoma" w:hAnsi="Tahoma" w:cs="Tahoma"/>
          <w:i/>
          <w:sz w:val="20"/>
          <w:szCs w:val="20"/>
        </w:rPr>
        <w:t>f</w:t>
      </w:r>
      <w:r w:rsidRPr="004B5947">
        <w:rPr>
          <w:rFonts w:ascii="Tahoma" w:hAnsi="Tahoma" w:cs="Tahoma"/>
          <w:sz w:val="20"/>
          <w:szCs w:val="20"/>
        </w:rPr>
        <w:t>IDs</w:t>
      </w:r>
      <w:proofErr w:type="spellEnd"/>
      <w:r w:rsidRPr="004B5947">
        <w:rPr>
          <w:rFonts w:ascii="Tahoma" w:hAnsi="Tahoma" w:cs="Tahoma"/>
          <w:sz w:val="20"/>
          <w:szCs w:val="20"/>
        </w:rPr>
        <w:t xml:space="preserve"> facilitating access services.  Given the wide variation in the population across the ECOWAS region (ranging from 2 million to 192 million people in The Gambia and Nigeria, respectively), the Program’s overall success may be more usefully assessed by measuring the percentage enrolment per member state as opposed to absolute numbers.  The threshold for achieving success would be 80 percent enrolment in at least 80 percent of the participating member states. </w:t>
      </w:r>
    </w:p>
    <w:p w14:paraId="2C9D5C3B" w14:textId="77777777" w:rsidR="007A7727" w:rsidRPr="004B5947" w:rsidRDefault="007A7727" w:rsidP="004B5947">
      <w:pPr>
        <w:pStyle w:val="ModelNrmlSingle"/>
        <w:ind w:firstLine="0"/>
        <w:rPr>
          <w:rFonts w:ascii="Tahoma" w:hAnsi="Tahoma" w:cs="Tahoma"/>
          <w:sz w:val="20"/>
        </w:rPr>
      </w:pPr>
    </w:p>
    <w:p w14:paraId="2BE81CD3" w14:textId="77777777" w:rsidR="007A7727" w:rsidRPr="004B5947" w:rsidRDefault="007A7727" w:rsidP="004B5947">
      <w:pPr>
        <w:pStyle w:val="ModelNrmlSingle"/>
        <w:ind w:firstLine="0"/>
        <w:rPr>
          <w:rFonts w:ascii="Tahoma" w:hAnsi="Tahoma" w:cs="Tahoma"/>
          <w:b/>
          <w:sz w:val="20"/>
        </w:rPr>
      </w:pPr>
      <w:r w:rsidRPr="004B5947">
        <w:rPr>
          <w:rFonts w:ascii="Tahoma" w:hAnsi="Tahoma" w:cs="Tahoma"/>
          <w:b/>
          <w:sz w:val="20"/>
        </w:rPr>
        <w:lastRenderedPageBreak/>
        <w:t xml:space="preserve">2.0. </w:t>
      </w:r>
      <w:r w:rsidRPr="004B5947">
        <w:rPr>
          <w:rFonts w:ascii="Tahoma" w:hAnsi="Tahoma" w:cs="Tahoma"/>
          <w:b/>
          <w:sz w:val="20"/>
        </w:rPr>
        <w:tab/>
        <w:t>SCOPE OF WORK</w:t>
      </w:r>
    </w:p>
    <w:p w14:paraId="02A698E2" w14:textId="1F89FBF8" w:rsidR="00AF3379" w:rsidRPr="004B5947" w:rsidRDefault="00AF3379" w:rsidP="004B5947">
      <w:pPr>
        <w:pStyle w:val="ModelNrmlSingle"/>
        <w:ind w:firstLine="0"/>
        <w:rPr>
          <w:rFonts w:ascii="Tahoma" w:hAnsi="Tahoma" w:cs="Tahoma"/>
          <w:sz w:val="20"/>
        </w:rPr>
      </w:pPr>
      <w:r w:rsidRPr="004B5947">
        <w:rPr>
          <w:rFonts w:ascii="Tahoma" w:hAnsi="Tahoma" w:cs="Tahoma"/>
          <w:sz w:val="20"/>
        </w:rPr>
        <w:t xml:space="preserve">The duties and responsibilities of the </w:t>
      </w:r>
      <w:r w:rsidR="00B12939" w:rsidRPr="004B5947">
        <w:rPr>
          <w:rFonts w:ascii="Tahoma" w:hAnsi="Tahoma" w:cs="Tahoma"/>
          <w:sz w:val="20"/>
        </w:rPr>
        <w:t>Project Manager</w:t>
      </w:r>
      <w:r w:rsidRPr="004B5947">
        <w:rPr>
          <w:rFonts w:ascii="Tahoma" w:hAnsi="Tahoma" w:cs="Tahoma"/>
          <w:sz w:val="20"/>
        </w:rPr>
        <w:t xml:space="preserve"> shall include the following: </w:t>
      </w:r>
    </w:p>
    <w:p w14:paraId="4D7E682C" w14:textId="37590E63" w:rsidR="0090557A" w:rsidRPr="004B5947" w:rsidRDefault="0090557A" w:rsidP="004B5947">
      <w:pPr>
        <w:pStyle w:val="NoSpacing"/>
        <w:numPr>
          <w:ilvl w:val="0"/>
          <w:numId w:val="10"/>
        </w:numPr>
        <w:jc w:val="both"/>
        <w:rPr>
          <w:rFonts w:ascii="Tahoma" w:hAnsi="Tahoma" w:cs="Tahoma"/>
          <w:sz w:val="20"/>
          <w:szCs w:val="20"/>
        </w:rPr>
      </w:pPr>
      <w:r w:rsidRPr="004B5947">
        <w:rPr>
          <w:rFonts w:ascii="Tahoma" w:hAnsi="Tahoma" w:cs="Tahoma"/>
          <w:sz w:val="20"/>
          <w:szCs w:val="20"/>
        </w:rPr>
        <w:t xml:space="preserve">Under </w:t>
      </w:r>
      <w:r w:rsidR="00CC71F4" w:rsidRPr="004B5947">
        <w:rPr>
          <w:rFonts w:ascii="Tahoma" w:hAnsi="Tahoma" w:cs="Tahoma"/>
          <w:sz w:val="20"/>
          <w:szCs w:val="20"/>
        </w:rPr>
        <w:t xml:space="preserve">the </w:t>
      </w:r>
      <w:r w:rsidRPr="004B5947">
        <w:rPr>
          <w:rFonts w:ascii="Tahoma" w:hAnsi="Tahoma" w:cs="Tahoma"/>
          <w:sz w:val="20"/>
          <w:szCs w:val="20"/>
        </w:rPr>
        <w:t xml:space="preserve">supervision of the </w:t>
      </w:r>
      <w:r w:rsidR="008F2907" w:rsidRPr="004B5947">
        <w:rPr>
          <w:rFonts w:ascii="Tahoma" w:hAnsi="Tahoma" w:cs="Tahoma"/>
          <w:sz w:val="20"/>
          <w:szCs w:val="20"/>
        </w:rPr>
        <w:t>P</w:t>
      </w:r>
      <w:r w:rsidRPr="004B5947">
        <w:rPr>
          <w:rFonts w:ascii="Tahoma" w:hAnsi="Tahoma" w:cs="Tahoma"/>
          <w:sz w:val="20"/>
          <w:szCs w:val="20"/>
        </w:rPr>
        <w:t xml:space="preserve">roject </w:t>
      </w:r>
      <w:r w:rsidR="008F2907" w:rsidRPr="004B5947">
        <w:rPr>
          <w:rFonts w:ascii="Tahoma" w:hAnsi="Tahoma" w:cs="Tahoma"/>
          <w:sz w:val="20"/>
          <w:szCs w:val="20"/>
        </w:rPr>
        <w:t>C</w:t>
      </w:r>
      <w:r w:rsidRPr="004B5947">
        <w:rPr>
          <w:rFonts w:ascii="Tahoma" w:hAnsi="Tahoma" w:cs="Tahoma"/>
          <w:sz w:val="20"/>
          <w:szCs w:val="20"/>
        </w:rPr>
        <w:t>oordinator, manage the PIU’s operational aspects on a day-to-day basis;</w:t>
      </w:r>
    </w:p>
    <w:p w14:paraId="1E6C179D" w14:textId="1CDDEB41" w:rsidR="00B56F14" w:rsidRPr="004B5947" w:rsidRDefault="00B56F14" w:rsidP="004B5947">
      <w:pPr>
        <w:pStyle w:val="NoSpacing"/>
        <w:numPr>
          <w:ilvl w:val="0"/>
          <w:numId w:val="10"/>
        </w:numPr>
        <w:jc w:val="both"/>
        <w:rPr>
          <w:rFonts w:ascii="Tahoma" w:hAnsi="Tahoma" w:cs="Tahoma"/>
          <w:sz w:val="20"/>
          <w:szCs w:val="20"/>
        </w:rPr>
      </w:pPr>
      <w:r w:rsidRPr="004B5947">
        <w:rPr>
          <w:rFonts w:ascii="Tahoma" w:hAnsi="Tahoma" w:cs="Tahoma"/>
          <w:sz w:val="20"/>
          <w:szCs w:val="20"/>
        </w:rPr>
        <w:t xml:space="preserve">Under </w:t>
      </w:r>
      <w:r w:rsidR="00CC71F4" w:rsidRPr="004B5947">
        <w:rPr>
          <w:rFonts w:ascii="Tahoma" w:hAnsi="Tahoma" w:cs="Tahoma"/>
          <w:sz w:val="20"/>
          <w:szCs w:val="20"/>
        </w:rPr>
        <w:t xml:space="preserve">the </w:t>
      </w:r>
      <w:r w:rsidRPr="004B5947">
        <w:rPr>
          <w:rFonts w:ascii="Tahoma" w:hAnsi="Tahoma" w:cs="Tahoma"/>
          <w:sz w:val="20"/>
          <w:szCs w:val="20"/>
        </w:rPr>
        <w:t>supervision of the Project Coordinator, oversee project activities, including: evaluation of all proposals, procurement of goods, selection of consultants, awarding of contracts and disbursement of funds;</w:t>
      </w:r>
    </w:p>
    <w:p w14:paraId="7897C9EC" w14:textId="11E75306" w:rsidR="00477D7D" w:rsidRPr="004B5947" w:rsidRDefault="00477D7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 xml:space="preserve">Ensure that contracts </w:t>
      </w:r>
      <w:r w:rsidR="0039172F" w:rsidRPr="004B5947">
        <w:rPr>
          <w:rFonts w:ascii="Tahoma" w:hAnsi="Tahoma" w:cs="Tahoma"/>
          <w:sz w:val="20"/>
          <w:szCs w:val="20"/>
        </w:rPr>
        <w:t>are executed to the satisfaction of the PIU;</w:t>
      </w:r>
    </w:p>
    <w:p w14:paraId="2CB4A2EA" w14:textId="74B87D99" w:rsidR="00CE0FDB" w:rsidRPr="004B5947" w:rsidRDefault="00CE0FDB" w:rsidP="004B5947">
      <w:pPr>
        <w:pStyle w:val="NoSpacing"/>
        <w:numPr>
          <w:ilvl w:val="0"/>
          <w:numId w:val="10"/>
        </w:numPr>
        <w:jc w:val="both"/>
        <w:rPr>
          <w:rFonts w:ascii="Tahoma" w:hAnsi="Tahoma" w:cs="Tahoma"/>
          <w:sz w:val="20"/>
          <w:szCs w:val="20"/>
        </w:rPr>
      </w:pPr>
      <w:r w:rsidRPr="004B5947">
        <w:rPr>
          <w:rFonts w:ascii="Tahoma" w:hAnsi="Tahoma" w:cs="Tahoma"/>
          <w:sz w:val="20"/>
          <w:szCs w:val="20"/>
        </w:rPr>
        <w:t xml:space="preserve">Review technical proposals and </w:t>
      </w:r>
      <w:r w:rsidR="00BA5324" w:rsidRPr="004B5947">
        <w:rPr>
          <w:rFonts w:ascii="Tahoma" w:hAnsi="Tahoma" w:cs="Tahoma"/>
          <w:sz w:val="20"/>
          <w:szCs w:val="20"/>
        </w:rPr>
        <w:t>facilitate</w:t>
      </w:r>
      <w:r w:rsidR="00E150E5" w:rsidRPr="004B5947">
        <w:rPr>
          <w:rFonts w:ascii="Tahoma" w:hAnsi="Tahoma" w:cs="Tahoma"/>
          <w:sz w:val="20"/>
          <w:szCs w:val="20"/>
        </w:rPr>
        <w:t xml:space="preserve"> </w:t>
      </w:r>
      <w:r w:rsidR="00BA5324" w:rsidRPr="004B5947">
        <w:rPr>
          <w:rFonts w:ascii="Tahoma" w:hAnsi="Tahoma" w:cs="Tahoma"/>
          <w:sz w:val="20"/>
          <w:szCs w:val="20"/>
        </w:rPr>
        <w:t>decision-making on technical aspects in collaboration with the team;</w:t>
      </w:r>
    </w:p>
    <w:p w14:paraId="4C43BB7E" w14:textId="6E89B10C" w:rsidR="00FD3B6D" w:rsidRPr="004B5947" w:rsidRDefault="00FD3B6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Support the finalization of the project implementation manual;</w:t>
      </w:r>
    </w:p>
    <w:p w14:paraId="5D7C9CC0" w14:textId="335A0555" w:rsidR="00FD3B6D" w:rsidRPr="004B5947" w:rsidRDefault="00FD3B6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Prepare the project’s annual and overall work plans and budgets;</w:t>
      </w:r>
    </w:p>
    <w:p w14:paraId="1641EBD4" w14:textId="00620E90" w:rsidR="00CC71F4" w:rsidRPr="004B5947" w:rsidRDefault="00CC71F4" w:rsidP="004B5947">
      <w:pPr>
        <w:pStyle w:val="NoSpacing"/>
        <w:numPr>
          <w:ilvl w:val="0"/>
          <w:numId w:val="10"/>
        </w:numPr>
        <w:jc w:val="both"/>
        <w:rPr>
          <w:rFonts w:ascii="Tahoma" w:hAnsi="Tahoma" w:cs="Tahoma"/>
          <w:sz w:val="20"/>
          <w:szCs w:val="20"/>
        </w:rPr>
      </w:pPr>
      <w:r w:rsidRPr="004B5947">
        <w:rPr>
          <w:rFonts w:ascii="Tahoma" w:hAnsi="Tahoma" w:cs="Tahoma"/>
          <w:sz w:val="20"/>
          <w:szCs w:val="20"/>
        </w:rPr>
        <w:t>Support the procurement specialist in revising the procurement plan when necessary;</w:t>
      </w:r>
    </w:p>
    <w:p w14:paraId="7A00E81F" w14:textId="4AF0799D" w:rsidR="00CC71F4" w:rsidRPr="004B5947" w:rsidRDefault="00CC71F4" w:rsidP="004B5947">
      <w:pPr>
        <w:pStyle w:val="NoSpacing"/>
        <w:numPr>
          <w:ilvl w:val="0"/>
          <w:numId w:val="10"/>
        </w:numPr>
        <w:jc w:val="both"/>
        <w:rPr>
          <w:rFonts w:ascii="Tahoma" w:hAnsi="Tahoma" w:cs="Tahoma"/>
          <w:sz w:val="20"/>
          <w:szCs w:val="20"/>
        </w:rPr>
      </w:pPr>
      <w:r w:rsidRPr="004B5947">
        <w:rPr>
          <w:rFonts w:ascii="Tahoma" w:hAnsi="Tahoma" w:cs="Tahoma"/>
          <w:sz w:val="20"/>
          <w:szCs w:val="20"/>
        </w:rPr>
        <w:t>Support the procurement specialist in revising the Project Procurement Strategy for Development (PPSD) when necessary;</w:t>
      </w:r>
    </w:p>
    <w:p w14:paraId="0FD5F1BD" w14:textId="06765A13" w:rsidR="00CC71F4" w:rsidRPr="004B5947" w:rsidRDefault="00CC71F4" w:rsidP="004B5947">
      <w:pPr>
        <w:pStyle w:val="NoSpacing"/>
        <w:numPr>
          <w:ilvl w:val="0"/>
          <w:numId w:val="10"/>
        </w:numPr>
        <w:jc w:val="both"/>
        <w:rPr>
          <w:rFonts w:ascii="Tahoma" w:hAnsi="Tahoma" w:cs="Tahoma"/>
          <w:sz w:val="20"/>
          <w:szCs w:val="20"/>
        </w:rPr>
      </w:pPr>
      <w:r w:rsidRPr="004B5947">
        <w:rPr>
          <w:rFonts w:ascii="Tahoma" w:hAnsi="Tahoma" w:cs="Tahoma"/>
          <w:sz w:val="20"/>
          <w:szCs w:val="20"/>
        </w:rPr>
        <w:t xml:space="preserve"> Support the procurement specialist in overseeing the execution of the procurement plan;</w:t>
      </w:r>
    </w:p>
    <w:p w14:paraId="755F5DAA" w14:textId="77777777" w:rsidR="00FD3B6D" w:rsidRPr="004B5947" w:rsidRDefault="00FD3B6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Prepare training plans;</w:t>
      </w:r>
    </w:p>
    <w:p w14:paraId="66993F96" w14:textId="77777777" w:rsidR="00FD3B6D" w:rsidRPr="004B5947" w:rsidRDefault="00FD3B6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Manage the implementation of annual work plans;</w:t>
      </w:r>
    </w:p>
    <w:p w14:paraId="6BC8E0AE" w14:textId="5536FED4" w:rsidR="00FD3B6D" w:rsidRPr="004B5947" w:rsidRDefault="008A41F7" w:rsidP="004B5947">
      <w:pPr>
        <w:pStyle w:val="NoSpacing"/>
        <w:numPr>
          <w:ilvl w:val="0"/>
          <w:numId w:val="10"/>
        </w:numPr>
        <w:jc w:val="both"/>
        <w:rPr>
          <w:rFonts w:ascii="Tahoma" w:hAnsi="Tahoma" w:cs="Tahoma"/>
          <w:sz w:val="20"/>
          <w:szCs w:val="20"/>
        </w:rPr>
      </w:pPr>
      <w:r w:rsidRPr="004B5947">
        <w:rPr>
          <w:rFonts w:ascii="Tahoma" w:hAnsi="Tahoma" w:cs="Tahoma"/>
          <w:sz w:val="20"/>
          <w:szCs w:val="20"/>
        </w:rPr>
        <w:t>Under the supervision of the PIU Coordinator, m</w:t>
      </w:r>
      <w:r w:rsidR="00FD3B6D" w:rsidRPr="004B5947">
        <w:rPr>
          <w:rFonts w:ascii="Tahoma" w:hAnsi="Tahoma" w:cs="Tahoma"/>
          <w:sz w:val="20"/>
          <w:szCs w:val="20"/>
        </w:rPr>
        <w:t>onitor all project activities based on the project’s M&amp;E System;</w:t>
      </w:r>
    </w:p>
    <w:p w14:paraId="14607511" w14:textId="77777777" w:rsidR="00FD3B6D" w:rsidRPr="004B5947" w:rsidRDefault="00FD3B6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Un</w:t>
      </w:r>
      <w:r w:rsidR="00731BDD" w:rsidRPr="004B5947">
        <w:rPr>
          <w:rFonts w:ascii="Tahoma" w:hAnsi="Tahoma" w:cs="Tahoma"/>
          <w:sz w:val="20"/>
          <w:szCs w:val="20"/>
        </w:rPr>
        <w:t>der the supervision of the PIU C</w:t>
      </w:r>
      <w:r w:rsidRPr="004B5947">
        <w:rPr>
          <w:rFonts w:ascii="Tahoma" w:hAnsi="Tahoma" w:cs="Tahoma"/>
          <w:sz w:val="20"/>
          <w:szCs w:val="20"/>
        </w:rPr>
        <w:t>oordinator, manage PIU staff and ensure their proper training and readiness;</w:t>
      </w:r>
    </w:p>
    <w:p w14:paraId="5377B869" w14:textId="39DAE2FB" w:rsidR="00FD3B6D" w:rsidRPr="004B5947" w:rsidRDefault="008A41F7" w:rsidP="004B5947">
      <w:pPr>
        <w:pStyle w:val="NoSpacing"/>
        <w:numPr>
          <w:ilvl w:val="0"/>
          <w:numId w:val="10"/>
        </w:numPr>
        <w:jc w:val="both"/>
        <w:rPr>
          <w:rFonts w:ascii="Tahoma" w:hAnsi="Tahoma" w:cs="Tahoma"/>
          <w:sz w:val="20"/>
          <w:szCs w:val="20"/>
        </w:rPr>
      </w:pPr>
      <w:r w:rsidRPr="004B5947">
        <w:rPr>
          <w:rFonts w:ascii="Tahoma" w:hAnsi="Tahoma" w:cs="Tahoma"/>
          <w:sz w:val="20"/>
          <w:szCs w:val="20"/>
        </w:rPr>
        <w:t>Draft/</w:t>
      </w:r>
      <w:r w:rsidR="00731BDD" w:rsidRPr="004B5947">
        <w:rPr>
          <w:rFonts w:ascii="Tahoma" w:hAnsi="Tahoma" w:cs="Tahoma"/>
          <w:sz w:val="20"/>
          <w:szCs w:val="20"/>
        </w:rPr>
        <w:t>Prepare TORs for recruitment</w:t>
      </w:r>
      <w:r w:rsidR="00FD3B6D" w:rsidRPr="004B5947">
        <w:rPr>
          <w:rFonts w:ascii="Tahoma" w:hAnsi="Tahoma" w:cs="Tahoma"/>
          <w:sz w:val="20"/>
          <w:szCs w:val="20"/>
        </w:rPr>
        <w:t xml:space="preserve"> of staff, individual consultants, consulting firms etc.;</w:t>
      </w:r>
    </w:p>
    <w:p w14:paraId="32EA6691" w14:textId="77777777" w:rsidR="00FD3B6D" w:rsidRPr="004B5947" w:rsidRDefault="00FD3B6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Supervise the preparation of Intermediary Financial Reports by the financial management specialist;</w:t>
      </w:r>
    </w:p>
    <w:p w14:paraId="656D9B05" w14:textId="77777777" w:rsidR="00FD3B6D" w:rsidRPr="004B5947" w:rsidRDefault="00FD3B6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Coordinate the preparation of audits and other financial reports;</w:t>
      </w:r>
    </w:p>
    <w:p w14:paraId="38E1008F" w14:textId="77777777" w:rsidR="00FD3B6D" w:rsidRPr="004B5947" w:rsidRDefault="00FD3B6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Coordinate and participate in WB supervision of the project;</w:t>
      </w:r>
    </w:p>
    <w:p w14:paraId="2ADF3D73" w14:textId="7268CE11" w:rsidR="00FD3B6D" w:rsidRPr="004B5947" w:rsidRDefault="00FD3B6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Produce with the PIU officers required reports for submission to the World Bank by the PIU Coordinator, including the quarterly and annual implementation progress reports;</w:t>
      </w:r>
    </w:p>
    <w:p w14:paraId="39B6478E" w14:textId="2382CCFC" w:rsidR="0039172F" w:rsidRPr="004B5947" w:rsidRDefault="0039172F" w:rsidP="004B5947">
      <w:pPr>
        <w:pStyle w:val="NoSpacing"/>
        <w:numPr>
          <w:ilvl w:val="0"/>
          <w:numId w:val="10"/>
        </w:numPr>
        <w:jc w:val="both"/>
        <w:rPr>
          <w:rFonts w:ascii="Tahoma" w:hAnsi="Tahoma" w:cs="Tahoma"/>
          <w:sz w:val="20"/>
          <w:szCs w:val="20"/>
        </w:rPr>
      </w:pPr>
      <w:r w:rsidRPr="004B5947">
        <w:rPr>
          <w:rFonts w:ascii="Tahoma" w:hAnsi="Tahoma" w:cs="Tahoma"/>
          <w:sz w:val="20"/>
          <w:szCs w:val="20"/>
        </w:rPr>
        <w:t xml:space="preserve">Ensure </w:t>
      </w:r>
      <w:r w:rsidR="002E75A4" w:rsidRPr="004B5947">
        <w:rPr>
          <w:rFonts w:ascii="Tahoma" w:hAnsi="Tahoma" w:cs="Tahoma"/>
          <w:sz w:val="20"/>
          <w:szCs w:val="20"/>
        </w:rPr>
        <w:t>the responsible use of project assets and oversee equipment audits;</w:t>
      </w:r>
    </w:p>
    <w:p w14:paraId="777F7356" w14:textId="1D429A77" w:rsidR="00B7641A" w:rsidRPr="004B5947" w:rsidRDefault="00FD3B6D" w:rsidP="004B5947">
      <w:pPr>
        <w:pStyle w:val="NoSpacing"/>
        <w:numPr>
          <w:ilvl w:val="0"/>
          <w:numId w:val="10"/>
        </w:numPr>
        <w:jc w:val="both"/>
        <w:rPr>
          <w:rFonts w:ascii="Tahoma" w:hAnsi="Tahoma" w:cs="Tahoma"/>
          <w:sz w:val="20"/>
          <w:szCs w:val="20"/>
        </w:rPr>
      </w:pPr>
      <w:r w:rsidRPr="004B5947">
        <w:rPr>
          <w:rFonts w:ascii="Tahoma" w:hAnsi="Tahoma" w:cs="Tahoma"/>
          <w:sz w:val="20"/>
          <w:szCs w:val="20"/>
        </w:rPr>
        <w:t>Carry out any additional project-related tasks as assigned by the PIU Coordinator</w:t>
      </w:r>
      <w:r w:rsidR="00B7641A" w:rsidRPr="004B5947">
        <w:rPr>
          <w:rFonts w:ascii="Tahoma" w:hAnsi="Tahoma" w:cs="Tahoma"/>
          <w:sz w:val="20"/>
          <w:szCs w:val="20"/>
        </w:rPr>
        <w:t>;</w:t>
      </w:r>
    </w:p>
    <w:p w14:paraId="514533E7" w14:textId="1F2C948F" w:rsidR="007A7727" w:rsidRPr="004B5947" w:rsidRDefault="008F2907" w:rsidP="004B5947">
      <w:pPr>
        <w:pStyle w:val="NoSpacing"/>
        <w:numPr>
          <w:ilvl w:val="0"/>
          <w:numId w:val="10"/>
        </w:numPr>
        <w:jc w:val="both"/>
        <w:rPr>
          <w:rFonts w:ascii="Tahoma" w:hAnsi="Tahoma" w:cs="Tahoma"/>
          <w:sz w:val="20"/>
          <w:szCs w:val="20"/>
        </w:rPr>
      </w:pPr>
      <w:r w:rsidRPr="004B5947">
        <w:rPr>
          <w:rFonts w:ascii="Tahoma" w:hAnsi="Tahoma" w:cs="Tahoma"/>
          <w:sz w:val="20"/>
          <w:szCs w:val="20"/>
        </w:rPr>
        <w:t xml:space="preserve">Under supervision of the Project Coordinator, </w:t>
      </w:r>
      <w:r w:rsidR="00914622" w:rsidRPr="004B5947">
        <w:rPr>
          <w:rFonts w:ascii="Tahoma" w:hAnsi="Tahoma" w:cs="Tahoma"/>
          <w:sz w:val="20"/>
          <w:szCs w:val="20"/>
        </w:rPr>
        <w:t xml:space="preserve">manage the interaction with </w:t>
      </w:r>
      <w:r w:rsidR="00A20D55" w:rsidRPr="004B5947">
        <w:rPr>
          <w:rFonts w:ascii="Tahoma" w:hAnsi="Tahoma" w:cs="Tahoma"/>
          <w:sz w:val="20"/>
          <w:szCs w:val="20"/>
        </w:rPr>
        <w:t>partners within the ECOWAS Commission, WURI countries</w:t>
      </w:r>
      <w:r w:rsidR="00E54927" w:rsidRPr="004B5947">
        <w:rPr>
          <w:rFonts w:ascii="Tahoma" w:hAnsi="Tahoma" w:cs="Tahoma"/>
          <w:sz w:val="20"/>
          <w:szCs w:val="20"/>
        </w:rPr>
        <w:t xml:space="preserve">, other regional stakeholders and </w:t>
      </w:r>
      <w:r w:rsidR="00335F26" w:rsidRPr="004B5947">
        <w:rPr>
          <w:rFonts w:ascii="Tahoma" w:hAnsi="Tahoma" w:cs="Tahoma"/>
          <w:sz w:val="20"/>
          <w:szCs w:val="20"/>
        </w:rPr>
        <w:t>development partners.</w:t>
      </w:r>
    </w:p>
    <w:p w14:paraId="66E4F790" w14:textId="77777777" w:rsidR="007A7727" w:rsidRPr="004B5947" w:rsidRDefault="007A7727" w:rsidP="004B5947">
      <w:pPr>
        <w:spacing w:line="276" w:lineRule="auto"/>
        <w:ind w:left="720"/>
        <w:jc w:val="both"/>
        <w:rPr>
          <w:rFonts w:ascii="Tahoma" w:hAnsi="Tahoma" w:cs="Tahoma"/>
          <w:sz w:val="20"/>
          <w:szCs w:val="20"/>
        </w:rPr>
      </w:pPr>
    </w:p>
    <w:p w14:paraId="7DF8DB24" w14:textId="0732A892" w:rsidR="007A7727" w:rsidRPr="004B5947" w:rsidRDefault="007A7727" w:rsidP="004B5947">
      <w:pPr>
        <w:pStyle w:val="NoSpacing"/>
        <w:jc w:val="both"/>
      </w:pPr>
      <w:r w:rsidRPr="004B5947">
        <w:rPr>
          <w:rFonts w:ascii="Tahoma" w:hAnsi="Tahoma" w:cs="Tahoma"/>
          <w:b/>
          <w:color w:val="000000"/>
          <w:sz w:val="20"/>
          <w:szCs w:val="20"/>
          <w:shd w:val="clear" w:color="auto" w:fill="FFFFFF"/>
        </w:rPr>
        <w:t>3.0</w:t>
      </w:r>
      <w:r w:rsidRPr="004B5947">
        <w:tab/>
      </w:r>
      <w:r w:rsidRPr="004B5947">
        <w:rPr>
          <w:rFonts w:ascii="Tahoma" w:hAnsi="Tahoma" w:cs="Tahoma"/>
          <w:b/>
          <w:sz w:val="20"/>
          <w:szCs w:val="20"/>
        </w:rPr>
        <w:t>SUPERVISION ARRANGEMENTS</w:t>
      </w:r>
    </w:p>
    <w:p w14:paraId="4EFC0178" w14:textId="77777777" w:rsidR="007A7727" w:rsidRPr="004B5947" w:rsidRDefault="007A7727" w:rsidP="004B5947">
      <w:pPr>
        <w:spacing w:before="120" w:line="276" w:lineRule="auto"/>
        <w:ind w:left="708"/>
        <w:jc w:val="both"/>
        <w:rPr>
          <w:rFonts w:ascii="Tahoma" w:hAnsi="Tahoma" w:cs="Tahoma"/>
          <w:sz w:val="20"/>
          <w:szCs w:val="20"/>
        </w:rPr>
      </w:pPr>
      <w:r w:rsidRPr="004B5947">
        <w:rPr>
          <w:rFonts w:ascii="Tahoma" w:hAnsi="Tahoma" w:cs="Tahoma"/>
          <w:sz w:val="20"/>
          <w:szCs w:val="20"/>
        </w:rPr>
        <w:t xml:space="preserve">The </w:t>
      </w:r>
      <w:r w:rsidR="00FD3B6D" w:rsidRPr="004B5947">
        <w:rPr>
          <w:rFonts w:ascii="Tahoma" w:hAnsi="Tahoma" w:cs="Tahoma"/>
          <w:sz w:val="20"/>
          <w:szCs w:val="20"/>
        </w:rPr>
        <w:t>Project Manager</w:t>
      </w:r>
      <w:r w:rsidRPr="004B5947">
        <w:rPr>
          <w:rFonts w:ascii="Tahoma" w:hAnsi="Tahoma" w:cs="Tahoma"/>
          <w:sz w:val="20"/>
          <w:szCs w:val="20"/>
        </w:rPr>
        <w:t xml:space="preserve"> will work under the supervision of the Project Coordinator. </w:t>
      </w:r>
    </w:p>
    <w:p w14:paraId="34D12925" w14:textId="77777777" w:rsidR="007A7727" w:rsidRPr="004B5947" w:rsidRDefault="007A7727" w:rsidP="004B5947">
      <w:pPr>
        <w:ind w:left="720"/>
        <w:jc w:val="both"/>
        <w:rPr>
          <w:rFonts w:ascii="Tahoma" w:hAnsi="Tahoma" w:cs="Tahoma"/>
          <w:sz w:val="20"/>
          <w:szCs w:val="20"/>
        </w:rPr>
      </w:pPr>
    </w:p>
    <w:p w14:paraId="57242E08" w14:textId="3D79977F" w:rsidR="00FF7FDD" w:rsidRPr="004B5947" w:rsidRDefault="00CC71F4" w:rsidP="004B5947">
      <w:pPr>
        <w:jc w:val="both"/>
        <w:rPr>
          <w:rFonts w:ascii="Tahoma" w:hAnsi="Tahoma" w:cs="Tahoma"/>
          <w:b/>
          <w:color w:val="000000"/>
          <w:sz w:val="20"/>
          <w:szCs w:val="20"/>
          <w:shd w:val="clear" w:color="auto" w:fill="FFFFFF"/>
        </w:rPr>
      </w:pPr>
      <w:r w:rsidRPr="004B5947">
        <w:rPr>
          <w:rFonts w:ascii="Tahoma" w:hAnsi="Tahoma" w:cs="Tahoma"/>
          <w:b/>
          <w:color w:val="000000"/>
          <w:sz w:val="20"/>
          <w:szCs w:val="20"/>
          <w:shd w:val="clear" w:color="auto" w:fill="FFFFFF"/>
        </w:rPr>
        <w:t>4</w:t>
      </w:r>
      <w:r w:rsidR="007A7727" w:rsidRPr="004B5947">
        <w:rPr>
          <w:rFonts w:ascii="Tahoma" w:hAnsi="Tahoma" w:cs="Tahoma"/>
          <w:b/>
          <w:color w:val="000000"/>
          <w:sz w:val="20"/>
          <w:szCs w:val="20"/>
          <w:shd w:val="clear" w:color="auto" w:fill="FFFFFF"/>
        </w:rPr>
        <w:t xml:space="preserve">.0 </w:t>
      </w:r>
      <w:r w:rsidR="007A7727" w:rsidRPr="004B5947">
        <w:rPr>
          <w:rFonts w:ascii="Tahoma" w:hAnsi="Tahoma" w:cs="Tahoma"/>
          <w:b/>
          <w:color w:val="000000"/>
          <w:sz w:val="20"/>
          <w:szCs w:val="20"/>
          <w:shd w:val="clear" w:color="auto" w:fill="FFFFFF"/>
        </w:rPr>
        <w:tab/>
        <w:t>PRESENTATION OF REPORTS</w:t>
      </w:r>
    </w:p>
    <w:p w14:paraId="2206CE96" w14:textId="3503947C" w:rsidR="007A7727" w:rsidRPr="004B5947" w:rsidRDefault="007A7727" w:rsidP="004B5947">
      <w:pPr>
        <w:ind w:left="720"/>
        <w:jc w:val="both"/>
        <w:rPr>
          <w:rFonts w:ascii="Tahoma" w:hAnsi="Tahoma" w:cs="Tahoma"/>
          <w:color w:val="000000"/>
          <w:sz w:val="20"/>
          <w:szCs w:val="20"/>
          <w:shd w:val="clear" w:color="auto" w:fill="FFFFFF"/>
        </w:rPr>
      </w:pPr>
      <w:r w:rsidRPr="004B5947">
        <w:rPr>
          <w:rFonts w:ascii="Tahoma" w:hAnsi="Tahoma"/>
          <w:color w:val="000000"/>
          <w:sz w:val="20"/>
          <w:shd w:val="clear" w:color="auto" w:fill="FFFFFF"/>
        </w:rPr>
        <w:t xml:space="preserve">The </w:t>
      </w:r>
      <w:r w:rsidR="00B12939" w:rsidRPr="004B5947">
        <w:rPr>
          <w:rFonts w:ascii="Tahoma" w:hAnsi="Tahoma" w:cs="Tahoma"/>
          <w:color w:val="000000"/>
          <w:sz w:val="20"/>
          <w:szCs w:val="20"/>
          <w:shd w:val="clear" w:color="auto" w:fill="FFFFFF"/>
        </w:rPr>
        <w:t>Project Manager</w:t>
      </w:r>
      <w:r w:rsidRPr="004B5947">
        <w:rPr>
          <w:rFonts w:ascii="Tahoma" w:hAnsi="Tahoma"/>
          <w:color w:val="000000"/>
          <w:sz w:val="20"/>
          <w:shd w:val="clear" w:color="auto" w:fill="FFFFFF"/>
        </w:rPr>
        <w:t xml:space="preserve"> shall be expected to </w:t>
      </w:r>
      <w:r w:rsidR="00CC71F4" w:rsidRPr="004B5947">
        <w:rPr>
          <w:rFonts w:ascii="Tahoma" w:hAnsi="Tahoma"/>
          <w:color w:val="000000"/>
          <w:sz w:val="20"/>
          <w:shd w:val="clear" w:color="auto" w:fill="FFFFFF"/>
        </w:rPr>
        <w:t xml:space="preserve">submit </w:t>
      </w:r>
      <w:r w:rsidR="008A41F7" w:rsidRPr="004B5947">
        <w:rPr>
          <w:rFonts w:ascii="Tahoma" w:hAnsi="Tahoma" w:cs="Tahoma"/>
          <w:color w:val="000000"/>
          <w:sz w:val="20"/>
          <w:szCs w:val="20"/>
          <w:shd w:val="clear" w:color="auto" w:fill="FFFFFF"/>
        </w:rPr>
        <w:t>bi-weekly</w:t>
      </w:r>
      <w:r w:rsidRPr="004B5947">
        <w:rPr>
          <w:rFonts w:ascii="Tahoma" w:hAnsi="Tahoma"/>
          <w:color w:val="000000"/>
          <w:sz w:val="20"/>
          <w:shd w:val="clear" w:color="auto" w:fill="FFFFFF"/>
        </w:rPr>
        <w:t xml:space="preserve"> reports</w:t>
      </w:r>
      <w:r w:rsidR="00CC71F4" w:rsidRPr="004B5947">
        <w:rPr>
          <w:rFonts w:ascii="Tahoma" w:hAnsi="Tahoma"/>
          <w:color w:val="000000"/>
          <w:sz w:val="20"/>
          <w:shd w:val="clear" w:color="auto" w:fill="FFFFFF"/>
        </w:rPr>
        <w:t>.</w:t>
      </w:r>
    </w:p>
    <w:p w14:paraId="7A30169F" w14:textId="77777777" w:rsidR="007A7727" w:rsidRPr="004B5947" w:rsidRDefault="007A7727" w:rsidP="004B5947">
      <w:pPr>
        <w:ind w:left="720"/>
        <w:jc w:val="both"/>
        <w:rPr>
          <w:color w:val="000000"/>
          <w:shd w:val="clear" w:color="auto" w:fill="FFFFFF"/>
        </w:rPr>
      </w:pPr>
    </w:p>
    <w:p w14:paraId="21E0D291" w14:textId="65641C41" w:rsidR="007A7727" w:rsidRPr="004B5947" w:rsidRDefault="00CC71F4" w:rsidP="004B5947">
      <w:pPr>
        <w:jc w:val="both"/>
        <w:rPr>
          <w:rFonts w:ascii="Tahoma" w:hAnsi="Tahoma"/>
          <w:b/>
          <w:color w:val="000000"/>
          <w:sz w:val="20"/>
          <w:shd w:val="clear" w:color="auto" w:fill="FFFFFF"/>
        </w:rPr>
      </w:pPr>
      <w:r w:rsidRPr="004B5947">
        <w:rPr>
          <w:rFonts w:ascii="Tahoma" w:hAnsi="Tahoma" w:cs="Tahoma"/>
          <w:b/>
          <w:color w:val="000000"/>
          <w:sz w:val="20"/>
          <w:szCs w:val="20"/>
          <w:shd w:val="clear" w:color="auto" w:fill="FFFFFF"/>
        </w:rPr>
        <w:t>5</w:t>
      </w:r>
      <w:r w:rsidR="007A7727" w:rsidRPr="004B5947">
        <w:rPr>
          <w:rFonts w:ascii="Tahoma" w:hAnsi="Tahoma" w:cs="Tahoma"/>
          <w:b/>
          <w:color w:val="000000"/>
          <w:sz w:val="20"/>
          <w:szCs w:val="20"/>
          <w:shd w:val="clear" w:color="auto" w:fill="FFFFFF"/>
        </w:rPr>
        <w:t>.0</w:t>
      </w:r>
      <w:r w:rsidR="007A7727" w:rsidRPr="004B5947">
        <w:rPr>
          <w:rFonts w:ascii="Tahoma" w:hAnsi="Tahoma" w:cs="Tahoma"/>
          <w:b/>
          <w:color w:val="000000"/>
          <w:sz w:val="20"/>
          <w:szCs w:val="20"/>
          <w:shd w:val="clear" w:color="auto" w:fill="FFFFFF"/>
        </w:rPr>
        <w:tab/>
      </w:r>
      <w:r w:rsidR="007A7727" w:rsidRPr="004B5947">
        <w:rPr>
          <w:rFonts w:ascii="Tahoma" w:hAnsi="Tahoma"/>
          <w:b/>
          <w:color w:val="000000"/>
          <w:sz w:val="20"/>
          <w:shd w:val="clear" w:color="auto" w:fill="FFFFFF"/>
        </w:rPr>
        <w:t>LOCATION AND TRAVELS</w:t>
      </w:r>
    </w:p>
    <w:p w14:paraId="48FAC171" w14:textId="7BBD1D95" w:rsidR="007A7727" w:rsidRPr="004B5947" w:rsidRDefault="007A7727" w:rsidP="004B5947">
      <w:pPr>
        <w:ind w:left="720"/>
        <w:jc w:val="both"/>
        <w:rPr>
          <w:rFonts w:ascii="Tahoma" w:hAnsi="Tahoma" w:cs="Tahoma"/>
          <w:color w:val="000000"/>
          <w:sz w:val="20"/>
          <w:szCs w:val="20"/>
          <w:shd w:val="clear" w:color="auto" w:fill="FFFFFF"/>
        </w:rPr>
      </w:pPr>
      <w:r w:rsidRPr="004B5947">
        <w:rPr>
          <w:rFonts w:ascii="Tahoma" w:hAnsi="Tahoma"/>
          <w:color w:val="000000"/>
          <w:sz w:val="20"/>
          <w:shd w:val="clear" w:color="auto" w:fill="FFFFFF"/>
        </w:rPr>
        <w:t xml:space="preserve">The </w:t>
      </w:r>
      <w:r w:rsidR="00B12939" w:rsidRPr="004B5947">
        <w:rPr>
          <w:rFonts w:ascii="Tahoma" w:hAnsi="Tahoma" w:cs="Tahoma"/>
          <w:color w:val="000000"/>
          <w:sz w:val="20"/>
          <w:szCs w:val="20"/>
          <w:shd w:val="clear" w:color="auto" w:fill="FFFFFF"/>
        </w:rPr>
        <w:t>Project Manager</w:t>
      </w:r>
      <w:r w:rsidRPr="004B5947">
        <w:rPr>
          <w:rFonts w:ascii="Tahoma" w:hAnsi="Tahoma"/>
          <w:color w:val="000000"/>
          <w:sz w:val="20"/>
          <w:shd w:val="clear" w:color="auto" w:fill="FFFFFF"/>
        </w:rPr>
        <w:t xml:space="preserve"> will operate from the ECOWAS Commission Headquarters in Abuja and thus all project </w:t>
      </w:r>
      <w:r w:rsidR="008A41F7" w:rsidRPr="004B5947">
        <w:rPr>
          <w:rFonts w:ascii="Tahoma" w:hAnsi="Tahoma" w:cs="Tahoma"/>
          <w:color w:val="000000"/>
          <w:sz w:val="20"/>
          <w:szCs w:val="20"/>
          <w:shd w:val="clear" w:color="auto" w:fill="FFFFFF"/>
        </w:rPr>
        <w:t xml:space="preserve">related </w:t>
      </w:r>
      <w:r w:rsidRPr="004B5947">
        <w:rPr>
          <w:rFonts w:ascii="Tahoma" w:hAnsi="Tahoma" w:cs="Tahoma"/>
          <w:color w:val="000000"/>
          <w:sz w:val="20"/>
          <w:szCs w:val="20"/>
          <w:shd w:val="clear" w:color="auto" w:fill="FFFFFF"/>
        </w:rPr>
        <w:t xml:space="preserve">travels </w:t>
      </w:r>
      <w:r w:rsidRPr="004B5947">
        <w:rPr>
          <w:rFonts w:ascii="Tahoma" w:hAnsi="Tahoma"/>
          <w:color w:val="000000"/>
          <w:sz w:val="20"/>
          <w:shd w:val="clear" w:color="auto" w:fill="FFFFFF"/>
        </w:rPr>
        <w:t xml:space="preserve">shall be borne out of the </w:t>
      </w:r>
      <w:r w:rsidR="00B12939" w:rsidRPr="004B5947">
        <w:rPr>
          <w:rFonts w:ascii="Tahoma" w:hAnsi="Tahoma" w:cs="Tahoma"/>
          <w:color w:val="000000"/>
          <w:sz w:val="20"/>
          <w:szCs w:val="20"/>
          <w:shd w:val="clear" w:color="auto" w:fill="FFFFFF"/>
        </w:rPr>
        <w:t>Project</w:t>
      </w:r>
      <w:r w:rsidRPr="004B5947">
        <w:rPr>
          <w:rFonts w:ascii="Tahoma" w:hAnsi="Tahoma"/>
          <w:color w:val="000000"/>
          <w:sz w:val="20"/>
          <w:shd w:val="clear" w:color="auto" w:fill="FFFFFF"/>
        </w:rPr>
        <w:t xml:space="preserve"> budget.</w:t>
      </w:r>
    </w:p>
    <w:p w14:paraId="56DBF1CD" w14:textId="77777777" w:rsidR="007A7727" w:rsidRPr="004B5947" w:rsidRDefault="007A7727" w:rsidP="004B5947">
      <w:pPr>
        <w:ind w:left="720"/>
        <w:jc w:val="both"/>
        <w:rPr>
          <w:rFonts w:ascii="Tahoma" w:hAnsi="Tahoma" w:cs="Tahoma"/>
          <w:color w:val="000000"/>
          <w:sz w:val="20"/>
          <w:szCs w:val="20"/>
          <w:shd w:val="clear" w:color="auto" w:fill="FFFFFF"/>
        </w:rPr>
      </w:pPr>
    </w:p>
    <w:p w14:paraId="4ED838F0" w14:textId="1D68C1C5" w:rsidR="007A7727" w:rsidRPr="004B5947" w:rsidRDefault="00CC71F4" w:rsidP="004B5947">
      <w:pPr>
        <w:spacing w:before="60" w:line="276" w:lineRule="auto"/>
        <w:jc w:val="both"/>
        <w:rPr>
          <w:rFonts w:ascii="Tahoma" w:hAnsi="Tahoma"/>
          <w:color w:val="000000"/>
          <w:sz w:val="20"/>
        </w:rPr>
      </w:pPr>
      <w:r w:rsidRPr="004B5947">
        <w:rPr>
          <w:rFonts w:ascii="Tahoma" w:hAnsi="Tahoma" w:cs="Tahoma"/>
          <w:b/>
          <w:color w:val="000000"/>
          <w:sz w:val="20"/>
          <w:szCs w:val="20"/>
        </w:rPr>
        <w:t>6</w:t>
      </w:r>
      <w:r w:rsidR="007A7727" w:rsidRPr="004B5947">
        <w:rPr>
          <w:rFonts w:ascii="Tahoma" w:hAnsi="Tahoma" w:cs="Tahoma"/>
          <w:b/>
          <w:color w:val="000000"/>
          <w:sz w:val="20"/>
          <w:szCs w:val="20"/>
        </w:rPr>
        <w:t>.0</w:t>
      </w:r>
      <w:r w:rsidR="007A7727" w:rsidRPr="004B5947">
        <w:rPr>
          <w:rFonts w:ascii="Tahoma" w:hAnsi="Tahoma" w:cs="Tahoma"/>
          <w:b/>
          <w:color w:val="000000"/>
          <w:sz w:val="20"/>
          <w:szCs w:val="20"/>
        </w:rPr>
        <w:tab/>
      </w:r>
      <w:r w:rsidR="008A41F7" w:rsidRPr="004B5947">
        <w:rPr>
          <w:rFonts w:ascii="Tahoma" w:hAnsi="Tahoma" w:cs="Tahoma"/>
          <w:b/>
          <w:color w:val="000000"/>
          <w:sz w:val="20"/>
          <w:szCs w:val="20"/>
        </w:rPr>
        <w:t xml:space="preserve">DURATION OF THE CONTRACT AND </w:t>
      </w:r>
      <w:r w:rsidR="007A7727" w:rsidRPr="004B5947">
        <w:rPr>
          <w:rFonts w:ascii="Tahoma" w:hAnsi="Tahoma"/>
          <w:b/>
          <w:color w:val="000000"/>
          <w:sz w:val="20"/>
        </w:rPr>
        <w:t>PAYMENT</w:t>
      </w:r>
      <w:r w:rsidR="008A41F7" w:rsidRPr="004B5947">
        <w:rPr>
          <w:rFonts w:ascii="Tahoma" w:hAnsi="Tahoma" w:cs="Tahoma"/>
          <w:b/>
          <w:color w:val="000000"/>
          <w:sz w:val="20"/>
          <w:szCs w:val="20"/>
        </w:rPr>
        <w:t xml:space="preserve"> </w:t>
      </w:r>
    </w:p>
    <w:p w14:paraId="6AA7CBE1" w14:textId="3CB89234" w:rsidR="007A7727" w:rsidRPr="004B5947" w:rsidRDefault="008A41F7" w:rsidP="004B5947">
      <w:pPr>
        <w:spacing w:before="60" w:line="276" w:lineRule="auto"/>
        <w:ind w:left="720"/>
        <w:jc w:val="both"/>
        <w:rPr>
          <w:rFonts w:ascii="Tahoma" w:hAnsi="Tahoma" w:cs="Tahoma"/>
          <w:color w:val="000000"/>
          <w:sz w:val="20"/>
          <w:szCs w:val="20"/>
        </w:rPr>
      </w:pPr>
      <w:r w:rsidRPr="004B5947">
        <w:rPr>
          <w:rFonts w:ascii="Tahoma" w:hAnsi="Tahoma" w:cs="Tahoma"/>
          <w:color w:val="000000"/>
          <w:sz w:val="20"/>
          <w:szCs w:val="20"/>
        </w:rPr>
        <w:t xml:space="preserve">The initial duration of the contract will be </w:t>
      </w:r>
      <w:r w:rsidR="004B5947">
        <w:rPr>
          <w:rFonts w:ascii="Tahoma" w:hAnsi="Tahoma" w:cs="Tahoma"/>
          <w:color w:val="000000"/>
          <w:sz w:val="20"/>
          <w:szCs w:val="20"/>
        </w:rPr>
        <w:t>twelve (</w:t>
      </w:r>
      <w:r w:rsidRPr="004B5947">
        <w:rPr>
          <w:rFonts w:ascii="Tahoma" w:hAnsi="Tahoma" w:cs="Tahoma"/>
          <w:color w:val="000000"/>
          <w:sz w:val="20"/>
          <w:szCs w:val="20"/>
        </w:rPr>
        <w:t>12</w:t>
      </w:r>
      <w:r w:rsidR="004B5947">
        <w:rPr>
          <w:rFonts w:ascii="Tahoma" w:hAnsi="Tahoma" w:cs="Tahoma"/>
          <w:color w:val="000000"/>
          <w:sz w:val="20"/>
          <w:szCs w:val="20"/>
        </w:rPr>
        <w:t>)</w:t>
      </w:r>
      <w:r w:rsidRPr="004B5947">
        <w:rPr>
          <w:rFonts w:ascii="Tahoma" w:hAnsi="Tahoma" w:cs="Tahoma"/>
          <w:color w:val="000000"/>
          <w:sz w:val="20"/>
          <w:szCs w:val="20"/>
        </w:rPr>
        <w:t xml:space="preserve"> months with possibility of extension after probation. The incumbent will receive an all-in</w:t>
      </w:r>
      <w:r w:rsidR="004D0451" w:rsidRPr="004B5947">
        <w:rPr>
          <w:rFonts w:ascii="Tahoma" w:hAnsi="Tahoma" w:cs="Tahoma"/>
          <w:color w:val="000000"/>
          <w:sz w:val="20"/>
          <w:szCs w:val="20"/>
        </w:rPr>
        <w:t xml:space="preserve">clusive monthly payment of </w:t>
      </w:r>
      <w:r w:rsidR="004D0451" w:rsidRPr="004B5947">
        <w:rPr>
          <w:rFonts w:ascii="Tahoma" w:hAnsi="Tahoma" w:cs="Tahoma"/>
          <w:b/>
          <w:color w:val="000000"/>
          <w:sz w:val="20"/>
          <w:szCs w:val="20"/>
          <w:highlight w:val="yellow"/>
        </w:rPr>
        <w:t>USD 6,500</w:t>
      </w:r>
      <w:r w:rsidRPr="004B5947">
        <w:rPr>
          <w:rFonts w:ascii="Tahoma" w:hAnsi="Tahoma" w:cs="Tahoma"/>
          <w:b/>
          <w:color w:val="000000"/>
          <w:sz w:val="20"/>
          <w:szCs w:val="20"/>
          <w:highlight w:val="yellow"/>
        </w:rPr>
        <w:t xml:space="preserve"> per month</w:t>
      </w:r>
      <w:r w:rsidRPr="004B5947">
        <w:rPr>
          <w:rFonts w:ascii="Tahoma" w:hAnsi="Tahoma" w:cs="Tahoma"/>
          <w:color w:val="000000"/>
          <w:sz w:val="20"/>
          <w:szCs w:val="20"/>
        </w:rPr>
        <w:t>.</w:t>
      </w:r>
      <w:r w:rsidR="00B12939" w:rsidRPr="004B5947">
        <w:rPr>
          <w:rFonts w:ascii="Tahoma" w:hAnsi="Tahoma" w:cs="Tahoma"/>
          <w:sz w:val="20"/>
          <w:szCs w:val="20"/>
        </w:rPr>
        <w:tab/>
      </w:r>
    </w:p>
    <w:p w14:paraId="424572AB" w14:textId="77E76177" w:rsidR="004D0451" w:rsidRPr="004B5947" w:rsidRDefault="004D0451" w:rsidP="004B5947">
      <w:pPr>
        <w:jc w:val="both"/>
        <w:rPr>
          <w:rFonts w:ascii="Tahoma" w:hAnsi="Tahoma" w:cs="Tahoma"/>
          <w:sz w:val="20"/>
          <w:szCs w:val="20"/>
        </w:rPr>
      </w:pPr>
      <w:r w:rsidRPr="004B5947">
        <w:rPr>
          <w:rFonts w:ascii="Tahoma" w:hAnsi="Tahoma" w:cs="Tahoma"/>
          <w:sz w:val="20"/>
          <w:szCs w:val="20"/>
        </w:rPr>
        <w:br w:type="page"/>
      </w:r>
    </w:p>
    <w:p w14:paraId="7D4CF497" w14:textId="6BEE57C3" w:rsidR="00DA4719" w:rsidRPr="004B5947" w:rsidRDefault="00DA4719" w:rsidP="004B5947">
      <w:pPr>
        <w:pStyle w:val="ListParagraph"/>
        <w:numPr>
          <w:ilvl w:val="0"/>
          <w:numId w:val="15"/>
        </w:numPr>
        <w:spacing w:before="120" w:line="276" w:lineRule="auto"/>
        <w:ind w:left="720" w:hanging="720"/>
        <w:jc w:val="both"/>
        <w:rPr>
          <w:rFonts w:ascii="Tahoma" w:hAnsi="Tahoma" w:cs="Tahoma"/>
          <w:b/>
          <w:smallCaps/>
          <w:sz w:val="20"/>
          <w:szCs w:val="20"/>
        </w:rPr>
      </w:pPr>
      <w:r w:rsidRPr="004B5947">
        <w:rPr>
          <w:rFonts w:ascii="Tahoma" w:hAnsi="Tahoma" w:cs="Tahoma"/>
          <w:b/>
          <w:smallCaps/>
          <w:sz w:val="20"/>
          <w:szCs w:val="20"/>
        </w:rPr>
        <w:lastRenderedPageBreak/>
        <w:t>Q</w:t>
      </w:r>
      <w:r w:rsidRPr="004B5947">
        <w:rPr>
          <w:rFonts w:ascii="Tahoma" w:hAnsi="Tahoma" w:cs="Tahoma"/>
          <w:b/>
          <w:sz w:val="20"/>
          <w:szCs w:val="20"/>
        </w:rPr>
        <w:t>UALIFICATIONS</w:t>
      </w:r>
      <w:r w:rsidRPr="004B5947">
        <w:rPr>
          <w:rFonts w:ascii="Tahoma" w:hAnsi="Tahoma" w:cs="Tahoma"/>
          <w:b/>
          <w:smallCaps/>
          <w:sz w:val="20"/>
          <w:szCs w:val="20"/>
        </w:rPr>
        <w:t>/</w:t>
      </w:r>
      <w:r w:rsidRPr="004B5947">
        <w:rPr>
          <w:rFonts w:ascii="Tahoma" w:hAnsi="Tahoma" w:cs="Tahoma"/>
          <w:b/>
          <w:sz w:val="20"/>
          <w:szCs w:val="20"/>
        </w:rPr>
        <w:t>SPECIALIZED KNOWLEDGE</w:t>
      </w:r>
      <w:r w:rsidRPr="004B5947">
        <w:rPr>
          <w:rFonts w:ascii="Tahoma" w:hAnsi="Tahoma" w:cs="Tahoma"/>
          <w:b/>
          <w:smallCaps/>
          <w:sz w:val="20"/>
          <w:szCs w:val="20"/>
        </w:rPr>
        <w:t>/</w:t>
      </w:r>
      <w:r w:rsidRPr="004B5947">
        <w:rPr>
          <w:rFonts w:ascii="Tahoma" w:hAnsi="Tahoma" w:cs="Tahoma"/>
          <w:b/>
          <w:sz w:val="20"/>
          <w:szCs w:val="20"/>
        </w:rPr>
        <w:t>EXPERIENCE REQUIRED</w:t>
      </w:r>
    </w:p>
    <w:p w14:paraId="0C504955" w14:textId="2D52363E" w:rsidR="007A7727" w:rsidRPr="004B5947" w:rsidRDefault="007A7727" w:rsidP="004B5947">
      <w:pPr>
        <w:pStyle w:val="BodyText"/>
        <w:spacing w:after="0"/>
        <w:ind w:right="843" w:firstLine="720"/>
        <w:jc w:val="both"/>
        <w:rPr>
          <w:rFonts w:ascii="Tahoma" w:eastAsiaTheme="minorHAnsi" w:hAnsi="Tahoma" w:cs="Tahoma"/>
          <w:sz w:val="20"/>
          <w:szCs w:val="20"/>
          <w:lang w:val="en-US"/>
        </w:rPr>
      </w:pPr>
      <w:r w:rsidRPr="004B5947">
        <w:rPr>
          <w:rFonts w:ascii="Tahoma" w:eastAsiaTheme="minorHAnsi" w:hAnsi="Tahoma" w:cs="Tahoma"/>
          <w:sz w:val="20"/>
          <w:szCs w:val="20"/>
          <w:lang w:val="en-US"/>
        </w:rPr>
        <w:t xml:space="preserve">The </w:t>
      </w:r>
      <w:r w:rsidR="00B12939" w:rsidRPr="004B5947">
        <w:rPr>
          <w:rFonts w:ascii="Tahoma" w:eastAsiaTheme="minorHAnsi" w:hAnsi="Tahoma" w:cs="Tahoma"/>
          <w:sz w:val="20"/>
          <w:szCs w:val="20"/>
          <w:lang w:val="en-US"/>
        </w:rPr>
        <w:t>Project Manager</w:t>
      </w:r>
      <w:r w:rsidRPr="004B5947">
        <w:rPr>
          <w:rFonts w:ascii="Tahoma" w:eastAsiaTheme="minorHAnsi" w:hAnsi="Tahoma" w:cs="Tahoma"/>
          <w:sz w:val="20"/>
          <w:szCs w:val="20"/>
          <w:lang w:val="en-US"/>
        </w:rPr>
        <w:t xml:space="preserve"> should:</w:t>
      </w:r>
    </w:p>
    <w:p w14:paraId="7F19FABF" w14:textId="77777777" w:rsidR="007A7727" w:rsidRPr="004B5947" w:rsidRDefault="007A7727" w:rsidP="004B5947">
      <w:pPr>
        <w:pStyle w:val="BodyText"/>
        <w:spacing w:after="0"/>
        <w:ind w:right="843"/>
        <w:jc w:val="both"/>
        <w:rPr>
          <w:rFonts w:ascii="Tahoma" w:eastAsiaTheme="minorHAnsi" w:hAnsi="Tahoma" w:cs="Tahoma"/>
          <w:sz w:val="20"/>
          <w:szCs w:val="20"/>
          <w:lang w:val="en-US"/>
        </w:rPr>
      </w:pPr>
    </w:p>
    <w:p w14:paraId="56D9CED3" w14:textId="60753872" w:rsidR="004D0451" w:rsidRPr="004B5947" w:rsidRDefault="004D0451" w:rsidP="004B5947">
      <w:pPr>
        <w:pStyle w:val="ListParagraph"/>
        <w:numPr>
          <w:ilvl w:val="0"/>
          <w:numId w:val="13"/>
        </w:numPr>
        <w:tabs>
          <w:tab w:val="left" w:pos="810"/>
        </w:tabs>
        <w:ind w:left="810" w:hanging="180"/>
        <w:jc w:val="both"/>
        <w:rPr>
          <w:rFonts w:ascii="Tahoma" w:eastAsiaTheme="minorHAnsi" w:hAnsi="Tahoma" w:cs="Tahoma"/>
          <w:sz w:val="20"/>
          <w:szCs w:val="20"/>
        </w:rPr>
      </w:pPr>
      <w:r w:rsidRPr="004B5947">
        <w:rPr>
          <w:rFonts w:ascii="Tahoma" w:hAnsi="Tahoma"/>
          <w:sz w:val="20"/>
        </w:rPr>
        <w:t xml:space="preserve">Have at least a </w:t>
      </w:r>
      <w:r w:rsidR="00D473BC" w:rsidRPr="004B5947">
        <w:rPr>
          <w:rFonts w:ascii="Tahoma" w:eastAsiaTheme="minorHAnsi" w:hAnsi="Tahoma" w:cs="Tahoma"/>
          <w:sz w:val="20"/>
          <w:szCs w:val="20"/>
        </w:rPr>
        <w:t>M</w:t>
      </w:r>
      <w:r w:rsidRPr="004B5947">
        <w:rPr>
          <w:rFonts w:ascii="Tahoma" w:eastAsiaTheme="minorHAnsi" w:hAnsi="Tahoma" w:cs="Tahoma"/>
          <w:sz w:val="20"/>
          <w:szCs w:val="20"/>
        </w:rPr>
        <w:t xml:space="preserve">aster’s </w:t>
      </w:r>
      <w:r w:rsidRPr="004B5947">
        <w:rPr>
          <w:rFonts w:ascii="Tahoma" w:hAnsi="Tahoma"/>
          <w:sz w:val="20"/>
        </w:rPr>
        <w:t>degree</w:t>
      </w:r>
      <w:r w:rsidRPr="004B5947">
        <w:rPr>
          <w:rFonts w:ascii="Tahoma" w:eastAsiaTheme="minorHAnsi" w:hAnsi="Tahoma" w:cs="Tahoma"/>
          <w:sz w:val="20"/>
          <w:szCs w:val="20"/>
        </w:rPr>
        <w:t xml:space="preserve"> in Social Sciences or </w:t>
      </w:r>
      <w:r w:rsidR="004B5947" w:rsidRPr="004B5947">
        <w:rPr>
          <w:rFonts w:ascii="Tahoma" w:eastAsiaTheme="minorHAnsi" w:hAnsi="Tahoma" w:cs="Tahoma"/>
          <w:sz w:val="20"/>
          <w:szCs w:val="20"/>
        </w:rPr>
        <w:t xml:space="preserve">in </w:t>
      </w:r>
      <w:r w:rsidRPr="004B5947">
        <w:rPr>
          <w:rFonts w:ascii="Tahoma" w:eastAsiaTheme="minorHAnsi" w:hAnsi="Tahoma" w:cs="Tahoma"/>
          <w:sz w:val="20"/>
          <w:szCs w:val="20"/>
        </w:rPr>
        <w:t>a  related field from a recognized university;</w:t>
      </w:r>
    </w:p>
    <w:p w14:paraId="22B56C6C" w14:textId="3E33094F" w:rsidR="007A7727" w:rsidRPr="004B5947" w:rsidRDefault="007A7727" w:rsidP="004B5947">
      <w:pPr>
        <w:pStyle w:val="ListParagraph"/>
        <w:numPr>
          <w:ilvl w:val="0"/>
          <w:numId w:val="13"/>
        </w:numPr>
        <w:tabs>
          <w:tab w:val="left" w:pos="810"/>
        </w:tabs>
        <w:ind w:left="810" w:hanging="180"/>
        <w:jc w:val="both"/>
        <w:rPr>
          <w:rFonts w:ascii="Tahoma" w:eastAsiaTheme="minorHAnsi" w:hAnsi="Tahoma" w:cs="Tahoma"/>
          <w:sz w:val="20"/>
          <w:szCs w:val="20"/>
        </w:rPr>
      </w:pPr>
      <w:r w:rsidRPr="004B5947">
        <w:rPr>
          <w:rFonts w:ascii="Tahoma" w:eastAsiaTheme="minorHAnsi" w:hAnsi="Tahoma" w:cs="Tahoma"/>
          <w:sz w:val="20"/>
          <w:szCs w:val="20"/>
        </w:rPr>
        <w:t xml:space="preserve">Have at least </w:t>
      </w:r>
      <w:r w:rsidR="004B5947" w:rsidRPr="004B5947">
        <w:rPr>
          <w:rFonts w:ascii="Tahoma" w:eastAsiaTheme="minorHAnsi" w:hAnsi="Tahoma" w:cs="Tahoma"/>
          <w:sz w:val="20"/>
          <w:szCs w:val="20"/>
        </w:rPr>
        <w:t>five (</w:t>
      </w:r>
      <w:r w:rsidRPr="004B5947">
        <w:rPr>
          <w:rFonts w:ascii="Tahoma" w:eastAsiaTheme="minorHAnsi" w:hAnsi="Tahoma" w:cs="Tahoma"/>
          <w:sz w:val="20"/>
          <w:szCs w:val="20"/>
        </w:rPr>
        <w:t>5</w:t>
      </w:r>
      <w:r w:rsidR="004B5947" w:rsidRPr="004B5947">
        <w:rPr>
          <w:rFonts w:ascii="Tahoma" w:eastAsiaTheme="minorHAnsi" w:hAnsi="Tahoma" w:cs="Tahoma"/>
          <w:sz w:val="20"/>
          <w:szCs w:val="20"/>
        </w:rPr>
        <w:t>)</w:t>
      </w:r>
      <w:r w:rsidRPr="004B5947">
        <w:rPr>
          <w:rFonts w:ascii="Tahoma" w:eastAsiaTheme="minorHAnsi" w:hAnsi="Tahoma" w:cs="Tahoma"/>
          <w:sz w:val="20"/>
          <w:szCs w:val="20"/>
        </w:rPr>
        <w:t xml:space="preserve"> years of experience in project management;</w:t>
      </w:r>
    </w:p>
    <w:p w14:paraId="04DB6CB9" w14:textId="77777777" w:rsidR="007A7727" w:rsidRPr="004B5947" w:rsidRDefault="007A7727" w:rsidP="004B5947">
      <w:pPr>
        <w:pStyle w:val="ListParagraph"/>
        <w:numPr>
          <w:ilvl w:val="0"/>
          <w:numId w:val="13"/>
        </w:numPr>
        <w:tabs>
          <w:tab w:val="left" w:pos="810"/>
        </w:tabs>
        <w:ind w:left="810" w:hanging="180"/>
        <w:jc w:val="both"/>
        <w:rPr>
          <w:rFonts w:ascii="Tahoma" w:eastAsiaTheme="minorHAnsi" w:hAnsi="Tahoma" w:cs="Tahoma"/>
          <w:sz w:val="20"/>
          <w:szCs w:val="20"/>
        </w:rPr>
      </w:pPr>
      <w:r w:rsidRPr="004B5947">
        <w:rPr>
          <w:rFonts w:ascii="Tahoma" w:eastAsiaTheme="minorHAnsi" w:hAnsi="Tahoma" w:cs="Tahoma"/>
          <w:sz w:val="20"/>
          <w:szCs w:val="20"/>
        </w:rPr>
        <w:t>Be familiar with World Bank-financed project, including budgeting, financial management, disbursement, procurement procedures, and monitoring and evaluation (M&amp;E);</w:t>
      </w:r>
    </w:p>
    <w:p w14:paraId="70E6A156" w14:textId="51BA8776" w:rsidR="007A7727" w:rsidRPr="004B5947" w:rsidRDefault="007A7727" w:rsidP="004B5947">
      <w:pPr>
        <w:pStyle w:val="ListParagraph"/>
        <w:numPr>
          <w:ilvl w:val="0"/>
          <w:numId w:val="13"/>
        </w:numPr>
        <w:tabs>
          <w:tab w:val="left" w:pos="810"/>
        </w:tabs>
        <w:ind w:left="810" w:hanging="180"/>
        <w:jc w:val="both"/>
        <w:rPr>
          <w:rFonts w:ascii="Tahoma" w:eastAsiaTheme="minorHAnsi" w:hAnsi="Tahoma" w:cs="Tahoma"/>
          <w:sz w:val="20"/>
          <w:szCs w:val="20"/>
        </w:rPr>
      </w:pPr>
      <w:r w:rsidRPr="004B5947">
        <w:rPr>
          <w:rFonts w:ascii="Tahoma" w:eastAsiaTheme="minorHAnsi" w:hAnsi="Tahoma" w:cs="Tahoma"/>
          <w:sz w:val="20"/>
          <w:szCs w:val="20"/>
        </w:rPr>
        <w:t>Be familiar with Identification, Social Protection Delivery or E-Government systems</w:t>
      </w:r>
      <w:r w:rsidR="007F63EA" w:rsidRPr="004B5947">
        <w:rPr>
          <w:rFonts w:ascii="Tahoma" w:eastAsiaTheme="minorHAnsi" w:hAnsi="Tahoma" w:cs="Tahoma"/>
          <w:sz w:val="20"/>
          <w:szCs w:val="20"/>
        </w:rPr>
        <w:t>;</w:t>
      </w:r>
    </w:p>
    <w:p w14:paraId="7BEBA456" w14:textId="32C682D8" w:rsidR="007F63EA" w:rsidRPr="004B5947" w:rsidRDefault="007F63EA" w:rsidP="004B5947">
      <w:pPr>
        <w:pStyle w:val="ListParagraph"/>
        <w:numPr>
          <w:ilvl w:val="0"/>
          <w:numId w:val="13"/>
        </w:numPr>
        <w:tabs>
          <w:tab w:val="left" w:pos="810"/>
        </w:tabs>
        <w:ind w:left="810" w:hanging="180"/>
        <w:jc w:val="both"/>
        <w:rPr>
          <w:rFonts w:ascii="Tahoma" w:eastAsiaTheme="minorHAnsi" w:hAnsi="Tahoma" w:cs="Tahoma"/>
          <w:sz w:val="20"/>
          <w:szCs w:val="20"/>
        </w:rPr>
      </w:pPr>
      <w:r w:rsidRPr="004B5947">
        <w:rPr>
          <w:rFonts w:ascii="Tahoma" w:eastAsiaTheme="minorHAnsi" w:hAnsi="Tahoma" w:cs="Tahoma"/>
          <w:sz w:val="20"/>
          <w:szCs w:val="20"/>
        </w:rPr>
        <w:t>Have strong interpersonal communication</w:t>
      </w:r>
      <w:r w:rsidRPr="004B5947">
        <w:rPr>
          <w:rFonts w:ascii="Tahoma" w:hAnsi="Tahoma"/>
          <w:sz w:val="20"/>
        </w:rPr>
        <w:t xml:space="preserve"> and </w:t>
      </w:r>
      <w:r w:rsidRPr="004B5947">
        <w:rPr>
          <w:rFonts w:ascii="Tahoma" w:eastAsiaTheme="minorHAnsi" w:hAnsi="Tahoma" w:cs="Tahoma"/>
          <w:sz w:val="20"/>
          <w:szCs w:val="20"/>
        </w:rPr>
        <w:t>people management skills;</w:t>
      </w:r>
    </w:p>
    <w:p w14:paraId="336C5CC2" w14:textId="192D27B9" w:rsidR="007F63EA" w:rsidRPr="004B5947" w:rsidRDefault="00B61AB6" w:rsidP="004B5947">
      <w:pPr>
        <w:pStyle w:val="ListParagraph"/>
        <w:numPr>
          <w:ilvl w:val="0"/>
          <w:numId w:val="13"/>
        </w:numPr>
        <w:tabs>
          <w:tab w:val="left" w:pos="810"/>
        </w:tabs>
        <w:ind w:left="810" w:hanging="180"/>
        <w:jc w:val="both"/>
        <w:rPr>
          <w:rFonts w:ascii="Tahoma" w:eastAsiaTheme="minorHAnsi" w:hAnsi="Tahoma" w:cs="Tahoma"/>
          <w:sz w:val="20"/>
          <w:szCs w:val="20"/>
        </w:rPr>
      </w:pPr>
      <w:r w:rsidRPr="004B5947">
        <w:rPr>
          <w:rFonts w:ascii="Tahoma" w:eastAsiaTheme="minorHAnsi" w:hAnsi="Tahoma" w:cs="Tahoma"/>
          <w:sz w:val="20"/>
          <w:szCs w:val="20"/>
        </w:rPr>
        <w:t>Be detail-oriented and rigorous</w:t>
      </w:r>
      <w:r w:rsidR="00CA781E" w:rsidRPr="004B5947">
        <w:rPr>
          <w:rFonts w:ascii="Tahoma" w:eastAsiaTheme="minorHAnsi" w:hAnsi="Tahoma" w:cs="Tahoma"/>
          <w:sz w:val="20"/>
          <w:szCs w:val="20"/>
        </w:rPr>
        <w:t>;</w:t>
      </w:r>
    </w:p>
    <w:p w14:paraId="5AC85FEB" w14:textId="77777777" w:rsidR="007A7727" w:rsidRPr="004B5947" w:rsidRDefault="007A7727" w:rsidP="004B5947">
      <w:pPr>
        <w:pStyle w:val="ListParagraph"/>
        <w:numPr>
          <w:ilvl w:val="0"/>
          <w:numId w:val="13"/>
        </w:numPr>
        <w:tabs>
          <w:tab w:val="left" w:pos="810"/>
        </w:tabs>
        <w:ind w:left="810" w:hanging="180"/>
        <w:jc w:val="both"/>
        <w:rPr>
          <w:rFonts w:ascii="Tahoma" w:eastAsiaTheme="minorHAnsi" w:hAnsi="Tahoma" w:cs="Tahoma"/>
          <w:sz w:val="20"/>
          <w:szCs w:val="20"/>
        </w:rPr>
      </w:pPr>
      <w:r w:rsidRPr="004B5947">
        <w:rPr>
          <w:rFonts w:ascii="Tahoma" w:eastAsiaTheme="minorHAnsi" w:hAnsi="Tahoma" w:cs="Tahoma"/>
          <w:sz w:val="20"/>
          <w:szCs w:val="20"/>
        </w:rPr>
        <w:t>Write well in English;</w:t>
      </w:r>
    </w:p>
    <w:p w14:paraId="5414A7FE" w14:textId="77777777" w:rsidR="007A7727" w:rsidRPr="004B5947" w:rsidRDefault="007A7727" w:rsidP="004B5947">
      <w:pPr>
        <w:pStyle w:val="ListParagraph"/>
        <w:numPr>
          <w:ilvl w:val="0"/>
          <w:numId w:val="13"/>
        </w:numPr>
        <w:tabs>
          <w:tab w:val="left" w:pos="810"/>
        </w:tabs>
        <w:ind w:left="810" w:hanging="180"/>
        <w:jc w:val="both"/>
        <w:rPr>
          <w:rFonts w:ascii="Tahoma" w:eastAsiaTheme="minorHAnsi" w:hAnsi="Tahoma" w:cs="Tahoma"/>
          <w:sz w:val="20"/>
          <w:szCs w:val="20"/>
        </w:rPr>
      </w:pPr>
      <w:r w:rsidRPr="004B5947">
        <w:rPr>
          <w:rFonts w:ascii="Tahoma" w:eastAsiaTheme="minorHAnsi" w:hAnsi="Tahoma" w:cs="Tahoma"/>
          <w:sz w:val="20"/>
          <w:szCs w:val="20"/>
        </w:rPr>
        <w:t>Fluent in French;</w:t>
      </w:r>
    </w:p>
    <w:p w14:paraId="377D8B26" w14:textId="0496540A" w:rsidR="007A7727" w:rsidRPr="004B5947" w:rsidRDefault="00883E2F" w:rsidP="004B5947">
      <w:pPr>
        <w:pStyle w:val="ListParagraph"/>
        <w:numPr>
          <w:ilvl w:val="0"/>
          <w:numId w:val="13"/>
        </w:numPr>
        <w:tabs>
          <w:tab w:val="left" w:pos="810"/>
        </w:tabs>
        <w:ind w:left="810" w:hanging="180"/>
        <w:jc w:val="both"/>
        <w:rPr>
          <w:rFonts w:ascii="Tahoma" w:hAnsi="Tahoma"/>
          <w:sz w:val="20"/>
        </w:rPr>
      </w:pPr>
      <w:r w:rsidRPr="004B5947">
        <w:rPr>
          <w:rFonts w:ascii="Tahoma" w:eastAsiaTheme="minorHAnsi" w:hAnsi="Tahoma" w:cs="Tahoma"/>
          <w:sz w:val="20"/>
          <w:szCs w:val="20"/>
        </w:rPr>
        <w:t>Work and k</w:t>
      </w:r>
      <w:r w:rsidR="007A7727" w:rsidRPr="004B5947">
        <w:rPr>
          <w:rFonts w:ascii="Tahoma" w:eastAsiaTheme="minorHAnsi" w:hAnsi="Tahoma" w:cs="Tahoma"/>
          <w:sz w:val="20"/>
          <w:szCs w:val="20"/>
        </w:rPr>
        <w:t>nowledge</w:t>
      </w:r>
      <w:r w:rsidR="007A7727" w:rsidRPr="004B5947">
        <w:rPr>
          <w:rFonts w:ascii="Tahoma" w:hAnsi="Tahoma"/>
          <w:sz w:val="20"/>
        </w:rPr>
        <w:t xml:space="preserve"> of </w:t>
      </w:r>
      <w:r w:rsidR="008A41F7" w:rsidRPr="004B5947">
        <w:rPr>
          <w:rFonts w:ascii="Tahoma" w:eastAsiaTheme="minorHAnsi" w:hAnsi="Tahoma" w:cs="Tahoma"/>
          <w:sz w:val="20"/>
          <w:szCs w:val="20"/>
        </w:rPr>
        <w:t xml:space="preserve">projects in any </w:t>
      </w:r>
      <w:r w:rsidR="007A7727" w:rsidRPr="004B5947">
        <w:rPr>
          <w:rFonts w:ascii="Tahoma" w:hAnsi="Tahoma"/>
          <w:sz w:val="20"/>
        </w:rPr>
        <w:t>ECOWAS</w:t>
      </w:r>
      <w:r w:rsidR="008A41F7" w:rsidRPr="004B5947">
        <w:rPr>
          <w:rFonts w:ascii="Tahoma" w:eastAsiaTheme="minorHAnsi" w:hAnsi="Tahoma" w:cs="Tahoma"/>
          <w:sz w:val="20"/>
          <w:szCs w:val="20"/>
        </w:rPr>
        <w:t xml:space="preserve"> State</w:t>
      </w:r>
      <w:r w:rsidR="007A7727" w:rsidRPr="004B5947">
        <w:rPr>
          <w:rFonts w:ascii="Tahoma" w:hAnsi="Tahoma"/>
          <w:sz w:val="20"/>
        </w:rPr>
        <w:t xml:space="preserve"> and/or other countries in sub-Saharan Africa would be an asset.</w:t>
      </w:r>
    </w:p>
    <w:p w14:paraId="25930630" w14:textId="4F2A8413" w:rsidR="007A7727" w:rsidRPr="004B5947" w:rsidRDefault="004D0451" w:rsidP="004B5947">
      <w:pPr>
        <w:jc w:val="both"/>
        <w:rPr>
          <w:rFonts w:ascii="Tahoma" w:hAnsi="Tahoma" w:cs="Tahoma"/>
          <w:b/>
          <w:sz w:val="20"/>
          <w:szCs w:val="20"/>
        </w:rPr>
      </w:pPr>
      <w:r w:rsidRPr="004B5947">
        <w:rPr>
          <w:rFonts w:ascii="Tahoma" w:hAnsi="Tahoma" w:cs="Tahoma"/>
          <w:b/>
          <w:sz w:val="20"/>
          <w:szCs w:val="20"/>
        </w:rPr>
        <w:t>8</w:t>
      </w:r>
      <w:r w:rsidR="003D7820" w:rsidRPr="004B5947">
        <w:rPr>
          <w:rFonts w:ascii="Tahoma" w:hAnsi="Tahoma" w:cs="Tahoma"/>
          <w:b/>
          <w:sz w:val="20"/>
          <w:szCs w:val="20"/>
        </w:rPr>
        <w:t>.0</w:t>
      </w:r>
      <w:r w:rsidR="003D7820" w:rsidRPr="004B5947">
        <w:rPr>
          <w:rFonts w:ascii="Tahoma" w:hAnsi="Tahoma" w:cs="Tahoma"/>
          <w:b/>
          <w:sz w:val="20"/>
          <w:szCs w:val="20"/>
        </w:rPr>
        <w:tab/>
      </w:r>
      <w:r w:rsidR="007A7727" w:rsidRPr="004B5947">
        <w:rPr>
          <w:rFonts w:ascii="Tahoma" w:hAnsi="Tahoma" w:cs="Tahoma"/>
          <w:b/>
          <w:sz w:val="20"/>
          <w:szCs w:val="20"/>
        </w:rPr>
        <w:t>LANGUAGE</w:t>
      </w:r>
    </w:p>
    <w:p w14:paraId="14612234" w14:textId="77777777" w:rsidR="007A7727" w:rsidRPr="003B47D0" w:rsidRDefault="007A7727" w:rsidP="004B5947">
      <w:pPr>
        <w:ind w:left="720"/>
        <w:jc w:val="both"/>
        <w:rPr>
          <w:rFonts w:ascii="Tahoma" w:hAnsi="Tahoma" w:cs="Tahoma"/>
          <w:sz w:val="20"/>
          <w:szCs w:val="20"/>
        </w:rPr>
      </w:pPr>
      <w:r w:rsidRPr="004B5947">
        <w:rPr>
          <w:rFonts w:ascii="Tahoma" w:hAnsi="Tahoma" w:cs="Tahoma"/>
          <w:sz w:val="20"/>
          <w:szCs w:val="20"/>
        </w:rPr>
        <w:t>Excellent oral and written communication skills in any of the three (3) ECOWAS official languages (English/French/Portuguese) with a working knowledge of a second official language.</w:t>
      </w:r>
    </w:p>
    <w:p w14:paraId="6D69D24B" w14:textId="77777777" w:rsidR="007A7727" w:rsidRPr="003B47D0" w:rsidRDefault="007A7727" w:rsidP="004B5947">
      <w:pPr>
        <w:jc w:val="both"/>
        <w:rPr>
          <w:rFonts w:ascii="Tahoma" w:hAnsi="Tahoma" w:cs="Tahoma"/>
          <w:b/>
          <w:sz w:val="20"/>
          <w:szCs w:val="20"/>
          <w:u w:val="single"/>
        </w:rPr>
      </w:pPr>
    </w:p>
    <w:p w14:paraId="4287539C" w14:textId="64395D2F" w:rsidR="007A7727" w:rsidRPr="003B47D0" w:rsidRDefault="007A7727" w:rsidP="004B5947">
      <w:pPr>
        <w:jc w:val="both"/>
        <w:rPr>
          <w:rFonts w:ascii="Tahoma" w:hAnsi="Tahoma" w:cs="Tahoma"/>
          <w:sz w:val="20"/>
          <w:szCs w:val="20"/>
        </w:rPr>
      </w:pPr>
      <w:r w:rsidRPr="003B47D0">
        <w:rPr>
          <w:rFonts w:ascii="Tahoma" w:hAnsi="Tahoma" w:cs="Tahoma"/>
          <w:sz w:val="20"/>
          <w:szCs w:val="20"/>
        </w:rPr>
        <w:t xml:space="preserve"> </w:t>
      </w:r>
    </w:p>
    <w:p w14:paraId="5C9F64E2" w14:textId="77777777" w:rsidR="007A7727" w:rsidRDefault="007A7727" w:rsidP="004B5947">
      <w:pPr>
        <w:spacing w:before="120" w:after="120" w:line="276" w:lineRule="auto"/>
        <w:jc w:val="both"/>
        <w:rPr>
          <w:rFonts w:ascii="Tahoma" w:hAnsi="Tahoma" w:cs="Tahoma"/>
          <w:color w:val="000000"/>
          <w:sz w:val="20"/>
          <w:szCs w:val="20"/>
        </w:rPr>
      </w:pPr>
    </w:p>
    <w:p w14:paraId="69EE0A71" w14:textId="77777777" w:rsidR="0035333A" w:rsidRDefault="0035333A" w:rsidP="004B5947">
      <w:pPr>
        <w:jc w:val="both"/>
      </w:pPr>
    </w:p>
    <w:sectPr w:rsidR="0035333A" w:rsidSect="000E47E1">
      <w:headerReference w:type="even" r:id="rId10"/>
      <w:headerReference w:type="default" r:id="rId11"/>
      <w:footerReference w:type="even" r:id="rId12"/>
      <w:footerReference w:type="default" r:id="rId13"/>
      <w:headerReference w:type="first" r:id="rId14"/>
      <w:footerReference w:type="first" r:id="rId15"/>
      <w:pgSz w:w="12240" w:h="15840"/>
      <w:pgMar w:top="900" w:right="1800" w:bottom="1440" w:left="180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142A" w14:textId="77777777" w:rsidR="00574BAB" w:rsidRDefault="00574BAB" w:rsidP="007A7727">
      <w:r>
        <w:separator/>
      </w:r>
    </w:p>
  </w:endnote>
  <w:endnote w:type="continuationSeparator" w:id="0">
    <w:p w14:paraId="3B7CA533" w14:textId="77777777" w:rsidR="00574BAB" w:rsidRDefault="00574BAB" w:rsidP="007A7727">
      <w:r>
        <w:continuationSeparator/>
      </w:r>
    </w:p>
  </w:endnote>
  <w:endnote w:type="continuationNotice" w:id="1">
    <w:p w14:paraId="534DEB0B" w14:textId="77777777" w:rsidR="00574BAB" w:rsidRDefault="0057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D7E4" w14:textId="77777777" w:rsidR="00883E2F" w:rsidRDefault="00883E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7B47" w14:textId="77777777" w:rsidR="00345F0C" w:rsidRDefault="00952175">
    <w:pPr>
      <w:pStyle w:val="Footer"/>
      <w:jc w:val="center"/>
    </w:pPr>
    <w:r>
      <w:fldChar w:fldCharType="begin"/>
    </w:r>
    <w:r>
      <w:instrText xml:space="preserve"> PAGE   \* MERGEFORMAT </w:instrText>
    </w:r>
    <w:r>
      <w:fldChar w:fldCharType="separate"/>
    </w:r>
    <w:r w:rsidR="00AE59EC">
      <w:rPr>
        <w:noProof/>
      </w:rPr>
      <w:t>4</w:t>
    </w:r>
    <w:r>
      <w:fldChar w:fldCharType="end"/>
    </w:r>
  </w:p>
  <w:p w14:paraId="75351926" w14:textId="77777777" w:rsidR="00345F0C" w:rsidRDefault="00EF2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CB87" w14:textId="77777777" w:rsidR="00883E2F" w:rsidRDefault="00883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19C91" w14:textId="77777777" w:rsidR="00574BAB" w:rsidRDefault="00574BAB" w:rsidP="007A7727">
      <w:r>
        <w:separator/>
      </w:r>
    </w:p>
  </w:footnote>
  <w:footnote w:type="continuationSeparator" w:id="0">
    <w:p w14:paraId="4C03F698" w14:textId="77777777" w:rsidR="00574BAB" w:rsidRDefault="00574BAB" w:rsidP="007A7727">
      <w:r>
        <w:continuationSeparator/>
      </w:r>
    </w:p>
  </w:footnote>
  <w:footnote w:type="continuationNotice" w:id="1">
    <w:p w14:paraId="66EB70C2" w14:textId="77777777" w:rsidR="00574BAB" w:rsidRDefault="00574BAB"/>
  </w:footnote>
  <w:footnote w:id="2">
    <w:p w14:paraId="331FF5CA" w14:textId="77777777" w:rsidR="007A7727" w:rsidRDefault="007A7727" w:rsidP="007A7727">
      <w:pPr>
        <w:pStyle w:val="FootnoteText"/>
        <w:jc w:val="both"/>
        <w:rPr>
          <w:rFonts w:asciiTheme="minorHAnsi" w:hAnsiTheme="minorHAnsi" w:cstheme="minorHAnsi"/>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56FF" w14:textId="77777777" w:rsidR="00345F0C" w:rsidRDefault="00952175" w:rsidP="00B31DD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B05FEF" w14:textId="77777777" w:rsidR="00345F0C" w:rsidRDefault="00EF2B2E" w:rsidP="00CE56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9D31" w14:textId="77777777" w:rsidR="00345F0C" w:rsidRDefault="00EF2B2E" w:rsidP="007A661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9CE2" w14:textId="77777777" w:rsidR="00883E2F" w:rsidRDefault="00883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44C2"/>
    <w:multiLevelType w:val="multilevel"/>
    <w:tmpl w:val="69B6EDC2"/>
    <w:lvl w:ilvl="0">
      <w:start w:val="1"/>
      <w:numFmt w:val="decimal"/>
      <w:lvlText w:val="%1."/>
      <w:lvlJc w:val="left"/>
      <w:pPr>
        <w:ind w:left="720" w:hanging="360"/>
      </w:pPr>
      <w:rPr>
        <w:rFonts w:hint="default"/>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706820"/>
    <w:multiLevelType w:val="hybridMultilevel"/>
    <w:tmpl w:val="A3882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710D4"/>
    <w:multiLevelType w:val="hybridMultilevel"/>
    <w:tmpl w:val="2CA04B88"/>
    <w:lvl w:ilvl="0" w:tplc="F8741C7C">
      <w:start w:val="1"/>
      <w:numFmt w:val="lowerRoman"/>
      <w:lvlText w:val="%1."/>
      <w:lvlJc w:val="left"/>
      <w:pPr>
        <w:ind w:left="720" w:hanging="360"/>
      </w:pPr>
      <w:rPr>
        <w:rFonts w:ascii="Calibri" w:eastAsia="Calibri" w:hAnsi="Calibri" w:cstheme="minorHAnsi"/>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1E424F02">
      <w:start w:val="1"/>
      <w:numFmt w:val="lowerRoman"/>
      <w:lvlText w:val="%6."/>
      <w:lvlJc w:val="right"/>
      <w:pPr>
        <w:ind w:left="4320" w:hanging="180"/>
      </w:pPr>
      <w:rPr>
        <w:b w:val="0"/>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9015FFF"/>
    <w:multiLevelType w:val="hybridMultilevel"/>
    <w:tmpl w:val="14101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75422"/>
    <w:multiLevelType w:val="multilevel"/>
    <w:tmpl w:val="DD2C6E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F344E2C"/>
    <w:multiLevelType w:val="hybridMultilevel"/>
    <w:tmpl w:val="74C2A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094F64"/>
    <w:multiLevelType w:val="hybridMultilevel"/>
    <w:tmpl w:val="0EA4E4F0"/>
    <w:lvl w:ilvl="0" w:tplc="C332F4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956DC"/>
    <w:multiLevelType w:val="multilevel"/>
    <w:tmpl w:val="FC6C67A8"/>
    <w:lvl w:ilvl="0">
      <w:start w:val="7"/>
      <w:numFmt w:val="decimal"/>
      <w:lvlText w:val="%1.0"/>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93E395A"/>
    <w:multiLevelType w:val="hybridMultilevel"/>
    <w:tmpl w:val="A68E162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40CD6"/>
    <w:multiLevelType w:val="hybridMultilevel"/>
    <w:tmpl w:val="02B63F48"/>
    <w:lvl w:ilvl="0" w:tplc="FE2A4ED0">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15456F"/>
    <w:multiLevelType w:val="multilevel"/>
    <w:tmpl w:val="D32867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8E50930"/>
    <w:multiLevelType w:val="hybridMultilevel"/>
    <w:tmpl w:val="37A042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E4698"/>
    <w:multiLevelType w:val="hybridMultilevel"/>
    <w:tmpl w:val="02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B74528"/>
    <w:multiLevelType w:val="hybridMultilevel"/>
    <w:tmpl w:val="96E8D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9"/>
  </w:num>
  <w:num w:numId="7">
    <w:abstractNumId w:val="10"/>
  </w:num>
  <w:num w:numId="8">
    <w:abstractNumId w:val="2"/>
  </w:num>
  <w:num w:numId="9">
    <w:abstractNumId w:val="12"/>
  </w:num>
  <w:num w:numId="10">
    <w:abstractNumId w:val="11"/>
  </w:num>
  <w:num w:numId="11">
    <w:abstractNumId w:val="4"/>
  </w:num>
  <w:num w:numId="12">
    <w:abstractNumId w:val="3"/>
  </w:num>
  <w:num w:numId="13">
    <w:abstractNumId w:val="1"/>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727"/>
    <w:rsid w:val="000029F7"/>
    <w:rsid w:val="00006D3B"/>
    <w:rsid w:val="00030A7E"/>
    <w:rsid w:val="0004049D"/>
    <w:rsid w:val="00125EA3"/>
    <w:rsid w:val="00152D8B"/>
    <w:rsid w:val="001756FD"/>
    <w:rsid w:val="001D41CB"/>
    <w:rsid w:val="0022436F"/>
    <w:rsid w:val="002A6B64"/>
    <w:rsid w:val="002C62C6"/>
    <w:rsid w:val="002E75A4"/>
    <w:rsid w:val="00335F26"/>
    <w:rsid w:val="0035333A"/>
    <w:rsid w:val="0039172F"/>
    <w:rsid w:val="00393A14"/>
    <w:rsid w:val="003D4BAF"/>
    <w:rsid w:val="003D7820"/>
    <w:rsid w:val="00413778"/>
    <w:rsid w:val="00415A78"/>
    <w:rsid w:val="0043769B"/>
    <w:rsid w:val="00466304"/>
    <w:rsid w:val="00477D7D"/>
    <w:rsid w:val="004B5947"/>
    <w:rsid w:val="004D0451"/>
    <w:rsid w:val="00574BAB"/>
    <w:rsid w:val="00580EFC"/>
    <w:rsid w:val="005F37E2"/>
    <w:rsid w:val="00653FFC"/>
    <w:rsid w:val="0066749E"/>
    <w:rsid w:val="006A762B"/>
    <w:rsid w:val="00731BDD"/>
    <w:rsid w:val="00774C8F"/>
    <w:rsid w:val="007A7727"/>
    <w:rsid w:val="007D1B9E"/>
    <w:rsid w:val="007F63EA"/>
    <w:rsid w:val="00824D46"/>
    <w:rsid w:val="00851258"/>
    <w:rsid w:val="00883E2F"/>
    <w:rsid w:val="008A0540"/>
    <w:rsid w:val="008A41F7"/>
    <w:rsid w:val="008F2907"/>
    <w:rsid w:val="008F5F9C"/>
    <w:rsid w:val="0090557A"/>
    <w:rsid w:val="00914622"/>
    <w:rsid w:val="00952175"/>
    <w:rsid w:val="0096094A"/>
    <w:rsid w:val="00966B81"/>
    <w:rsid w:val="00996B5C"/>
    <w:rsid w:val="00A20D55"/>
    <w:rsid w:val="00A43D35"/>
    <w:rsid w:val="00A71763"/>
    <w:rsid w:val="00AB2600"/>
    <w:rsid w:val="00AE59EC"/>
    <w:rsid w:val="00AF3379"/>
    <w:rsid w:val="00B12939"/>
    <w:rsid w:val="00B56F14"/>
    <w:rsid w:val="00B61AB6"/>
    <w:rsid w:val="00B61D70"/>
    <w:rsid w:val="00B7641A"/>
    <w:rsid w:val="00BA5324"/>
    <w:rsid w:val="00BC6269"/>
    <w:rsid w:val="00C63E8E"/>
    <w:rsid w:val="00CA781E"/>
    <w:rsid w:val="00CC71F4"/>
    <w:rsid w:val="00CE0FDB"/>
    <w:rsid w:val="00CE5325"/>
    <w:rsid w:val="00D473BC"/>
    <w:rsid w:val="00D61ECD"/>
    <w:rsid w:val="00D817DE"/>
    <w:rsid w:val="00DA4719"/>
    <w:rsid w:val="00E150E5"/>
    <w:rsid w:val="00E162B2"/>
    <w:rsid w:val="00E54927"/>
    <w:rsid w:val="00E822A9"/>
    <w:rsid w:val="00E94F5C"/>
    <w:rsid w:val="00EA3D54"/>
    <w:rsid w:val="00EA5C7D"/>
    <w:rsid w:val="00EF2B2E"/>
    <w:rsid w:val="00F1193D"/>
    <w:rsid w:val="00F92113"/>
    <w:rsid w:val="00FA74AB"/>
    <w:rsid w:val="00FD3B6D"/>
    <w:rsid w:val="00FF7F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A08AA6"/>
  <w15:docId w15:val="{EE054D6B-938C-4FF4-A062-3BD125DC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2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7727"/>
    <w:pPr>
      <w:tabs>
        <w:tab w:val="center" w:pos="4320"/>
        <w:tab w:val="right" w:pos="8640"/>
      </w:tabs>
    </w:pPr>
  </w:style>
  <w:style w:type="character" w:customStyle="1" w:styleId="HeaderChar">
    <w:name w:val="Header Char"/>
    <w:basedOn w:val="DefaultParagraphFont"/>
    <w:link w:val="Header"/>
    <w:rsid w:val="007A7727"/>
    <w:rPr>
      <w:rFonts w:ascii="Times New Roman" w:eastAsia="Times New Roman" w:hAnsi="Times New Roman" w:cs="Times New Roman"/>
      <w:sz w:val="24"/>
      <w:szCs w:val="24"/>
    </w:rPr>
  </w:style>
  <w:style w:type="character" w:styleId="PageNumber">
    <w:name w:val="page number"/>
    <w:basedOn w:val="DefaultParagraphFont"/>
    <w:rsid w:val="007A7727"/>
  </w:style>
  <w:style w:type="table" w:styleId="TableGrid">
    <w:name w:val="Table Grid"/>
    <w:basedOn w:val="TableNormal"/>
    <w:uiPriority w:val="39"/>
    <w:rsid w:val="007A772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77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A7727"/>
    <w:pPr>
      <w:tabs>
        <w:tab w:val="center" w:pos="4680"/>
        <w:tab w:val="right" w:pos="9360"/>
      </w:tabs>
    </w:pPr>
  </w:style>
  <w:style w:type="character" w:customStyle="1" w:styleId="FooterChar">
    <w:name w:val="Footer Char"/>
    <w:basedOn w:val="DefaultParagraphFont"/>
    <w:link w:val="Footer"/>
    <w:uiPriority w:val="99"/>
    <w:rsid w:val="007A7727"/>
    <w:rPr>
      <w:rFonts w:ascii="Times New Roman" w:eastAsia="Times New Roman" w:hAnsi="Times New Roman" w:cs="Times New Roman"/>
      <w:sz w:val="24"/>
      <w:szCs w:val="24"/>
    </w:rPr>
  </w:style>
  <w:style w:type="paragraph" w:customStyle="1" w:styleId="ModelNrmlSingle">
    <w:name w:val="ModelNrmlSingle"/>
    <w:basedOn w:val="Normal"/>
    <w:link w:val="ModelNrmlSingleChar"/>
    <w:rsid w:val="007A7727"/>
    <w:pPr>
      <w:spacing w:after="240"/>
      <w:ind w:firstLine="720"/>
      <w:jc w:val="both"/>
    </w:pPr>
    <w:rPr>
      <w:sz w:val="22"/>
      <w:szCs w:val="20"/>
    </w:rPr>
  </w:style>
  <w:style w:type="character" w:customStyle="1" w:styleId="ModelNrmlSingleChar">
    <w:name w:val="ModelNrmlSingle Char"/>
    <w:basedOn w:val="DefaultParagraphFont"/>
    <w:link w:val="ModelNrmlSingle"/>
    <w:rsid w:val="007A7727"/>
    <w:rPr>
      <w:rFonts w:ascii="Times New Roman" w:eastAsia="Times New Roman" w:hAnsi="Times New Roman" w:cs="Times New Roman"/>
      <w:szCs w:val="20"/>
    </w:rPr>
  </w:style>
  <w:style w:type="paragraph" w:styleId="ListParagraph">
    <w:name w:val="List Paragraph"/>
    <w:aliases w:val="Akapit z listą BS,Bullet1,Bullets,Citation List,Ha,List Paragraph (numbered (a)),List Paragraph1,List_Paragraph,Main numbered paragraph,Multilevel para_II,NUMBERED PARAGRAPH,Numbered List Paragraph,NumberedParas,References,본문(내용),Liste 1"/>
    <w:basedOn w:val="Normal"/>
    <w:link w:val="ListParagraphChar"/>
    <w:uiPriority w:val="34"/>
    <w:qFormat/>
    <w:rsid w:val="007A7727"/>
    <w:pPr>
      <w:spacing w:after="160" w:line="259" w:lineRule="auto"/>
      <w:ind w:left="720"/>
      <w:contextualSpacing/>
    </w:pPr>
    <w:rPr>
      <w:rFonts w:ascii="Calibri" w:eastAsia="Calibri" w:hAnsi="Calibri"/>
      <w:sz w:val="22"/>
      <w:szCs w:val="22"/>
    </w:rPr>
  </w:style>
  <w:style w:type="character" w:customStyle="1" w:styleId="FootnoteTextChar">
    <w:name w:val="Footnote Text Char"/>
    <w:aliases w:val="Footnote Text Char Char Char Char2,Footnote Text Char Char Char Char Char2,Footnote Text Char Char Char Char Char Char1,Footnote Text Char Char Char Char Char Char Char,Footnote Text Char Char Char Char Char1 Char,f Char,fn Char"/>
    <w:basedOn w:val="DefaultParagraphFont"/>
    <w:link w:val="FootnoteText"/>
    <w:uiPriority w:val="99"/>
    <w:semiHidden/>
    <w:locked/>
    <w:rsid w:val="007A7727"/>
    <w:rPr>
      <w:rFonts w:ascii="Calibri" w:eastAsia="Calibri" w:hAnsi="Calibri"/>
      <w:sz w:val="18"/>
    </w:rPr>
  </w:style>
  <w:style w:type="paragraph" w:styleId="FootnoteText">
    <w:name w:val="footnote text"/>
    <w:aliases w:val="Footnote Text Char Char Char,Footnote Text Char Char Char Char,Footnote Text Char Char Char Char Char,Footnote Text Char Char Char Char Char Char,Footnote Text Char Char Char Char Char1,Footnote Text Char Char Char Char1,f,fn,ft,9"/>
    <w:basedOn w:val="Normal"/>
    <w:link w:val="FootnoteTextChar"/>
    <w:uiPriority w:val="99"/>
    <w:semiHidden/>
    <w:unhideWhenUsed/>
    <w:qFormat/>
    <w:rsid w:val="007A7727"/>
    <w:pPr>
      <w:spacing w:after="160" w:line="256" w:lineRule="auto"/>
    </w:pPr>
    <w:rPr>
      <w:rFonts w:ascii="Calibri" w:eastAsia="Calibri" w:hAnsi="Calibri" w:cstheme="minorBidi"/>
      <w:sz w:val="18"/>
      <w:szCs w:val="22"/>
    </w:rPr>
  </w:style>
  <w:style w:type="character" w:customStyle="1" w:styleId="FootnoteTextChar1">
    <w:name w:val="Footnote Text Char1"/>
    <w:basedOn w:val="DefaultParagraphFont"/>
    <w:uiPriority w:val="99"/>
    <w:semiHidden/>
    <w:rsid w:val="007A7727"/>
    <w:rPr>
      <w:rFonts w:ascii="Times New Roman" w:eastAsia="Times New Roman" w:hAnsi="Times New Roman" w:cs="Times New Roman"/>
      <w:sz w:val="20"/>
      <w:szCs w:val="20"/>
    </w:rPr>
  </w:style>
  <w:style w:type="character" w:customStyle="1" w:styleId="ListParagraphChar">
    <w:name w:val="List Paragraph Char"/>
    <w:aliases w:val="Akapit z listą BS Char,Bullet1 Char,Bullets Char,Citation List Char,Ha Char,List Paragraph (numbered (a)) Char,List Paragraph1 Char,List_Paragraph Char,Main numbered paragraph Char,Multilevel para_II Char,NUMBERED PARAGRAPH Char"/>
    <w:link w:val="ListParagraph"/>
    <w:uiPriority w:val="34"/>
    <w:qFormat/>
    <w:locked/>
    <w:rsid w:val="007A7727"/>
    <w:rPr>
      <w:rFonts w:ascii="Calibri" w:eastAsia="Calibri" w:hAnsi="Calibri" w:cs="Times New Roman"/>
    </w:rPr>
  </w:style>
  <w:style w:type="character" w:styleId="FootnoteReference">
    <w:name w:val="footnote reference"/>
    <w:aliases w:val="16 Point,Footnote Reference Number,Footnote Reference_LVL6,Footnote Reference_LVL61,Footnote Reference_LVL62,Footnote Reference_LVL63,Footnote Reference_LVL64,Style 6,Superscript 6 Point,fr,ftref,referencia nota al pie,Знак сноски-FN"/>
    <w:link w:val="FNRefeCharChar"/>
    <w:uiPriority w:val="99"/>
    <w:unhideWhenUsed/>
    <w:qFormat/>
    <w:rsid w:val="007A7727"/>
    <w:rPr>
      <w:vertAlign w:val="superscript"/>
    </w:rPr>
  </w:style>
  <w:style w:type="paragraph" w:customStyle="1" w:styleId="FNRefeCharChar">
    <w:name w:val="FNRefe Char Char"/>
    <w:aliases w:val="BVI fnr Car Car Car Car Char Char Char Char Char,BVI fnr Car Car Char Char Char,BVI fnr Char Char Char,BVI fnr Car Char Char Char,BVI fnr Char Char"/>
    <w:basedOn w:val="Normal"/>
    <w:link w:val="FootnoteReference"/>
    <w:uiPriority w:val="99"/>
    <w:rsid w:val="007A7727"/>
    <w:pPr>
      <w:spacing w:after="160" w:line="240" w:lineRule="exact"/>
    </w:pPr>
    <w:rPr>
      <w:rFonts w:asciiTheme="minorHAnsi" w:eastAsiaTheme="minorHAnsi" w:hAnsiTheme="minorHAnsi" w:cstheme="minorBidi"/>
      <w:sz w:val="22"/>
      <w:szCs w:val="22"/>
      <w:vertAlign w:val="superscript"/>
    </w:rPr>
  </w:style>
  <w:style w:type="paragraph" w:styleId="BodyText">
    <w:name w:val="Body Text"/>
    <w:basedOn w:val="Normal"/>
    <w:link w:val="BodyTextChar"/>
    <w:rsid w:val="007A7727"/>
    <w:pPr>
      <w:spacing w:after="120"/>
    </w:pPr>
    <w:rPr>
      <w:lang w:val="fr-FR"/>
    </w:rPr>
  </w:style>
  <w:style w:type="character" w:customStyle="1" w:styleId="BodyTextChar">
    <w:name w:val="Body Text Char"/>
    <w:basedOn w:val="DefaultParagraphFont"/>
    <w:link w:val="BodyText"/>
    <w:rsid w:val="007A7727"/>
    <w:rPr>
      <w:rFonts w:ascii="Times New Roman" w:eastAsia="Times New Roman" w:hAnsi="Times New Roman" w:cs="Times New Roman"/>
      <w:sz w:val="24"/>
      <w:szCs w:val="24"/>
      <w:lang w:val="fr-FR"/>
    </w:rPr>
  </w:style>
  <w:style w:type="character" w:styleId="CommentReference">
    <w:name w:val="annotation reference"/>
    <w:basedOn w:val="DefaultParagraphFont"/>
    <w:uiPriority w:val="99"/>
    <w:semiHidden/>
    <w:unhideWhenUsed/>
    <w:rsid w:val="00E94F5C"/>
    <w:rPr>
      <w:sz w:val="16"/>
      <w:szCs w:val="16"/>
    </w:rPr>
  </w:style>
  <w:style w:type="paragraph" w:styleId="CommentText">
    <w:name w:val="annotation text"/>
    <w:basedOn w:val="Normal"/>
    <w:link w:val="CommentTextChar"/>
    <w:uiPriority w:val="99"/>
    <w:semiHidden/>
    <w:unhideWhenUsed/>
    <w:rsid w:val="00E94F5C"/>
    <w:rPr>
      <w:sz w:val="20"/>
      <w:szCs w:val="20"/>
    </w:rPr>
  </w:style>
  <w:style w:type="character" w:customStyle="1" w:styleId="CommentTextChar">
    <w:name w:val="Comment Text Char"/>
    <w:basedOn w:val="DefaultParagraphFont"/>
    <w:link w:val="CommentText"/>
    <w:uiPriority w:val="99"/>
    <w:semiHidden/>
    <w:rsid w:val="00E94F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4F5C"/>
    <w:rPr>
      <w:b/>
      <w:bCs/>
    </w:rPr>
  </w:style>
  <w:style w:type="character" w:customStyle="1" w:styleId="CommentSubjectChar">
    <w:name w:val="Comment Subject Char"/>
    <w:basedOn w:val="CommentTextChar"/>
    <w:link w:val="CommentSubject"/>
    <w:uiPriority w:val="99"/>
    <w:semiHidden/>
    <w:rsid w:val="00E94F5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94F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F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7805">
      <w:bodyDiv w:val="1"/>
      <w:marLeft w:val="0"/>
      <w:marRight w:val="0"/>
      <w:marTop w:val="0"/>
      <w:marBottom w:val="0"/>
      <w:divBdr>
        <w:top w:val="none" w:sz="0" w:space="0" w:color="auto"/>
        <w:left w:val="none" w:sz="0" w:space="0" w:color="auto"/>
        <w:bottom w:val="none" w:sz="0" w:space="0" w:color="auto"/>
        <w:right w:val="none" w:sz="0" w:space="0" w:color="auto"/>
      </w:divBdr>
    </w:div>
    <w:div w:id="9581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footer" Target="footer2.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eader" Target="header2.xml" /><Relationship Id="rId5" Type="http://schemas.openxmlformats.org/officeDocument/2006/relationships/styles" Target="styl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82B3088D57F458FDBE99A1B229021" ma:contentTypeVersion="13" ma:contentTypeDescription="Create a new document." ma:contentTypeScope="" ma:versionID="0ca519a34e9a9122be3b730aa38c76b0">
  <xsd:schema xmlns:xsd="http://www.w3.org/2001/XMLSchema" xmlns:xs="http://www.w3.org/2001/XMLSchema" xmlns:p="http://schemas.microsoft.com/office/2006/metadata/properties" xmlns:ns3="476e2a1e-fcf9-4c9c-ba9f-d851d6bcc387" xmlns:ns4="530888ff-49fd-4d88-abaf-b111f537afe2" targetNamespace="http://schemas.microsoft.com/office/2006/metadata/properties" ma:root="true" ma:fieldsID="aca0ae2239df04a1a941eb15d16cfe4e" ns3:_="" ns4:_="">
    <xsd:import namespace="476e2a1e-fcf9-4c9c-ba9f-d851d6bcc387"/>
    <xsd:import namespace="530888ff-49fd-4d88-abaf-b111f537afe2"/>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e2a1e-fcf9-4c9c-ba9f-d851d6bcc3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0888ff-49fd-4d88-abaf-b111f537afe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E0BAA-3BC6-4E0E-B68D-0E20D5E87624}">
  <ds:schemaRefs>
    <ds:schemaRef ds:uri="http://schemas.microsoft.com/office/2006/metadata/properties"/>
    <ds:schemaRef ds:uri="http://www.w3.org/2000/xmlns/"/>
  </ds:schemaRefs>
</ds:datastoreItem>
</file>

<file path=customXml/itemProps2.xml><?xml version="1.0" encoding="utf-8"?>
<ds:datastoreItem xmlns:ds="http://schemas.openxmlformats.org/officeDocument/2006/customXml" ds:itemID="{8A308CD9-7505-4BD5-9A98-67105BA42C04}">
  <ds:schemaRefs>
    <ds:schemaRef ds:uri="http://schemas.microsoft.com/office/2006/metadata/contentType"/>
    <ds:schemaRef ds:uri="http://schemas.microsoft.com/office/2006/metadata/properties/metaAttributes"/>
    <ds:schemaRef ds:uri="http://www.w3.org/2000/xmlns/"/>
    <ds:schemaRef ds:uri="http://www.w3.org/2001/XMLSchema"/>
    <ds:schemaRef ds:uri="476e2a1e-fcf9-4c9c-ba9f-d851d6bcc387"/>
    <ds:schemaRef ds:uri="530888ff-49fd-4d88-abaf-b111f537afe2"/>
  </ds:schemaRefs>
</ds:datastoreItem>
</file>

<file path=customXml/itemProps3.xml><?xml version="1.0" encoding="utf-8"?>
<ds:datastoreItem xmlns:ds="http://schemas.openxmlformats.org/officeDocument/2006/customXml" ds:itemID="{57DF73B9-5A0D-48CA-BF3F-5100A30583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9787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Albert SIAW-BOATENG</cp:lastModifiedBy>
  <cp:revision>2</cp:revision>
  <dcterms:created xsi:type="dcterms:W3CDTF">2021-07-19T15:42:00Z</dcterms:created>
  <dcterms:modified xsi:type="dcterms:W3CDTF">2021-07-19T15:42:00Z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0x0101009A582B3088D57F458FDBE99A1B229021</vt:lpwstr>
  </property>
</Properties>
</file>