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A3AF" w14:textId="77777777" w:rsidR="00872D17" w:rsidRPr="005F6501" w:rsidRDefault="00A53453" w:rsidP="00872D17">
      <w:pPr>
        <w:jc w:val="center"/>
        <w:rPr>
          <w:rFonts w:ascii="Corbel" w:hAnsi="Corbel"/>
          <w:b/>
          <w:sz w:val="48"/>
        </w:rPr>
      </w:pPr>
      <w:r w:rsidRPr="00C6639F">
        <w:rPr>
          <w:rFonts w:ascii="Corbel" w:hAnsi="Corbel"/>
          <w:b/>
          <w:sz w:val="48"/>
        </w:rPr>
        <w:t>République</w:t>
      </w:r>
      <w:r>
        <w:rPr>
          <w:rFonts w:ascii="Corbel" w:hAnsi="Corbel"/>
          <w:b/>
          <w:sz w:val="48"/>
        </w:rPr>
        <w:t xml:space="preserve"> du</w:t>
      </w:r>
      <w:r w:rsidR="00872D17" w:rsidRPr="00C6639F">
        <w:rPr>
          <w:rFonts w:ascii="Corbel" w:hAnsi="Corbel"/>
          <w:b/>
          <w:sz w:val="48"/>
        </w:rPr>
        <w:t xml:space="preserve"> Mali</w:t>
      </w:r>
    </w:p>
    <w:p w14:paraId="2E8937C2" w14:textId="44769D26" w:rsidR="00872D17" w:rsidRPr="00C6639F" w:rsidRDefault="00872D17" w:rsidP="00872D17">
      <w:pPr>
        <w:jc w:val="center"/>
        <w:rPr>
          <w:rFonts w:ascii="Corbel" w:hAnsi="Corbel"/>
          <w:b/>
          <w:sz w:val="48"/>
        </w:rPr>
      </w:pPr>
      <w:r w:rsidRPr="005F6501">
        <w:rPr>
          <w:rFonts w:ascii="Corbel" w:hAnsi="Corbel"/>
          <w:b/>
          <w:sz w:val="48"/>
        </w:rPr>
        <w:t xml:space="preserve">Électricité de Mali </w:t>
      </w:r>
      <w:r w:rsidR="00A75EC1">
        <w:rPr>
          <w:rFonts w:ascii="Corbel" w:hAnsi="Corbel"/>
          <w:b/>
          <w:sz w:val="48"/>
        </w:rPr>
        <w:t>—</w:t>
      </w:r>
      <w:r w:rsidR="00EE0318">
        <w:rPr>
          <w:rFonts w:ascii="Corbel" w:hAnsi="Corbel"/>
          <w:b/>
          <w:sz w:val="48"/>
        </w:rPr>
        <w:t xml:space="preserve"> Société </w:t>
      </w:r>
      <w:r w:rsidR="000C6DBD">
        <w:rPr>
          <w:rFonts w:ascii="Corbel" w:hAnsi="Corbel"/>
          <w:b/>
          <w:sz w:val="48"/>
        </w:rPr>
        <w:t>a</w:t>
      </w:r>
      <w:r w:rsidRPr="00C6639F">
        <w:rPr>
          <w:rFonts w:ascii="Corbel" w:hAnsi="Corbel"/>
          <w:b/>
          <w:sz w:val="48"/>
        </w:rPr>
        <w:t>nonyme (EDM)</w:t>
      </w:r>
    </w:p>
    <w:p w14:paraId="612CD661" w14:textId="77777777" w:rsidR="00872D17" w:rsidRPr="00C6639F" w:rsidRDefault="00872D17" w:rsidP="00872D17">
      <w:pPr>
        <w:jc w:val="center"/>
        <w:rPr>
          <w:rFonts w:ascii="Corbel" w:hAnsi="Corbel"/>
          <w:b/>
          <w:sz w:val="48"/>
        </w:rPr>
      </w:pPr>
    </w:p>
    <w:p w14:paraId="10293D54" w14:textId="72014BEB" w:rsidR="00872D17" w:rsidRPr="008A74BF" w:rsidRDefault="00D95F08" w:rsidP="00872D17">
      <w:pPr>
        <w:jc w:val="center"/>
        <w:rPr>
          <w:rFonts w:ascii="Corbel" w:hAnsi="Corbel"/>
          <w:b/>
          <w:sz w:val="48"/>
        </w:rPr>
      </w:pPr>
      <w:r>
        <w:rPr>
          <w:rFonts w:ascii="Corbel" w:hAnsi="Corbel"/>
          <w:b/>
          <w:sz w:val="48"/>
        </w:rPr>
        <w:t>PROJET RÉ</w:t>
      </w:r>
      <w:r w:rsidRPr="008A74BF">
        <w:rPr>
          <w:rFonts w:ascii="Corbel" w:hAnsi="Corbel"/>
          <w:b/>
          <w:sz w:val="48"/>
        </w:rPr>
        <w:t>GIONAL D’</w:t>
      </w:r>
      <w:r>
        <w:rPr>
          <w:rFonts w:ascii="Corbel" w:hAnsi="Corbel"/>
          <w:b/>
          <w:sz w:val="48"/>
        </w:rPr>
        <w:t>ACCÈ</w:t>
      </w:r>
      <w:r w:rsidRPr="008A74BF">
        <w:rPr>
          <w:rFonts w:ascii="Corbel" w:hAnsi="Corbel"/>
          <w:b/>
          <w:sz w:val="48"/>
        </w:rPr>
        <w:t>S A L’</w:t>
      </w:r>
      <w:r>
        <w:rPr>
          <w:rFonts w:ascii="Corbel" w:hAnsi="Corbel"/>
          <w:b/>
          <w:sz w:val="48"/>
        </w:rPr>
        <w:t>ÉLECTRICITÉ ET DE SYSTÈ</w:t>
      </w:r>
      <w:r w:rsidRPr="008A74BF">
        <w:rPr>
          <w:rFonts w:ascii="Corbel" w:hAnsi="Corbel"/>
          <w:b/>
          <w:sz w:val="48"/>
        </w:rPr>
        <w:t>MES DE STOCKAGE D</w:t>
      </w:r>
      <w:r>
        <w:rPr>
          <w:rFonts w:ascii="Corbel" w:hAnsi="Corbel"/>
          <w:b/>
          <w:sz w:val="48"/>
        </w:rPr>
        <w:t>’É</w:t>
      </w:r>
      <w:r w:rsidRPr="008A74BF">
        <w:rPr>
          <w:rFonts w:ascii="Corbel" w:hAnsi="Corbel"/>
          <w:b/>
          <w:sz w:val="48"/>
        </w:rPr>
        <w:t>NERGIE PAR BATTERIE</w:t>
      </w:r>
      <w:r>
        <w:rPr>
          <w:rFonts w:ascii="Corbel" w:hAnsi="Corbel"/>
          <w:b/>
          <w:sz w:val="48"/>
        </w:rPr>
        <w:t xml:space="preserve">S DE LA </w:t>
      </w:r>
      <w:r w:rsidR="008A74BF">
        <w:rPr>
          <w:rFonts w:ascii="Corbel" w:hAnsi="Corbel"/>
          <w:b/>
          <w:sz w:val="48"/>
        </w:rPr>
        <w:t>CEDEAO</w:t>
      </w:r>
      <w:r w:rsidR="00872D17" w:rsidRPr="008A74BF">
        <w:rPr>
          <w:rFonts w:ascii="Corbel" w:hAnsi="Corbel"/>
          <w:b/>
          <w:sz w:val="48"/>
        </w:rPr>
        <w:t xml:space="preserve"> (ECOREAB) </w:t>
      </w:r>
    </w:p>
    <w:p w14:paraId="19227D2F" w14:textId="77777777" w:rsidR="00872D17" w:rsidRPr="00A81854" w:rsidRDefault="00872D17" w:rsidP="00872D17">
      <w:pPr>
        <w:jc w:val="center"/>
        <w:rPr>
          <w:rFonts w:ascii="Corbel" w:hAnsi="Corbel"/>
          <w:b/>
          <w:sz w:val="48"/>
        </w:rPr>
      </w:pPr>
      <w:r w:rsidRPr="00A81854">
        <w:rPr>
          <w:rFonts w:ascii="Corbel" w:hAnsi="Corbel"/>
          <w:b/>
          <w:sz w:val="48"/>
        </w:rPr>
        <w:t>P167569</w:t>
      </w:r>
    </w:p>
    <w:p w14:paraId="5B293A5B" w14:textId="77777777" w:rsidR="00872D17" w:rsidRPr="00A81854" w:rsidRDefault="00872D17" w:rsidP="00872D17">
      <w:pPr>
        <w:jc w:val="center"/>
        <w:rPr>
          <w:rFonts w:ascii="Corbel" w:hAnsi="Corbel"/>
          <w:b/>
          <w:sz w:val="48"/>
        </w:rPr>
      </w:pPr>
    </w:p>
    <w:p w14:paraId="57B09D6F" w14:textId="77777777" w:rsidR="00872D17" w:rsidRPr="00A81854" w:rsidRDefault="00872D17" w:rsidP="00872D17">
      <w:pPr>
        <w:jc w:val="center"/>
        <w:rPr>
          <w:rFonts w:ascii="Corbel" w:hAnsi="Corbel"/>
          <w:b/>
          <w:sz w:val="48"/>
        </w:rPr>
      </w:pPr>
    </w:p>
    <w:p w14:paraId="2D948624" w14:textId="0D18A42A" w:rsidR="00872D17" w:rsidRPr="00BF12B3" w:rsidRDefault="00BF12B3" w:rsidP="00872D17">
      <w:pPr>
        <w:jc w:val="center"/>
        <w:rPr>
          <w:rFonts w:ascii="Corbel" w:hAnsi="Corbel"/>
          <w:b/>
          <w:color w:val="4F81BD" w:themeColor="accent1"/>
          <w:sz w:val="48"/>
        </w:rPr>
      </w:pPr>
      <w:r w:rsidRPr="00BF12B3">
        <w:rPr>
          <w:rFonts w:ascii="Corbel" w:hAnsi="Corbel"/>
          <w:b/>
          <w:color w:val="4F81BD" w:themeColor="accent1"/>
          <w:sz w:val="48"/>
        </w:rPr>
        <w:t xml:space="preserve">PLAN D’ENGAGEMENT </w:t>
      </w:r>
      <w:r w:rsidR="00872D17" w:rsidRPr="00BF12B3">
        <w:rPr>
          <w:rFonts w:ascii="Corbel" w:hAnsi="Corbel"/>
          <w:b/>
          <w:color w:val="4F81BD" w:themeColor="accent1"/>
          <w:sz w:val="48"/>
        </w:rPr>
        <w:t>ENVIRON</w:t>
      </w:r>
      <w:r w:rsidRPr="00BF12B3">
        <w:rPr>
          <w:rFonts w:ascii="Corbel" w:hAnsi="Corbel"/>
          <w:b/>
          <w:color w:val="4F81BD" w:themeColor="accent1"/>
          <w:sz w:val="48"/>
        </w:rPr>
        <w:t>N</w:t>
      </w:r>
      <w:r w:rsidR="00872D17" w:rsidRPr="00BF12B3">
        <w:rPr>
          <w:rFonts w:ascii="Corbel" w:hAnsi="Corbel"/>
          <w:b/>
          <w:color w:val="4F81BD" w:themeColor="accent1"/>
          <w:sz w:val="48"/>
        </w:rPr>
        <w:t>E</w:t>
      </w:r>
      <w:r w:rsidRPr="00BF12B3">
        <w:rPr>
          <w:rFonts w:ascii="Corbel" w:hAnsi="Corbel"/>
          <w:b/>
          <w:color w:val="4F81BD" w:themeColor="accent1"/>
          <w:sz w:val="48"/>
        </w:rPr>
        <w:t>ME</w:t>
      </w:r>
      <w:r w:rsidR="00872D17" w:rsidRPr="00BF12B3">
        <w:rPr>
          <w:rFonts w:ascii="Corbel" w:hAnsi="Corbel"/>
          <w:b/>
          <w:color w:val="4F81BD" w:themeColor="accent1"/>
          <w:sz w:val="48"/>
        </w:rPr>
        <w:t xml:space="preserve">NTAL </w:t>
      </w:r>
      <w:r w:rsidR="00D95F08">
        <w:rPr>
          <w:rFonts w:ascii="Corbel" w:hAnsi="Corbel"/>
          <w:b/>
          <w:color w:val="4F81BD" w:themeColor="accent1"/>
          <w:sz w:val="48"/>
        </w:rPr>
        <w:t>ET</w:t>
      </w:r>
      <w:r w:rsidR="00872D17" w:rsidRPr="00BF12B3">
        <w:rPr>
          <w:rFonts w:ascii="Corbel" w:hAnsi="Corbel"/>
          <w:b/>
          <w:color w:val="4F81BD" w:themeColor="accent1"/>
          <w:sz w:val="48"/>
        </w:rPr>
        <w:t xml:space="preserve"> SOCIAL</w:t>
      </w:r>
      <w:r w:rsidR="0045557E">
        <w:rPr>
          <w:rFonts w:ascii="Corbel" w:hAnsi="Corbel"/>
          <w:b/>
          <w:color w:val="4F81BD" w:themeColor="accent1"/>
          <w:sz w:val="48"/>
        </w:rPr>
        <w:t xml:space="preserve"> (PE</w:t>
      </w:r>
      <w:r w:rsidRPr="00BF12B3">
        <w:rPr>
          <w:rFonts w:ascii="Corbel" w:hAnsi="Corbel"/>
          <w:b/>
          <w:color w:val="4F81BD" w:themeColor="accent1"/>
          <w:sz w:val="48"/>
        </w:rPr>
        <w:t>ES)</w:t>
      </w:r>
      <w:r w:rsidR="00872D17" w:rsidRPr="00BF12B3">
        <w:rPr>
          <w:rFonts w:ascii="Corbel" w:hAnsi="Corbel"/>
          <w:b/>
          <w:color w:val="4F81BD" w:themeColor="accent1"/>
          <w:sz w:val="48"/>
        </w:rPr>
        <w:t xml:space="preserve"> </w:t>
      </w:r>
    </w:p>
    <w:p w14:paraId="35EACC40" w14:textId="77777777" w:rsidR="00872D17" w:rsidRPr="00BF12B3" w:rsidRDefault="00872D17" w:rsidP="00872D17">
      <w:pPr>
        <w:jc w:val="center"/>
        <w:rPr>
          <w:rFonts w:ascii="Corbel" w:hAnsi="Corbel"/>
          <w:b/>
          <w:color w:val="4F81BD" w:themeColor="accent1"/>
          <w:sz w:val="48"/>
        </w:rPr>
      </w:pPr>
    </w:p>
    <w:p w14:paraId="0BAA7D6F" w14:textId="6CAB9EB5" w:rsidR="00872D17" w:rsidRPr="00A75C08" w:rsidRDefault="00D95F08" w:rsidP="00872D17">
      <w:pPr>
        <w:jc w:val="center"/>
        <w:rPr>
          <w:rFonts w:ascii="Corbel" w:hAnsi="Corbel"/>
          <w:b/>
          <w:sz w:val="48"/>
        </w:rPr>
      </w:pPr>
      <w:r>
        <w:rPr>
          <w:rFonts w:ascii="Corbel" w:hAnsi="Corbel"/>
          <w:b/>
          <w:sz w:val="48"/>
        </w:rPr>
        <w:t>P</w:t>
      </w:r>
      <w:r w:rsidR="00A75C08" w:rsidRPr="00A75C08">
        <w:rPr>
          <w:rFonts w:ascii="Corbel" w:hAnsi="Corbel"/>
          <w:b/>
          <w:sz w:val="48"/>
        </w:rPr>
        <w:t xml:space="preserve">rojet </w:t>
      </w:r>
      <w:r>
        <w:rPr>
          <w:rFonts w:ascii="Corbel" w:hAnsi="Corbel"/>
          <w:b/>
          <w:sz w:val="48"/>
        </w:rPr>
        <w:t>pour</w:t>
      </w:r>
      <w:r w:rsidR="00A75C08" w:rsidRPr="00A75C08">
        <w:rPr>
          <w:rFonts w:ascii="Corbel" w:hAnsi="Corbel"/>
          <w:b/>
          <w:sz w:val="48"/>
        </w:rPr>
        <w:t xml:space="preserve"> de négociation</w:t>
      </w:r>
      <w:r w:rsidR="00872D17" w:rsidRPr="00A75C08">
        <w:rPr>
          <w:rFonts w:ascii="Corbel" w:hAnsi="Corbel"/>
          <w:b/>
          <w:sz w:val="48"/>
        </w:rPr>
        <w:t xml:space="preserve"> </w:t>
      </w:r>
    </w:p>
    <w:p w14:paraId="269AB80F" w14:textId="77777777" w:rsidR="00872D17" w:rsidRPr="00A75C08" w:rsidRDefault="00872D17" w:rsidP="00872D17">
      <w:pPr>
        <w:jc w:val="center"/>
        <w:rPr>
          <w:rFonts w:ascii="Corbel" w:hAnsi="Corbel"/>
          <w:b/>
          <w:color w:val="4F81BD" w:themeColor="accent1"/>
          <w:sz w:val="48"/>
        </w:rPr>
      </w:pPr>
    </w:p>
    <w:p w14:paraId="1893DBC9" w14:textId="77777777" w:rsidR="00872D17" w:rsidRPr="00A75C08" w:rsidRDefault="00872D17" w:rsidP="00872D17">
      <w:pPr>
        <w:jc w:val="center"/>
        <w:rPr>
          <w:rFonts w:ascii="Corbel" w:hAnsi="Corbel"/>
          <w:b/>
          <w:color w:val="4F81BD" w:themeColor="accent1"/>
          <w:sz w:val="48"/>
        </w:rPr>
      </w:pPr>
    </w:p>
    <w:p w14:paraId="7B637AAB" w14:textId="77777777" w:rsidR="00872D17" w:rsidRPr="00A75C08" w:rsidRDefault="00872D17" w:rsidP="00872D17">
      <w:pPr>
        <w:jc w:val="center"/>
        <w:rPr>
          <w:rFonts w:ascii="Corbel" w:hAnsi="Corbel"/>
          <w:b/>
          <w:color w:val="4F81BD" w:themeColor="accent1"/>
          <w:sz w:val="48"/>
        </w:rPr>
      </w:pPr>
    </w:p>
    <w:p w14:paraId="3265EB5B" w14:textId="77777777" w:rsidR="00872D17" w:rsidRPr="00A75C08" w:rsidRDefault="00872D17" w:rsidP="00872D17">
      <w:pPr>
        <w:jc w:val="center"/>
        <w:rPr>
          <w:rFonts w:ascii="Corbel" w:hAnsi="Corbel"/>
          <w:b/>
          <w:color w:val="4F81BD" w:themeColor="accent1"/>
          <w:sz w:val="48"/>
        </w:rPr>
      </w:pPr>
    </w:p>
    <w:p w14:paraId="0B02D801" w14:textId="77777777" w:rsidR="00872D17" w:rsidRPr="00A81854" w:rsidRDefault="00872D17" w:rsidP="00872D17">
      <w:pPr>
        <w:jc w:val="center"/>
        <w:rPr>
          <w:rFonts w:ascii="Corbel" w:hAnsi="Corbel"/>
          <w:b/>
          <w:sz w:val="36"/>
          <w:szCs w:val="16"/>
        </w:rPr>
      </w:pPr>
      <w:r w:rsidRPr="00A81854">
        <w:rPr>
          <w:rFonts w:ascii="Corbel" w:hAnsi="Corbel"/>
          <w:b/>
          <w:sz w:val="36"/>
          <w:szCs w:val="16"/>
        </w:rPr>
        <w:t>Mar</w:t>
      </w:r>
      <w:r w:rsidR="00A75C08" w:rsidRPr="00A81854">
        <w:rPr>
          <w:rFonts w:ascii="Corbel" w:hAnsi="Corbel"/>
          <w:b/>
          <w:sz w:val="36"/>
          <w:szCs w:val="16"/>
        </w:rPr>
        <w:t xml:space="preserve">s </w:t>
      </w:r>
      <w:r w:rsidRPr="00A81854">
        <w:rPr>
          <w:rFonts w:ascii="Corbel" w:hAnsi="Corbel"/>
          <w:b/>
          <w:sz w:val="36"/>
          <w:szCs w:val="16"/>
        </w:rPr>
        <w:t>2021</w:t>
      </w:r>
    </w:p>
    <w:p w14:paraId="07255EF5" w14:textId="77777777" w:rsidR="00872D17" w:rsidRPr="00A81854" w:rsidRDefault="00872D17" w:rsidP="00872D17">
      <w:pPr>
        <w:jc w:val="center"/>
        <w:rPr>
          <w:sz w:val="44"/>
        </w:rPr>
        <w:sectPr w:rsidR="00872D17" w:rsidRPr="00A81854" w:rsidSect="004360E2">
          <w:headerReference w:type="even" r:id="rId7"/>
          <w:headerReference w:type="default" r:id="rId8"/>
          <w:footerReference w:type="even" r:id="rId9"/>
          <w:footerReference w:type="default" r:id="rId10"/>
          <w:headerReference w:type="first" r:id="rId11"/>
          <w:footerReference w:type="first" r:id="rId12"/>
          <w:pgSz w:w="12240" w:h="15840"/>
          <w:pgMar w:top="1420" w:right="1060" w:bottom="1200" w:left="1140" w:header="763" w:footer="1006" w:gutter="0"/>
          <w:pgNumType w:start="1"/>
          <w:cols w:space="720"/>
          <w:titlePg/>
          <w:docGrid w:linePitch="299"/>
        </w:sectPr>
      </w:pPr>
    </w:p>
    <w:p w14:paraId="3FB88025" w14:textId="25101138" w:rsidR="00BE1862" w:rsidRPr="00EE0318" w:rsidRDefault="00BE1862" w:rsidP="00BE1862">
      <w:pPr>
        <w:pStyle w:val="BodyText"/>
        <w:spacing w:before="7"/>
        <w:jc w:val="center"/>
        <w:rPr>
          <w:rFonts w:asciiTheme="minorHAnsi" w:hAnsiTheme="minorHAnsi" w:cstheme="minorHAnsi"/>
          <w:b/>
        </w:rPr>
      </w:pPr>
      <w:r w:rsidRPr="00EE0318">
        <w:rPr>
          <w:rFonts w:asciiTheme="minorHAnsi" w:hAnsiTheme="minorHAnsi" w:cstheme="minorHAnsi"/>
          <w:b/>
        </w:rPr>
        <w:lastRenderedPageBreak/>
        <w:t>PLAN D</w:t>
      </w:r>
      <w:r w:rsidR="00A75EC1">
        <w:rPr>
          <w:rFonts w:asciiTheme="minorHAnsi" w:hAnsiTheme="minorHAnsi" w:cstheme="minorHAnsi"/>
          <w:b/>
        </w:rPr>
        <w:t>’</w:t>
      </w:r>
      <w:r w:rsidRPr="00EE0318">
        <w:rPr>
          <w:rFonts w:asciiTheme="minorHAnsi" w:hAnsiTheme="minorHAnsi" w:cstheme="minorHAnsi"/>
          <w:b/>
        </w:rPr>
        <w:t>ENGAGEMENT ENVIRONNEMENTAL ET SOCIAL</w:t>
      </w:r>
    </w:p>
    <w:p w14:paraId="2418EC8D" w14:textId="77777777" w:rsidR="00BE1862" w:rsidRPr="00BE1862" w:rsidRDefault="00BE1862" w:rsidP="00BE1862">
      <w:pPr>
        <w:pStyle w:val="BodyText"/>
        <w:spacing w:before="7"/>
        <w:jc w:val="both"/>
        <w:rPr>
          <w:rFonts w:asciiTheme="minorHAnsi" w:hAnsiTheme="minorHAnsi" w:cstheme="minorHAnsi"/>
        </w:rPr>
      </w:pPr>
    </w:p>
    <w:p w14:paraId="6B37A048" w14:textId="77777777" w:rsidR="00BE1862" w:rsidRPr="00BE1862" w:rsidRDefault="00BE1862" w:rsidP="00BE1862">
      <w:pPr>
        <w:pStyle w:val="BodyText"/>
        <w:spacing w:before="7"/>
        <w:jc w:val="both"/>
        <w:rPr>
          <w:rFonts w:asciiTheme="minorHAnsi" w:hAnsiTheme="minorHAnsi" w:cstheme="minorHAnsi"/>
        </w:rPr>
      </w:pPr>
    </w:p>
    <w:p w14:paraId="500CD9CC" w14:textId="1EF6E921" w:rsidR="00BE1862" w:rsidRPr="00BE1862" w:rsidRDefault="00BE1862" w:rsidP="00EE0318">
      <w:pPr>
        <w:pStyle w:val="BodyText"/>
        <w:numPr>
          <w:ilvl w:val="0"/>
          <w:numId w:val="8"/>
        </w:numPr>
        <w:spacing w:before="7"/>
        <w:jc w:val="both"/>
        <w:rPr>
          <w:rFonts w:asciiTheme="minorHAnsi" w:hAnsiTheme="minorHAnsi" w:cstheme="minorHAnsi"/>
        </w:rPr>
      </w:pPr>
      <w:r w:rsidRPr="00BE1862">
        <w:rPr>
          <w:rFonts w:asciiTheme="minorHAnsi" w:hAnsiTheme="minorHAnsi" w:cstheme="minorHAnsi"/>
        </w:rPr>
        <w:t xml:space="preserve">La République du Mali </w:t>
      </w:r>
      <w:r w:rsidRPr="00EE0318">
        <w:rPr>
          <w:rFonts w:asciiTheme="minorHAnsi" w:hAnsiTheme="minorHAnsi" w:cstheme="minorHAnsi"/>
          <w:i/>
        </w:rPr>
        <w:t xml:space="preserve">(le Bénéficiaire) </w:t>
      </w:r>
      <w:r w:rsidR="00A42D89">
        <w:rPr>
          <w:rFonts w:asciiTheme="minorHAnsi" w:hAnsiTheme="minorHAnsi" w:cstheme="minorHAnsi"/>
        </w:rPr>
        <w:t>prend</w:t>
      </w:r>
      <w:r w:rsidR="008F587F">
        <w:rPr>
          <w:rFonts w:asciiTheme="minorHAnsi" w:hAnsiTheme="minorHAnsi" w:cstheme="minorHAnsi"/>
        </w:rPr>
        <w:t>ra</w:t>
      </w:r>
      <w:r w:rsidR="00A42D89">
        <w:rPr>
          <w:rFonts w:asciiTheme="minorHAnsi" w:hAnsiTheme="minorHAnsi" w:cstheme="minorHAnsi"/>
        </w:rPr>
        <w:t xml:space="preserve"> les dispositions nécessaires afin</w:t>
      </w:r>
      <w:r w:rsidRPr="00BE1862">
        <w:rPr>
          <w:rFonts w:asciiTheme="minorHAnsi" w:hAnsiTheme="minorHAnsi" w:cstheme="minorHAnsi"/>
        </w:rPr>
        <w:t xml:space="preserve"> que Électricité de Mali</w:t>
      </w:r>
      <w:r w:rsidR="00A75EC1">
        <w:rPr>
          <w:rFonts w:asciiTheme="minorHAnsi" w:hAnsiTheme="minorHAnsi" w:cstheme="minorHAnsi"/>
        </w:rPr>
        <w:t xml:space="preserve"> —</w:t>
      </w:r>
      <w:r w:rsidRPr="00BE1862">
        <w:rPr>
          <w:rFonts w:asciiTheme="minorHAnsi" w:hAnsiTheme="minorHAnsi" w:cstheme="minorHAnsi"/>
        </w:rPr>
        <w:t xml:space="preserve"> Société </w:t>
      </w:r>
      <w:r w:rsidR="000C6DBD">
        <w:rPr>
          <w:rFonts w:asciiTheme="minorHAnsi" w:hAnsiTheme="minorHAnsi" w:cstheme="minorHAnsi"/>
        </w:rPr>
        <w:t>a</w:t>
      </w:r>
      <w:r w:rsidRPr="00BE1862">
        <w:rPr>
          <w:rFonts w:asciiTheme="minorHAnsi" w:hAnsiTheme="minorHAnsi" w:cstheme="minorHAnsi"/>
        </w:rPr>
        <w:t xml:space="preserve">nonyme (EDM ou </w:t>
      </w:r>
      <w:r w:rsidR="00A42D89">
        <w:rPr>
          <w:rFonts w:asciiTheme="minorHAnsi" w:hAnsiTheme="minorHAnsi" w:cstheme="minorHAnsi"/>
        </w:rPr>
        <w:t>Société d’</w:t>
      </w:r>
      <w:r w:rsidR="000C6DBD">
        <w:rPr>
          <w:rFonts w:asciiTheme="minorHAnsi" w:hAnsiTheme="minorHAnsi" w:cstheme="minorHAnsi"/>
        </w:rPr>
        <w:t>É</w:t>
      </w:r>
      <w:r w:rsidR="00A42D89">
        <w:rPr>
          <w:rFonts w:asciiTheme="minorHAnsi" w:hAnsiTheme="minorHAnsi" w:cstheme="minorHAnsi"/>
        </w:rPr>
        <w:t>lectricité du Mali</w:t>
      </w:r>
      <w:r w:rsidRPr="00BE1862">
        <w:rPr>
          <w:rFonts w:asciiTheme="minorHAnsi" w:hAnsiTheme="minorHAnsi" w:cstheme="minorHAnsi"/>
        </w:rPr>
        <w:t xml:space="preserve">) mette en œuvre le Projet </w:t>
      </w:r>
      <w:r w:rsidR="000C6DBD">
        <w:rPr>
          <w:rFonts w:asciiTheme="minorHAnsi" w:hAnsiTheme="minorHAnsi" w:cstheme="minorHAnsi"/>
        </w:rPr>
        <w:t>r</w:t>
      </w:r>
      <w:r w:rsidRPr="00BE1862">
        <w:rPr>
          <w:rFonts w:asciiTheme="minorHAnsi" w:hAnsiTheme="minorHAnsi" w:cstheme="minorHAnsi"/>
        </w:rPr>
        <w:t>égional d</w:t>
      </w:r>
      <w:r w:rsidR="00A75EC1">
        <w:rPr>
          <w:rFonts w:asciiTheme="minorHAnsi" w:hAnsiTheme="minorHAnsi" w:cstheme="minorHAnsi"/>
        </w:rPr>
        <w:t>’</w:t>
      </w:r>
      <w:r w:rsidR="000C6DBD">
        <w:rPr>
          <w:rFonts w:asciiTheme="minorHAnsi" w:hAnsiTheme="minorHAnsi" w:cstheme="minorHAnsi"/>
        </w:rPr>
        <w:t>accès</w:t>
      </w:r>
      <w:r w:rsidRPr="00BE1862">
        <w:rPr>
          <w:rFonts w:asciiTheme="minorHAnsi" w:hAnsiTheme="minorHAnsi" w:cstheme="minorHAnsi"/>
        </w:rPr>
        <w:t xml:space="preserve"> à l</w:t>
      </w:r>
      <w:r w:rsidR="00A75EC1">
        <w:rPr>
          <w:rFonts w:asciiTheme="minorHAnsi" w:hAnsiTheme="minorHAnsi" w:cstheme="minorHAnsi"/>
        </w:rPr>
        <w:t>’</w:t>
      </w:r>
      <w:r w:rsidR="000C6DBD">
        <w:rPr>
          <w:rFonts w:asciiTheme="minorHAnsi" w:hAnsiTheme="minorHAnsi" w:cstheme="minorHAnsi"/>
        </w:rPr>
        <w:t>électricité</w:t>
      </w:r>
      <w:r w:rsidRPr="00BE1862">
        <w:rPr>
          <w:rFonts w:asciiTheme="minorHAnsi" w:hAnsiTheme="minorHAnsi" w:cstheme="minorHAnsi"/>
        </w:rPr>
        <w:t xml:space="preserve"> et </w:t>
      </w:r>
      <w:r w:rsidR="00A42D89">
        <w:rPr>
          <w:rFonts w:asciiTheme="minorHAnsi" w:hAnsiTheme="minorHAnsi" w:cstheme="minorHAnsi"/>
        </w:rPr>
        <w:t>de</w:t>
      </w:r>
      <w:r w:rsidRPr="00BE1862">
        <w:rPr>
          <w:rFonts w:asciiTheme="minorHAnsi" w:hAnsiTheme="minorHAnsi" w:cstheme="minorHAnsi"/>
        </w:rPr>
        <w:t xml:space="preserve"> Systèmes de </w:t>
      </w:r>
      <w:r w:rsidR="000C6DBD">
        <w:rPr>
          <w:rFonts w:asciiTheme="minorHAnsi" w:hAnsiTheme="minorHAnsi" w:cstheme="minorHAnsi"/>
        </w:rPr>
        <w:t>stockage</w:t>
      </w:r>
      <w:r w:rsidRPr="00BE1862">
        <w:rPr>
          <w:rFonts w:asciiTheme="minorHAnsi" w:hAnsiTheme="minorHAnsi" w:cstheme="minorHAnsi"/>
        </w:rPr>
        <w:t xml:space="preserve"> d</w:t>
      </w:r>
      <w:r w:rsidR="00A75EC1">
        <w:rPr>
          <w:rFonts w:asciiTheme="minorHAnsi" w:hAnsiTheme="minorHAnsi" w:cstheme="minorHAnsi"/>
        </w:rPr>
        <w:t>’</w:t>
      </w:r>
      <w:r w:rsidRPr="00BE1862">
        <w:rPr>
          <w:rFonts w:asciiTheme="minorHAnsi" w:hAnsiTheme="minorHAnsi" w:cstheme="minorHAnsi"/>
        </w:rPr>
        <w:t xml:space="preserve">Énergie par </w:t>
      </w:r>
      <w:r w:rsidR="000C6DBD">
        <w:rPr>
          <w:rFonts w:asciiTheme="minorHAnsi" w:hAnsiTheme="minorHAnsi" w:cstheme="minorHAnsi"/>
        </w:rPr>
        <w:t>batteries</w:t>
      </w:r>
      <w:r w:rsidRPr="00BE1862">
        <w:rPr>
          <w:rFonts w:asciiTheme="minorHAnsi" w:hAnsiTheme="minorHAnsi" w:cstheme="minorHAnsi"/>
        </w:rPr>
        <w:t xml:space="preserve"> (ECOREAB) (le </w:t>
      </w:r>
      <w:r w:rsidRPr="0029706F">
        <w:rPr>
          <w:rFonts w:asciiTheme="minorHAnsi" w:hAnsiTheme="minorHAnsi" w:cstheme="minorHAnsi"/>
          <w:b/>
        </w:rPr>
        <w:t>Projet</w:t>
      </w:r>
      <w:r w:rsidRPr="00BE1862">
        <w:rPr>
          <w:rFonts w:asciiTheme="minorHAnsi" w:hAnsiTheme="minorHAnsi" w:cstheme="minorHAnsi"/>
        </w:rPr>
        <w:t>), avec la participation des Ministères/agences/unités suivan</w:t>
      </w:r>
      <w:r w:rsidR="0029706F">
        <w:rPr>
          <w:rFonts w:asciiTheme="minorHAnsi" w:hAnsiTheme="minorHAnsi" w:cstheme="minorHAnsi"/>
        </w:rPr>
        <w:t>ts</w:t>
      </w:r>
      <w:r w:rsidR="00A75EC1">
        <w:rPr>
          <w:rFonts w:asciiTheme="minorHAnsi" w:hAnsiTheme="minorHAnsi" w:cstheme="minorHAnsi"/>
        </w:rPr>
        <w:t> </w:t>
      </w:r>
      <w:r w:rsidR="0029706F">
        <w:rPr>
          <w:rFonts w:asciiTheme="minorHAnsi" w:hAnsiTheme="minorHAnsi" w:cstheme="minorHAnsi"/>
        </w:rPr>
        <w:t>: Ministère de l</w:t>
      </w:r>
      <w:r w:rsidR="00A75EC1">
        <w:rPr>
          <w:rFonts w:asciiTheme="minorHAnsi" w:hAnsiTheme="minorHAnsi" w:cstheme="minorHAnsi"/>
        </w:rPr>
        <w:t>’</w:t>
      </w:r>
      <w:r w:rsidR="000C6DBD">
        <w:rPr>
          <w:rFonts w:asciiTheme="minorHAnsi" w:hAnsiTheme="minorHAnsi" w:cstheme="minorHAnsi"/>
        </w:rPr>
        <w:t>É</w:t>
      </w:r>
      <w:r w:rsidR="0029706F">
        <w:rPr>
          <w:rFonts w:asciiTheme="minorHAnsi" w:hAnsiTheme="minorHAnsi" w:cstheme="minorHAnsi"/>
        </w:rPr>
        <w:t xml:space="preserve">nergie. </w:t>
      </w:r>
      <w:r w:rsidR="0023171A">
        <w:rPr>
          <w:rFonts w:asciiTheme="minorHAnsi" w:hAnsiTheme="minorHAnsi" w:cstheme="minorHAnsi"/>
          <w:i/>
        </w:rPr>
        <w:t>L</w:t>
      </w:r>
      <w:r w:rsidR="00A75EC1">
        <w:rPr>
          <w:rFonts w:asciiTheme="minorHAnsi" w:hAnsiTheme="minorHAnsi" w:cstheme="minorHAnsi"/>
          <w:i/>
        </w:rPr>
        <w:t>’</w:t>
      </w:r>
      <w:r w:rsidR="0023171A">
        <w:rPr>
          <w:rFonts w:asciiTheme="minorHAnsi" w:hAnsiTheme="minorHAnsi" w:cstheme="minorHAnsi"/>
          <w:i/>
        </w:rPr>
        <w:t>Association i</w:t>
      </w:r>
      <w:r w:rsidR="00855857">
        <w:rPr>
          <w:rFonts w:asciiTheme="minorHAnsi" w:hAnsiTheme="minorHAnsi" w:cstheme="minorHAnsi"/>
          <w:i/>
        </w:rPr>
        <w:t>nternationale de d</w:t>
      </w:r>
      <w:r w:rsidRPr="0029706F">
        <w:rPr>
          <w:rFonts w:asciiTheme="minorHAnsi" w:hAnsiTheme="minorHAnsi" w:cstheme="minorHAnsi"/>
          <w:i/>
        </w:rPr>
        <w:t>éveloppement (ci-après l</w:t>
      </w:r>
      <w:r w:rsidR="00A75EC1">
        <w:rPr>
          <w:rFonts w:asciiTheme="minorHAnsi" w:hAnsiTheme="minorHAnsi" w:cstheme="minorHAnsi"/>
          <w:i/>
        </w:rPr>
        <w:t>’</w:t>
      </w:r>
      <w:r w:rsidRPr="0029706F">
        <w:rPr>
          <w:rFonts w:asciiTheme="minorHAnsi" w:hAnsiTheme="minorHAnsi" w:cstheme="minorHAnsi"/>
          <w:i/>
        </w:rPr>
        <w:t>Association)</w:t>
      </w:r>
      <w:r w:rsidR="0029706F">
        <w:rPr>
          <w:rFonts w:asciiTheme="minorHAnsi" w:hAnsiTheme="minorHAnsi" w:cstheme="minorHAnsi"/>
        </w:rPr>
        <w:t xml:space="preserve"> </w:t>
      </w:r>
      <w:r w:rsidR="002D0801" w:rsidRPr="002D0801">
        <w:rPr>
          <w:rFonts w:asciiTheme="minorHAnsi" w:hAnsiTheme="minorHAnsi" w:cstheme="minorHAnsi"/>
        </w:rPr>
        <w:t xml:space="preserve">a accepté de financer </w:t>
      </w:r>
      <w:r w:rsidR="002D0801">
        <w:rPr>
          <w:rFonts w:asciiTheme="minorHAnsi" w:hAnsiTheme="minorHAnsi" w:cstheme="minorHAnsi"/>
        </w:rPr>
        <w:t>le</w:t>
      </w:r>
      <w:r w:rsidRPr="00BE1862">
        <w:rPr>
          <w:rFonts w:asciiTheme="minorHAnsi" w:hAnsiTheme="minorHAnsi" w:cstheme="minorHAnsi"/>
        </w:rPr>
        <w:t xml:space="preserve"> Projet. </w:t>
      </w:r>
    </w:p>
    <w:p w14:paraId="180C59D4" w14:textId="77777777" w:rsidR="00BE1862" w:rsidRPr="00BE1862" w:rsidRDefault="00BE1862" w:rsidP="00BE1862">
      <w:pPr>
        <w:pStyle w:val="BodyText"/>
        <w:spacing w:before="7"/>
        <w:jc w:val="both"/>
        <w:rPr>
          <w:rFonts w:asciiTheme="minorHAnsi" w:hAnsiTheme="minorHAnsi" w:cstheme="minorHAnsi"/>
        </w:rPr>
      </w:pPr>
    </w:p>
    <w:p w14:paraId="2CDED104" w14:textId="3ED3DA66" w:rsidR="00BE1862" w:rsidRPr="00BE1862" w:rsidRDefault="00A42D89" w:rsidP="004F77A1">
      <w:pPr>
        <w:pStyle w:val="BodyText"/>
        <w:numPr>
          <w:ilvl w:val="0"/>
          <w:numId w:val="8"/>
        </w:numPr>
        <w:spacing w:before="7"/>
        <w:jc w:val="both"/>
        <w:rPr>
          <w:rFonts w:asciiTheme="minorHAnsi" w:hAnsiTheme="minorHAnsi" w:cstheme="minorHAnsi"/>
        </w:rPr>
      </w:pPr>
      <w:r>
        <w:rPr>
          <w:rFonts w:asciiTheme="minorHAnsi" w:hAnsiTheme="minorHAnsi" w:cstheme="minorHAnsi"/>
        </w:rPr>
        <w:t xml:space="preserve">Le Bénéficiaire </w:t>
      </w:r>
      <w:r w:rsidR="002D0801" w:rsidRPr="002D0801">
        <w:rPr>
          <w:rFonts w:asciiTheme="minorHAnsi" w:hAnsiTheme="minorHAnsi" w:cstheme="minorHAnsi"/>
        </w:rPr>
        <w:t xml:space="preserve">mettra en œuvre </w:t>
      </w:r>
      <w:r w:rsidR="002D0801">
        <w:rPr>
          <w:rFonts w:asciiTheme="minorHAnsi" w:hAnsiTheme="minorHAnsi" w:cstheme="minorHAnsi"/>
        </w:rPr>
        <w:t>l</w:t>
      </w:r>
      <w:r w:rsidR="00BE1862" w:rsidRPr="00BE1862">
        <w:rPr>
          <w:rFonts w:asciiTheme="minorHAnsi" w:hAnsiTheme="minorHAnsi" w:cstheme="minorHAnsi"/>
        </w:rPr>
        <w:t xml:space="preserve">es mesures et actions </w:t>
      </w:r>
      <w:r w:rsidR="00DA3EFC" w:rsidRPr="00DA3EFC">
        <w:rPr>
          <w:rFonts w:asciiTheme="minorHAnsi" w:hAnsiTheme="minorHAnsi" w:cstheme="minorHAnsi"/>
        </w:rPr>
        <w:t>concrètes</w:t>
      </w:r>
      <w:r w:rsidR="00BE1862" w:rsidRPr="00BE1862">
        <w:rPr>
          <w:rFonts w:asciiTheme="minorHAnsi" w:hAnsiTheme="minorHAnsi" w:cstheme="minorHAnsi"/>
        </w:rPr>
        <w:t xml:space="preserve"> </w:t>
      </w:r>
      <w:r w:rsidR="005A72C5">
        <w:rPr>
          <w:rFonts w:asciiTheme="minorHAnsi" w:hAnsiTheme="minorHAnsi" w:cstheme="minorHAnsi"/>
        </w:rPr>
        <w:t>qui</w:t>
      </w:r>
      <w:r w:rsidR="00DA3EFC" w:rsidRPr="00DA3EFC">
        <w:t xml:space="preserve"> </w:t>
      </w:r>
      <w:r w:rsidR="00DA3EFC" w:rsidRPr="00DA3EFC">
        <w:rPr>
          <w:rFonts w:asciiTheme="minorHAnsi" w:hAnsiTheme="minorHAnsi" w:cstheme="minorHAnsi"/>
        </w:rPr>
        <w:t xml:space="preserve">sont nécessaires </w:t>
      </w:r>
      <w:proofErr w:type="gramStart"/>
      <w:r w:rsidR="00DA3EFC" w:rsidRPr="00DA3EFC">
        <w:rPr>
          <w:rFonts w:asciiTheme="minorHAnsi" w:hAnsiTheme="minorHAnsi" w:cstheme="minorHAnsi"/>
        </w:rPr>
        <w:t>pour</w:t>
      </w:r>
      <w:r w:rsidR="005A72C5">
        <w:rPr>
          <w:rFonts w:asciiTheme="minorHAnsi" w:hAnsiTheme="minorHAnsi" w:cstheme="minorHAnsi"/>
        </w:rPr>
        <w:t xml:space="preserve"> </w:t>
      </w:r>
      <w:r w:rsidR="00DA3EFC">
        <w:rPr>
          <w:rFonts w:asciiTheme="minorHAnsi" w:hAnsiTheme="minorHAnsi" w:cstheme="minorHAnsi"/>
        </w:rPr>
        <w:t xml:space="preserve"> que</w:t>
      </w:r>
      <w:proofErr w:type="gramEnd"/>
      <w:r w:rsidR="00DA3EFC">
        <w:rPr>
          <w:rFonts w:asciiTheme="minorHAnsi" w:hAnsiTheme="minorHAnsi" w:cstheme="minorHAnsi"/>
        </w:rPr>
        <w:t xml:space="preserve"> le </w:t>
      </w:r>
      <w:r w:rsidR="00BE1862" w:rsidRPr="00BE1862">
        <w:rPr>
          <w:rFonts w:asciiTheme="minorHAnsi" w:hAnsiTheme="minorHAnsi" w:cstheme="minorHAnsi"/>
        </w:rPr>
        <w:t xml:space="preserve">Projet </w:t>
      </w:r>
      <w:r w:rsidR="00DA3EFC">
        <w:rPr>
          <w:rFonts w:asciiTheme="minorHAnsi" w:hAnsiTheme="minorHAnsi" w:cstheme="minorHAnsi"/>
        </w:rPr>
        <w:t xml:space="preserve">soit </w:t>
      </w:r>
      <w:r w:rsidR="00DA3EFC" w:rsidRPr="00DA3EFC">
        <w:rPr>
          <w:rFonts w:asciiTheme="minorHAnsi" w:hAnsiTheme="minorHAnsi" w:cstheme="minorHAnsi"/>
        </w:rPr>
        <w:t xml:space="preserve">exécuté </w:t>
      </w:r>
      <w:r w:rsidR="00A81854">
        <w:rPr>
          <w:rFonts w:asciiTheme="minorHAnsi" w:hAnsiTheme="minorHAnsi" w:cstheme="minorHAnsi"/>
        </w:rPr>
        <w:t>dans le respect des</w:t>
      </w:r>
      <w:r w:rsidR="00BE1862" w:rsidRPr="00BE1862">
        <w:rPr>
          <w:rFonts w:asciiTheme="minorHAnsi" w:hAnsiTheme="minorHAnsi" w:cstheme="minorHAnsi"/>
        </w:rPr>
        <w:t xml:space="preserve"> Normes </w:t>
      </w:r>
      <w:r w:rsidR="0023171A">
        <w:rPr>
          <w:rFonts w:asciiTheme="minorHAnsi" w:hAnsiTheme="minorHAnsi" w:cstheme="minorHAnsi"/>
        </w:rPr>
        <w:t>environnementales et s</w:t>
      </w:r>
      <w:r w:rsidR="00BE1862" w:rsidRPr="00BE1862">
        <w:rPr>
          <w:rFonts w:asciiTheme="minorHAnsi" w:hAnsiTheme="minorHAnsi" w:cstheme="minorHAnsi"/>
        </w:rPr>
        <w:t>ociales (NES)</w:t>
      </w:r>
      <w:r w:rsidR="00855857">
        <w:rPr>
          <w:rFonts w:asciiTheme="minorHAnsi" w:hAnsiTheme="minorHAnsi" w:cstheme="minorHAnsi"/>
        </w:rPr>
        <w:t>. Le présent Plan d</w:t>
      </w:r>
      <w:r w:rsidR="00A75EC1">
        <w:rPr>
          <w:rFonts w:asciiTheme="minorHAnsi" w:hAnsiTheme="minorHAnsi" w:cstheme="minorHAnsi"/>
        </w:rPr>
        <w:t>’</w:t>
      </w:r>
      <w:r w:rsidR="00855857">
        <w:rPr>
          <w:rFonts w:asciiTheme="minorHAnsi" w:hAnsiTheme="minorHAnsi" w:cstheme="minorHAnsi"/>
        </w:rPr>
        <w:t>e</w:t>
      </w:r>
      <w:r w:rsidR="005316F8">
        <w:rPr>
          <w:rFonts w:asciiTheme="minorHAnsi" w:hAnsiTheme="minorHAnsi" w:cstheme="minorHAnsi"/>
        </w:rPr>
        <w:t>ngagement environnemental et social (P</w:t>
      </w:r>
      <w:r w:rsidR="0045557E">
        <w:rPr>
          <w:rFonts w:asciiTheme="minorHAnsi" w:hAnsiTheme="minorHAnsi" w:cstheme="minorHAnsi"/>
        </w:rPr>
        <w:t>E</w:t>
      </w:r>
      <w:r w:rsidR="00BE1862" w:rsidRPr="00BE1862">
        <w:rPr>
          <w:rFonts w:asciiTheme="minorHAnsi" w:hAnsiTheme="minorHAnsi" w:cstheme="minorHAnsi"/>
        </w:rPr>
        <w:t xml:space="preserve">ES) définit les mesures et actions </w:t>
      </w:r>
      <w:r w:rsidR="00DA3EFC" w:rsidRPr="00DA3EFC">
        <w:rPr>
          <w:rFonts w:asciiTheme="minorHAnsi" w:hAnsiTheme="minorHAnsi" w:cstheme="minorHAnsi"/>
        </w:rPr>
        <w:t>concrètes</w:t>
      </w:r>
      <w:r w:rsidR="00BE1862" w:rsidRPr="00BE1862">
        <w:rPr>
          <w:rFonts w:asciiTheme="minorHAnsi" w:hAnsiTheme="minorHAnsi" w:cstheme="minorHAnsi"/>
        </w:rPr>
        <w:t>, tout document ou plan spécifique, ai</w:t>
      </w:r>
      <w:r w:rsidR="00855857">
        <w:rPr>
          <w:rFonts w:asciiTheme="minorHAnsi" w:hAnsiTheme="minorHAnsi" w:cstheme="minorHAnsi"/>
        </w:rPr>
        <w:t xml:space="preserve">nsi que le calendrier </w:t>
      </w:r>
      <w:r w:rsidR="00DA3EFC" w:rsidRPr="00DA3EFC">
        <w:rPr>
          <w:rFonts w:asciiTheme="minorHAnsi" w:hAnsiTheme="minorHAnsi" w:cstheme="minorHAnsi"/>
        </w:rPr>
        <w:t>leur mise en œuvre</w:t>
      </w:r>
      <w:r w:rsidR="00BE1862" w:rsidRPr="00BE1862">
        <w:rPr>
          <w:rFonts w:asciiTheme="minorHAnsi" w:hAnsiTheme="minorHAnsi" w:cstheme="minorHAnsi"/>
        </w:rPr>
        <w:t xml:space="preserve">. </w:t>
      </w:r>
    </w:p>
    <w:p w14:paraId="7B05465D" w14:textId="77777777" w:rsidR="00BE1862" w:rsidRPr="00BE1862" w:rsidRDefault="00BE1862" w:rsidP="00BE1862">
      <w:pPr>
        <w:pStyle w:val="BodyText"/>
        <w:spacing w:before="7"/>
        <w:jc w:val="both"/>
        <w:rPr>
          <w:rFonts w:asciiTheme="minorHAnsi" w:hAnsiTheme="minorHAnsi" w:cstheme="minorHAnsi"/>
        </w:rPr>
      </w:pPr>
    </w:p>
    <w:p w14:paraId="14695BAB" w14:textId="44EAC1F1" w:rsidR="00BE1862" w:rsidRPr="00BE1862" w:rsidRDefault="00BE1862" w:rsidP="00847A67">
      <w:pPr>
        <w:pStyle w:val="BodyText"/>
        <w:numPr>
          <w:ilvl w:val="0"/>
          <w:numId w:val="8"/>
        </w:numPr>
        <w:spacing w:before="7"/>
        <w:jc w:val="both"/>
        <w:rPr>
          <w:rFonts w:asciiTheme="minorHAnsi" w:hAnsiTheme="minorHAnsi" w:cstheme="minorHAnsi"/>
        </w:rPr>
      </w:pPr>
      <w:r w:rsidRPr="00BE1862">
        <w:rPr>
          <w:rFonts w:asciiTheme="minorHAnsi" w:hAnsiTheme="minorHAnsi" w:cstheme="minorHAnsi"/>
        </w:rPr>
        <w:t xml:space="preserve">Le Bénéficiaire </w:t>
      </w:r>
      <w:r w:rsidR="0012308D">
        <w:rPr>
          <w:rFonts w:asciiTheme="minorHAnsi" w:hAnsiTheme="minorHAnsi" w:cstheme="minorHAnsi"/>
        </w:rPr>
        <w:t>se conforme</w:t>
      </w:r>
      <w:r w:rsidR="008F587F">
        <w:rPr>
          <w:rFonts w:asciiTheme="minorHAnsi" w:hAnsiTheme="minorHAnsi" w:cstheme="minorHAnsi"/>
        </w:rPr>
        <w:t>ra</w:t>
      </w:r>
      <w:r w:rsidRPr="00BE1862">
        <w:rPr>
          <w:rFonts w:asciiTheme="minorHAnsi" w:hAnsiTheme="minorHAnsi" w:cstheme="minorHAnsi"/>
        </w:rPr>
        <w:t xml:space="preserve"> </w:t>
      </w:r>
      <w:r w:rsidR="00DA3EFC">
        <w:rPr>
          <w:rFonts w:asciiTheme="minorHAnsi" w:hAnsiTheme="minorHAnsi" w:cstheme="minorHAnsi"/>
        </w:rPr>
        <w:t>également</w:t>
      </w:r>
      <w:r w:rsidRPr="00BE1862">
        <w:rPr>
          <w:rFonts w:asciiTheme="minorHAnsi" w:hAnsiTheme="minorHAnsi" w:cstheme="minorHAnsi"/>
        </w:rPr>
        <w:t xml:space="preserve"> aux dispositions de tou</w:t>
      </w:r>
      <w:r w:rsidR="000F70DC">
        <w:rPr>
          <w:rFonts w:asciiTheme="minorHAnsi" w:hAnsiTheme="minorHAnsi" w:cstheme="minorHAnsi"/>
        </w:rPr>
        <w:t xml:space="preserve">s </w:t>
      </w:r>
      <w:proofErr w:type="gramStart"/>
      <w:r w:rsidR="000F70DC">
        <w:rPr>
          <w:rFonts w:asciiTheme="minorHAnsi" w:hAnsiTheme="minorHAnsi" w:cstheme="minorHAnsi"/>
        </w:rPr>
        <w:t xml:space="preserve">les </w:t>
      </w:r>
      <w:r w:rsidRPr="00BE1862">
        <w:rPr>
          <w:rFonts w:asciiTheme="minorHAnsi" w:hAnsiTheme="minorHAnsi" w:cstheme="minorHAnsi"/>
        </w:rPr>
        <w:t xml:space="preserve"> autre</w:t>
      </w:r>
      <w:r w:rsidR="000F70DC">
        <w:rPr>
          <w:rFonts w:asciiTheme="minorHAnsi" w:hAnsiTheme="minorHAnsi" w:cstheme="minorHAnsi"/>
        </w:rPr>
        <w:t>s</w:t>
      </w:r>
      <w:proofErr w:type="gramEnd"/>
      <w:r w:rsidRPr="00BE1862">
        <w:rPr>
          <w:rFonts w:asciiTheme="minorHAnsi" w:hAnsiTheme="minorHAnsi" w:cstheme="minorHAnsi"/>
        </w:rPr>
        <w:t xml:space="preserve"> docume</w:t>
      </w:r>
      <w:r w:rsidR="0090724E">
        <w:rPr>
          <w:rFonts w:asciiTheme="minorHAnsi" w:hAnsiTheme="minorHAnsi" w:cstheme="minorHAnsi"/>
        </w:rPr>
        <w:t>nt</w:t>
      </w:r>
      <w:r w:rsidR="000F70DC">
        <w:rPr>
          <w:rFonts w:asciiTheme="minorHAnsi" w:hAnsiTheme="minorHAnsi" w:cstheme="minorHAnsi"/>
        </w:rPr>
        <w:t>s</w:t>
      </w:r>
      <w:r w:rsidR="0090724E">
        <w:rPr>
          <w:rFonts w:asciiTheme="minorHAnsi" w:hAnsiTheme="minorHAnsi" w:cstheme="minorHAnsi"/>
        </w:rPr>
        <w:t xml:space="preserve"> </w:t>
      </w:r>
      <w:r w:rsidR="000F70DC" w:rsidRPr="000F70DC">
        <w:rPr>
          <w:rFonts w:asciiTheme="minorHAnsi" w:hAnsiTheme="minorHAnsi" w:cstheme="minorHAnsi"/>
        </w:rPr>
        <w:t xml:space="preserve">environnementaux et sociaux </w:t>
      </w:r>
      <w:r w:rsidR="00693194">
        <w:rPr>
          <w:rFonts w:asciiTheme="minorHAnsi" w:hAnsiTheme="minorHAnsi" w:cstheme="minorHAnsi"/>
        </w:rPr>
        <w:t xml:space="preserve">requis </w:t>
      </w:r>
      <w:r w:rsidR="000F70DC">
        <w:rPr>
          <w:rFonts w:asciiTheme="minorHAnsi" w:hAnsiTheme="minorHAnsi" w:cstheme="minorHAnsi"/>
        </w:rPr>
        <w:t xml:space="preserve">en vertu du </w:t>
      </w:r>
      <w:r w:rsidR="00693194">
        <w:rPr>
          <w:rFonts w:asciiTheme="minorHAnsi" w:hAnsiTheme="minorHAnsi" w:cstheme="minorHAnsi"/>
        </w:rPr>
        <w:t>CES</w:t>
      </w:r>
      <w:r w:rsidR="0090724E">
        <w:rPr>
          <w:rFonts w:asciiTheme="minorHAnsi" w:hAnsiTheme="minorHAnsi" w:cstheme="minorHAnsi"/>
        </w:rPr>
        <w:t xml:space="preserve"> </w:t>
      </w:r>
      <w:r w:rsidRPr="00BE1862">
        <w:rPr>
          <w:rFonts w:asciiTheme="minorHAnsi" w:hAnsiTheme="minorHAnsi" w:cstheme="minorHAnsi"/>
        </w:rPr>
        <w:t>et mentionné</w:t>
      </w:r>
      <w:r w:rsidR="000F70DC">
        <w:rPr>
          <w:rFonts w:asciiTheme="minorHAnsi" w:hAnsiTheme="minorHAnsi" w:cstheme="minorHAnsi"/>
        </w:rPr>
        <w:t>s</w:t>
      </w:r>
      <w:r w:rsidRPr="00BE1862">
        <w:rPr>
          <w:rFonts w:asciiTheme="minorHAnsi" w:hAnsiTheme="minorHAnsi" w:cstheme="minorHAnsi"/>
        </w:rPr>
        <w:t xml:space="preserve"> dans </w:t>
      </w:r>
      <w:r w:rsidR="00202BE9">
        <w:rPr>
          <w:rFonts w:asciiTheme="minorHAnsi" w:hAnsiTheme="minorHAnsi" w:cstheme="minorHAnsi"/>
        </w:rPr>
        <w:t>le présent</w:t>
      </w:r>
      <w:r w:rsidRPr="00BE1862">
        <w:rPr>
          <w:rFonts w:asciiTheme="minorHAnsi" w:hAnsiTheme="minorHAnsi" w:cstheme="minorHAnsi"/>
        </w:rPr>
        <w:t xml:space="preserve"> </w:t>
      </w:r>
      <w:r w:rsidR="0012308D">
        <w:rPr>
          <w:rFonts w:asciiTheme="minorHAnsi" w:hAnsiTheme="minorHAnsi" w:cstheme="minorHAnsi"/>
        </w:rPr>
        <w:t>PEES</w:t>
      </w:r>
      <w:r w:rsidRPr="00BE1862">
        <w:rPr>
          <w:rFonts w:asciiTheme="minorHAnsi" w:hAnsiTheme="minorHAnsi" w:cstheme="minorHAnsi"/>
        </w:rPr>
        <w:t>, tel</w:t>
      </w:r>
      <w:r w:rsidR="00855857">
        <w:rPr>
          <w:rFonts w:asciiTheme="minorHAnsi" w:hAnsiTheme="minorHAnsi" w:cstheme="minorHAnsi"/>
        </w:rPr>
        <w:t>s que les Plans de g</w:t>
      </w:r>
      <w:r w:rsidR="0012308D">
        <w:rPr>
          <w:rFonts w:asciiTheme="minorHAnsi" w:hAnsiTheme="minorHAnsi" w:cstheme="minorHAnsi"/>
        </w:rPr>
        <w:t>estion e</w:t>
      </w:r>
      <w:r w:rsidRPr="00BE1862">
        <w:rPr>
          <w:rFonts w:asciiTheme="minorHAnsi" w:hAnsiTheme="minorHAnsi" w:cstheme="minorHAnsi"/>
        </w:rPr>
        <w:t xml:space="preserve">nvironnementale et </w:t>
      </w:r>
      <w:r w:rsidR="0012308D">
        <w:rPr>
          <w:rFonts w:asciiTheme="minorHAnsi" w:hAnsiTheme="minorHAnsi" w:cstheme="minorHAnsi"/>
        </w:rPr>
        <w:t>s</w:t>
      </w:r>
      <w:r w:rsidRPr="00BE1862">
        <w:rPr>
          <w:rFonts w:asciiTheme="minorHAnsi" w:hAnsiTheme="minorHAnsi" w:cstheme="minorHAnsi"/>
        </w:rPr>
        <w:t>ociale (PGES), les Plans d</w:t>
      </w:r>
      <w:r w:rsidR="00A75EC1">
        <w:rPr>
          <w:rFonts w:asciiTheme="minorHAnsi" w:hAnsiTheme="minorHAnsi" w:cstheme="minorHAnsi"/>
        </w:rPr>
        <w:t>’</w:t>
      </w:r>
      <w:r w:rsidRPr="00BE1862">
        <w:rPr>
          <w:rFonts w:asciiTheme="minorHAnsi" w:hAnsiTheme="minorHAnsi" w:cstheme="minorHAnsi"/>
        </w:rPr>
        <w:t xml:space="preserve">Action de Réinstallation (PAR), et les </w:t>
      </w:r>
      <w:r w:rsidRPr="00A81854">
        <w:rPr>
          <w:rFonts w:asciiTheme="minorHAnsi" w:hAnsiTheme="minorHAnsi" w:cstheme="minorHAnsi"/>
        </w:rPr>
        <w:t>Plans d</w:t>
      </w:r>
      <w:r w:rsidR="00A75EC1">
        <w:rPr>
          <w:rFonts w:asciiTheme="minorHAnsi" w:hAnsiTheme="minorHAnsi" w:cstheme="minorHAnsi"/>
        </w:rPr>
        <w:t>’</w:t>
      </w:r>
      <w:r w:rsidRPr="00A81854">
        <w:rPr>
          <w:rFonts w:asciiTheme="minorHAnsi" w:hAnsiTheme="minorHAnsi" w:cstheme="minorHAnsi"/>
        </w:rPr>
        <w:t>Engagement des Parties Prenantes (PEP</w:t>
      </w:r>
      <w:r w:rsidR="000546CC">
        <w:rPr>
          <w:rFonts w:asciiTheme="minorHAnsi" w:hAnsiTheme="minorHAnsi" w:cstheme="minorHAnsi"/>
        </w:rPr>
        <w:t>P</w:t>
      </w:r>
      <w:r w:rsidRPr="00A81854">
        <w:rPr>
          <w:rFonts w:asciiTheme="minorHAnsi" w:hAnsiTheme="minorHAnsi" w:cstheme="minorHAnsi"/>
        </w:rPr>
        <w:t>)</w:t>
      </w:r>
      <w:r w:rsidRPr="00BE1862">
        <w:rPr>
          <w:rFonts w:asciiTheme="minorHAnsi" w:hAnsiTheme="minorHAnsi" w:cstheme="minorHAnsi"/>
        </w:rPr>
        <w:t>, ainsi qu</w:t>
      </w:r>
      <w:r w:rsidR="00A75EC1">
        <w:rPr>
          <w:rFonts w:asciiTheme="minorHAnsi" w:hAnsiTheme="minorHAnsi" w:cstheme="minorHAnsi"/>
        </w:rPr>
        <w:t>’</w:t>
      </w:r>
      <w:r w:rsidRPr="00BE1862">
        <w:rPr>
          <w:rFonts w:asciiTheme="minorHAnsi" w:hAnsiTheme="minorHAnsi" w:cstheme="minorHAnsi"/>
        </w:rPr>
        <w:t>aux délais spécifiés dans ces documents E&amp;S.</w:t>
      </w:r>
    </w:p>
    <w:p w14:paraId="28EE6898" w14:textId="77777777" w:rsidR="00BE1862" w:rsidRPr="00BE1862" w:rsidRDefault="00BE1862" w:rsidP="00BE1862">
      <w:pPr>
        <w:pStyle w:val="BodyText"/>
        <w:spacing w:before="7"/>
        <w:jc w:val="both"/>
        <w:rPr>
          <w:rFonts w:asciiTheme="minorHAnsi" w:hAnsiTheme="minorHAnsi" w:cstheme="minorHAnsi"/>
        </w:rPr>
      </w:pPr>
    </w:p>
    <w:p w14:paraId="5D2F4EE8" w14:textId="60148746" w:rsidR="00BE1862" w:rsidRPr="00BE1862" w:rsidRDefault="00BE1862" w:rsidP="00F65AB9">
      <w:pPr>
        <w:pStyle w:val="BodyText"/>
        <w:numPr>
          <w:ilvl w:val="0"/>
          <w:numId w:val="8"/>
        </w:numPr>
        <w:spacing w:before="7"/>
        <w:jc w:val="both"/>
        <w:rPr>
          <w:rFonts w:asciiTheme="minorHAnsi" w:hAnsiTheme="minorHAnsi" w:cstheme="minorHAnsi"/>
        </w:rPr>
      </w:pPr>
      <w:r w:rsidRPr="00BE1862">
        <w:rPr>
          <w:rFonts w:asciiTheme="minorHAnsi" w:hAnsiTheme="minorHAnsi" w:cstheme="minorHAnsi"/>
        </w:rPr>
        <w:t xml:space="preserve">Le Bénéficiaire </w:t>
      </w:r>
      <w:r w:rsidR="000F70DC">
        <w:rPr>
          <w:rFonts w:asciiTheme="minorHAnsi" w:hAnsiTheme="minorHAnsi" w:cstheme="minorHAnsi"/>
        </w:rPr>
        <w:t xml:space="preserve">est </w:t>
      </w:r>
      <w:r w:rsidRPr="00BE1862">
        <w:rPr>
          <w:rFonts w:asciiTheme="minorHAnsi" w:hAnsiTheme="minorHAnsi" w:cstheme="minorHAnsi"/>
        </w:rPr>
        <w:t xml:space="preserve">responsable </w:t>
      </w:r>
      <w:r w:rsidR="00192E89">
        <w:rPr>
          <w:rFonts w:asciiTheme="minorHAnsi" w:hAnsiTheme="minorHAnsi" w:cstheme="minorHAnsi"/>
        </w:rPr>
        <w:t>du respect de</w:t>
      </w:r>
      <w:r w:rsidRPr="00BE1862">
        <w:rPr>
          <w:rFonts w:asciiTheme="minorHAnsi" w:hAnsiTheme="minorHAnsi" w:cstheme="minorHAnsi"/>
        </w:rPr>
        <w:t xml:space="preserve"> toutes les </w:t>
      </w:r>
      <w:r w:rsidR="00192E89">
        <w:rPr>
          <w:rFonts w:asciiTheme="minorHAnsi" w:hAnsiTheme="minorHAnsi" w:cstheme="minorHAnsi"/>
        </w:rPr>
        <w:t>dispositions</w:t>
      </w:r>
      <w:r w:rsidRPr="00BE1862">
        <w:rPr>
          <w:rFonts w:asciiTheme="minorHAnsi" w:hAnsiTheme="minorHAnsi" w:cstheme="minorHAnsi"/>
        </w:rPr>
        <w:t xml:space="preserve"> du </w:t>
      </w:r>
      <w:r w:rsidR="00192E89">
        <w:rPr>
          <w:rFonts w:asciiTheme="minorHAnsi" w:hAnsiTheme="minorHAnsi" w:cstheme="minorHAnsi"/>
        </w:rPr>
        <w:t>PEES</w:t>
      </w:r>
      <w:r w:rsidRPr="00BE1862">
        <w:rPr>
          <w:rFonts w:asciiTheme="minorHAnsi" w:hAnsiTheme="minorHAnsi" w:cstheme="minorHAnsi"/>
        </w:rPr>
        <w:t>, même lorsque la mise en œuvre de</w:t>
      </w:r>
      <w:r w:rsidR="000F70DC">
        <w:rPr>
          <w:rFonts w:asciiTheme="minorHAnsi" w:hAnsiTheme="minorHAnsi" w:cstheme="minorHAnsi"/>
        </w:rPr>
        <w:t xml:space="preserve"> certaines </w:t>
      </w:r>
      <w:r w:rsidRPr="00BE1862">
        <w:rPr>
          <w:rFonts w:asciiTheme="minorHAnsi" w:hAnsiTheme="minorHAnsi" w:cstheme="minorHAnsi"/>
        </w:rPr>
        <w:t>mesures et d</w:t>
      </w:r>
      <w:r w:rsidR="00A75EC1">
        <w:rPr>
          <w:rFonts w:asciiTheme="minorHAnsi" w:hAnsiTheme="minorHAnsi" w:cstheme="minorHAnsi"/>
        </w:rPr>
        <w:t>’</w:t>
      </w:r>
      <w:r w:rsidRPr="00BE1862">
        <w:rPr>
          <w:rFonts w:asciiTheme="minorHAnsi" w:hAnsiTheme="minorHAnsi" w:cstheme="minorHAnsi"/>
        </w:rPr>
        <w:t xml:space="preserve">actions spécifiques </w:t>
      </w:r>
      <w:r w:rsidR="000F70DC">
        <w:rPr>
          <w:rFonts w:asciiTheme="minorHAnsi" w:hAnsiTheme="minorHAnsi" w:cstheme="minorHAnsi"/>
        </w:rPr>
        <w:t>relève du</w:t>
      </w:r>
      <w:r w:rsidRPr="00BE1862">
        <w:rPr>
          <w:rFonts w:asciiTheme="minorHAnsi" w:hAnsiTheme="minorHAnsi" w:cstheme="minorHAnsi"/>
        </w:rPr>
        <w:t xml:space="preserve"> Ministère, l</w:t>
      </w:r>
      <w:r w:rsidR="00A75EC1">
        <w:rPr>
          <w:rFonts w:asciiTheme="minorHAnsi" w:hAnsiTheme="minorHAnsi" w:cstheme="minorHAnsi"/>
        </w:rPr>
        <w:t>’</w:t>
      </w:r>
      <w:r w:rsidRPr="00BE1862">
        <w:rPr>
          <w:rFonts w:asciiTheme="minorHAnsi" w:hAnsiTheme="minorHAnsi" w:cstheme="minorHAnsi"/>
        </w:rPr>
        <w:t>agence ou l</w:t>
      </w:r>
      <w:r w:rsidR="00A75EC1">
        <w:rPr>
          <w:rFonts w:asciiTheme="minorHAnsi" w:hAnsiTheme="minorHAnsi" w:cstheme="minorHAnsi"/>
        </w:rPr>
        <w:t>’</w:t>
      </w:r>
      <w:r w:rsidRPr="00BE1862">
        <w:rPr>
          <w:rFonts w:asciiTheme="minorHAnsi" w:hAnsiTheme="minorHAnsi" w:cstheme="minorHAnsi"/>
        </w:rPr>
        <w:t xml:space="preserve">unité </w:t>
      </w:r>
      <w:r w:rsidR="000F70DC">
        <w:rPr>
          <w:rFonts w:asciiTheme="minorHAnsi" w:hAnsiTheme="minorHAnsi" w:cstheme="minorHAnsi"/>
        </w:rPr>
        <w:t xml:space="preserve">ou </w:t>
      </w:r>
      <w:r w:rsidR="000F70DC" w:rsidRPr="000F70DC">
        <w:rPr>
          <w:rFonts w:asciiTheme="minorHAnsi" w:hAnsiTheme="minorHAnsi" w:cstheme="minorHAnsi"/>
        </w:rPr>
        <w:t xml:space="preserve">de l’organisme public </w:t>
      </w:r>
      <w:r w:rsidR="00192E89">
        <w:rPr>
          <w:rFonts w:asciiTheme="minorHAnsi" w:hAnsiTheme="minorHAnsi" w:cstheme="minorHAnsi"/>
        </w:rPr>
        <w:t xml:space="preserve">mentionné(e) </w:t>
      </w:r>
      <w:r w:rsidR="0008581D">
        <w:rPr>
          <w:rFonts w:asciiTheme="minorHAnsi" w:hAnsiTheme="minorHAnsi" w:cstheme="minorHAnsi"/>
        </w:rPr>
        <w:t>à la section</w:t>
      </w:r>
      <w:r w:rsidR="00A75EC1">
        <w:rPr>
          <w:rFonts w:asciiTheme="minorHAnsi" w:hAnsiTheme="minorHAnsi" w:cstheme="minorHAnsi"/>
        </w:rPr>
        <w:t> </w:t>
      </w:r>
      <w:r w:rsidRPr="00BE1862">
        <w:rPr>
          <w:rFonts w:asciiTheme="minorHAnsi" w:hAnsiTheme="minorHAnsi" w:cstheme="minorHAnsi"/>
        </w:rPr>
        <w:t xml:space="preserve">1. </w:t>
      </w:r>
      <w:proofErr w:type="gramStart"/>
      <w:r w:rsidRPr="00BE1862">
        <w:rPr>
          <w:rFonts w:asciiTheme="minorHAnsi" w:hAnsiTheme="minorHAnsi" w:cstheme="minorHAnsi"/>
        </w:rPr>
        <w:t>ci</w:t>
      </w:r>
      <w:proofErr w:type="gramEnd"/>
      <w:r w:rsidRPr="00BE1862">
        <w:rPr>
          <w:rFonts w:asciiTheme="minorHAnsi" w:hAnsiTheme="minorHAnsi" w:cstheme="minorHAnsi"/>
        </w:rPr>
        <w:t xml:space="preserve">-dessus. </w:t>
      </w:r>
    </w:p>
    <w:p w14:paraId="7AF30341" w14:textId="77777777" w:rsidR="00BE1862" w:rsidRPr="00BE1862" w:rsidRDefault="00BE1862" w:rsidP="00BE1862">
      <w:pPr>
        <w:pStyle w:val="BodyText"/>
        <w:spacing w:before="7"/>
        <w:jc w:val="both"/>
        <w:rPr>
          <w:rFonts w:asciiTheme="minorHAnsi" w:hAnsiTheme="minorHAnsi" w:cstheme="minorHAnsi"/>
        </w:rPr>
      </w:pPr>
    </w:p>
    <w:p w14:paraId="57D0C0CF" w14:textId="488C08A6" w:rsidR="00BE1862" w:rsidRPr="00BE1862" w:rsidRDefault="00BE1862" w:rsidP="000F70DC">
      <w:pPr>
        <w:pStyle w:val="BodyText"/>
        <w:numPr>
          <w:ilvl w:val="0"/>
          <w:numId w:val="8"/>
        </w:numPr>
        <w:spacing w:before="7"/>
        <w:jc w:val="both"/>
        <w:rPr>
          <w:rFonts w:asciiTheme="minorHAnsi" w:hAnsiTheme="minorHAnsi" w:cstheme="minorHAnsi"/>
        </w:rPr>
      </w:pPr>
      <w:r w:rsidRPr="00BE1862">
        <w:rPr>
          <w:rFonts w:asciiTheme="minorHAnsi" w:hAnsiTheme="minorHAnsi" w:cstheme="minorHAnsi"/>
        </w:rPr>
        <w:t xml:space="preserve">La mise en œuvre des mesures et actions </w:t>
      </w:r>
      <w:r w:rsidR="000F70DC" w:rsidRPr="000F70DC">
        <w:rPr>
          <w:rFonts w:asciiTheme="minorHAnsi" w:hAnsiTheme="minorHAnsi" w:cstheme="minorHAnsi"/>
        </w:rPr>
        <w:t>concrètes</w:t>
      </w:r>
      <w:r w:rsidRPr="00BE1862">
        <w:rPr>
          <w:rFonts w:asciiTheme="minorHAnsi" w:hAnsiTheme="minorHAnsi" w:cstheme="minorHAnsi"/>
        </w:rPr>
        <w:t xml:space="preserve"> définies dans le présent </w:t>
      </w:r>
      <w:r w:rsidR="00B65933">
        <w:rPr>
          <w:rFonts w:asciiTheme="minorHAnsi" w:hAnsiTheme="minorHAnsi" w:cstheme="minorHAnsi"/>
        </w:rPr>
        <w:t>PEES</w:t>
      </w:r>
      <w:r w:rsidRPr="00BE1862">
        <w:rPr>
          <w:rFonts w:asciiTheme="minorHAnsi" w:hAnsiTheme="minorHAnsi" w:cstheme="minorHAnsi"/>
        </w:rPr>
        <w:t xml:space="preserve"> </w:t>
      </w:r>
      <w:r w:rsidR="00281FD3" w:rsidRPr="00281FD3">
        <w:rPr>
          <w:rFonts w:asciiTheme="minorHAnsi" w:hAnsiTheme="minorHAnsi" w:cstheme="minorHAnsi"/>
        </w:rPr>
        <w:t xml:space="preserve">fera l’objet d’un suivi </w:t>
      </w:r>
      <w:r w:rsidR="000F70DC" w:rsidRPr="000F70DC">
        <w:rPr>
          <w:rFonts w:asciiTheme="minorHAnsi" w:hAnsiTheme="minorHAnsi" w:cstheme="minorHAnsi"/>
        </w:rPr>
        <w:t xml:space="preserve">de la part du Bénéficiaire </w:t>
      </w:r>
      <w:r w:rsidR="00281FD3" w:rsidRPr="00281FD3">
        <w:rPr>
          <w:rFonts w:asciiTheme="minorHAnsi" w:hAnsiTheme="minorHAnsi" w:cstheme="minorHAnsi"/>
        </w:rPr>
        <w:t xml:space="preserve">et de rapports à soumettre </w:t>
      </w:r>
      <w:r w:rsidRPr="00BE1862">
        <w:rPr>
          <w:rFonts w:asciiTheme="minorHAnsi" w:hAnsiTheme="minorHAnsi" w:cstheme="minorHAnsi"/>
        </w:rPr>
        <w:t xml:space="preserve">à </w:t>
      </w:r>
      <w:r w:rsidRPr="00B65933">
        <w:rPr>
          <w:rFonts w:asciiTheme="minorHAnsi" w:hAnsiTheme="minorHAnsi" w:cstheme="minorHAnsi"/>
          <w:i/>
        </w:rPr>
        <w:t>l</w:t>
      </w:r>
      <w:r w:rsidR="00A75EC1">
        <w:rPr>
          <w:rFonts w:asciiTheme="minorHAnsi" w:hAnsiTheme="minorHAnsi" w:cstheme="minorHAnsi"/>
          <w:i/>
        </w:rPr>
        <w:t>’</w:t>
      </w:r>
      <w:r w:rsidRPr="00B65933">
        <w:rPr>
          <w:rFonts w:asciiTheme="minorHAnsi" w:hAnsiTheme="minorHAnsi" w:cstheme="minorHAnsi"/>
          <w:i/>
        </w:rPr>
        <w:t>Association</w:t>
      </w:r>
      <w:r w:rsidRPr="00BE1862">
        <w:rPr>
          <w:rFonts w:asciiTheme="minorHAnsi" w:hAnsiTheme="minorHAnsi" w:cstheme="minorHAnsi"/>
        </w:rPr>
        <w:t xml:space="preserve"> </w:t>
      </w:r>
      <w:r w:rsidR="000F70DC" w:rsidRPr="000F70DC">
        <w:rPr>
          <w:rFonts w:asciiTheme="minorHAnsi" w:hAnsiTheme="minorHAnsi" w:cstheme="minorHAnsi"/>
        </w:rPr>
        <w:t xml:space="preserve">en application des dispositions du </w:t>
      </w:r>
      <w:r w:rsidR="00B65933">
        <w:rPr>
          <w:rFonts w:asciiTheme="minorHAnsi" w:hAnsiTheme="minorHAnsi" w:cstheme="minorHAnsi"/>
        </w:rPr>
        <w:t>PEES</w:t>
      </w:r>
      <w:r w:rsidRPr="00BE1862">
        <w:rPr>
          <w:rFonts w:asciiTheme="minorHAnsi" w:hAnsiTheme="minorHAnsi" w:cstheme="minorHAnsi"/>
        </w:rPr>
        <w:t xml:space="preserve"> et les c</w:t>
      </w:r>
      <w:r w:rsidR="00B65933">
        <w:rPr>
          <w:rFonts w:asciiTheme="minorHAnsi" w:hAnsiTheme="minorHAnsi" w:cstheme="minorHAnsi"/>
        </w:rPr>
        <w:t>onditions de l</w:t>
      </w:r>
      <w:r w:rsidR="00A75EC1">
        <w:rPr>
          <w:rFonts w:asciiTheme="minorHAnsi" w:hAnsiTheme="minorHAnsi" w:cstheme="minorHAnsi"/>
        </w:rPr>
        <w:t>’</w:t>
      </w:r>
      <w:r w:rsidR="00B65933">
        <w:rPr>
          <w:rFonts w:asciiTheme="minorHAnsi" w:hAnsiTheme="minorHAnsi" w:cstheme="minorHAnsi"/>
        </w:rPr>
        <w:t>accord juridique</w:t>
      </w:r>
      <w:r w:rsidR="00A75EC1">
        <w:rPr>
          <w:rFonts w:asciiTheme="minorHAnsi" w:hAnsiTheme="minorHAnsi" w:cstheme="minorHAnsi"/>
        </w:rPr>
        <w:t> </w:t>
      </w:r>
      <w:r w:rsidR="00B65933">
        <w:rPr>
          <w:rFonts w:asciiTheme="minorHAnsi" w:hAnsiTheme="minorHAnsi" w:cstheme="minorHAnsi"/>
        </w:rPr>
        <w:t xml:space="preserve">; </w:t>
      </w:r>
      <w:r w:rsidR="000F70DC">
        <w:rPr>
          <w:rFonts w:asciiTheme="minorHAnsi" w:hAnsiTheme="minorHAnsi" w:cstheme="minorHAnsi"/>
        </w:rPr>
        <w:t xml:space="preserve">tandis que </w:t>
      </w:r>
      <w:r w:rsidR="00B65933">
        <w:rPr>
          <w:rFonts w:asciiTheme="minorHAnsi" w:hAnsiTheme="minorHAnsi" w:cstheme="minorHAnsi"/>
        </w:rPr>
        <w:t>à</w:t>
      </w:r>
      <w:r w:rsidRPr="00BE1862">
        <w:rPr>
          <w:rFonts w:asciiTheme="minorHAnsi" w:hAnsiTheme="minorHAnsi" w:cstheme="minorHAnsi"/>
        </w:rPr>
        <w:t xml:space="preserve"> </w:t>
      </w:r>
      <w:r w:rsidRPr="00B65933">
        <w:rPr>
          <w:rFonts w:asciiTheme="minorHAnsi" w:hAnsiTheme="minorHAnsi" w:cstheme="minorHAnsi"/>
          <w:i/>
        </w:rPr>
        <w:t>l</w:t>
      </w:r>
      <w:r w:rsidR="00A75EC1">
        <w:rPr>
          <w:rFonts w:asciiTheme="minorHAnsi" w:hAnsiTheme="minorHAnsi" w:cstheme="minorHAnsi"/>
          <w:i/>
        </w:rPr>
        <w:t>’</w:t>
      </w:r>
      <w:r w:rsidRPr="00B65933">
        <w:rPr>
          <w:rFonts w:asciiTheme="minorHAnsi" w:hAnsiTheme="minorHAnsi" w:cstheme="minorHAnsi"/>
          <w:i/>
        </w:rPr>
        <w:t>Association</w:t>
      </w:r>
      <w:r w:rsidR="00B65933">
        <w:rPr>
          <w:rFonts w:asciiTheme="minorHAnsi" w:hAnsiTheme="minorHAnsi" w:cstheme="minorHAnsi"/>
        </w:rPr>
        <w:t xml:space="preserve">, </w:t>
      </w:r>
      <w:r w:rsidR="00BB5111">
        <w:rPr>
          <w:rFonts w:asciiTheme="minorHAnsi" w:hAnsiTheme="minorHAnsi" w:cstheme="minorHAnsi"/>
        </w:rPr>
        <w:t>assurera le suivi</w:t>
      </w:r>
      <w:r w:rsidRPr="00BE1862">
        <w:rPr>
          <w:rFonts w:asciiTheme="minorHAnsi" w:hAnsiTheme="minorHAnsi" w:cstheme="minorHAnsi"/>
        </w:rPr>
        <w:t xml:space="preserve"> et </w:t>
      </w:r>
      <w:r w:rsidR="000F70DC">
        <w:rPr>
          <w:rFonts w:asciiTheme="minorHAnsi" w:hAnsiTheme="minorHAnsi" w:cstheme="minorHAnsi"/>
        </w:rPr>
        <w:t>l’</w:t>
      </w:r>
      <w:r w:rsidRPr="00BE1862">
        <w:rPr>
          <w:rFonts w:asciiTheme="minorHAnsi" w:hAnsiTheme="minorHAnsi" w:cstheme="minorHAnsi"/>
        </w:rPr>
        <w:t>évalu</w:t>
      </w:r>
      <w:r w:rsidR="000F70DC">
        <w:rPr>
          <w:rFonts w:asciiTheme="minorHAnsi" w:hAnsiTheme="minorHAnsi" w:cstheme="minorHAnsi"/>
        </w:rPr>
        <w:t xml:space="preserve">ation de l’avancement et la réalisation de ces </w:t>
      </w:r>
      <w:r w:rsidRPr="00BE1862">
        <w:rPr>
          <w:rFonts w:asciiTheme="minorHAnsi" w:hAnsiTheme="minorHAnsi" w:cstheme="minorHAnsi"/>
        </w:rPr>
        <w:t xml:space="preserve">mesures et actions </w:t>
      </w:r>
      <w:r w:rsidR="000F70DC">
        <w:rPr>
          <w:rFonts w:asciiTheme="minorHAnsi" w:hAnsiTheme="minorHAnsi" w:cstheme="minorHAnsi"/>
        </w:rPr>
        <w:t xml:space="preserve">concrètes </w:t>
      </w:r>
      <w:r w:rsidR="00B65933">
        <w:rPr>
          <w:rFonts w:asciiTheme="minorHAnsi" w:hAnsiTheme="minorHAnsi" w:cstheme="minorHAnsi"/>
        </w:rPr>
        <w:t xml:space="preserve">pendant </w:t>
      </w:r>
      <w:r w:rsidRPr="00BE1862">
        <w:rPr>
          <w:rFonts w:asciiTheme="minorHAnsi" w:hAnsiTheme="minorHAnsi" w:cstheme="minorHAnsi"/>
        </w:rPr>
        <w:t>tout</w:t>
      </w:r>
      <w:r w:rsidR="00B65933">
        <w:rPr>
          <w:rFonts w:asciiTheme="minorHAnsi" w:hAnsiTheme="minorHAnsi" w:cstheme="minorHAnsi"/>
        </w:rPr>
        <w:t xml:space="preserve">e la durée de </w:t>
      </w:r>
      <w:r w:rsidRPr="00BE1862">
        <w:rPr>
          <w:rFonts w:asciiTheme="minorHAnsi" w:hAnsiTheme="minorHAnsi" w:cstheme="minorHAnsi"/>
        </w:rPr>
        <w:t xml:space="preserve">mise en œuvre du projet. </w:t>
      </w:r>
    </w:p>
    <w:p w14:paraId="7E81AA20" w14:textId="77777777" w:rsidR="00BE1862" w:rsidRPr="00BE1862" w:rsidRDefault="00BE1862" w:rsidP="00BE1862">
      <w:pPr>
        <w:pStyle w:val="BodyText"/>
        <w:spacing w:before="7"/>
        <w:jc w:val="both"/>
        <w:rPr>
          <w:rFonts w:asciiTheme="minorHAnsi" w:hAnsiTheme="minorHAnsi" w:cstheme="minorHAnsi"/>
        </w:rPr>
      </w:pPr>
    </w:p>
    <w:p w14:paraId="4F68812A" w14:textId="1C8802F5" w:rsidR="00BE1862" w:rsidRPr="00BE1862" w:rsidRDefault="00BE1862" w:rsidP="00DB5797">
      <w:pPr>
        <w:pStyle w:val="BodyText"/>
        <w:numPr>
          <w:ilvl w:val="0"/>
          <w:numId w:val="8"/>
        </w:numPr>
        <w:spacing w:before="7"/>
        <w:jc w:val="both"/>
        <w:rPr>
          <w:rFonts w:asciiTheme="minorHAnsi" w:hAnsiTheme="minorHAnsi" w:cstheme="minorHAnsi"/>
        </w:rPr>
      </w:pPr>
      <w:r w:rsidRPr="00BE1862">
        <w:rPr>
          <w:rFonts w:asciiTheme="minorHAnsi" w:hAnsiTheme="minorHAnsi" w:cstheme="minorHAnsi"/>
        </w:rPr>
        <w:t>Comme convenu par l</w:t>
      </w:r>
      <w:r w:rsidR="00A75EC1">
        <w:rPr>
          <w:rFonts w:asciiTheme="minorHAnsi" w:hAnsiTheme="minorHAnsi" w:cstheme="minorHAnsi"/>
        </w:rPr>
        <w:t>’</w:t>
      </w:r>
      <w:r w:rsidRPr="00BE1862">
        <w:rPr>
          <w:rFonts w:asciiTheme="minorHAnsi" w:hAnsiTheme="minorHAnsi" w:cstheme="minorHAnsi"/>
        </w:rPr>
        <w:t xml:space="preserve">Association et le </w:t>
      </w:r>
      <w:r w:rsidR="00472515" w:rsidRPr="00BE1862">
        <w:rPr>
          <w:rFonts w:asciiTheme="minorHAnsi" w:hAnsiTheme="minorHAnsi" w:cstheme="minorHAnsi"/>
        </w:rPr>
        <w:t>Bénéficiaire</w:t>
      </w:r>
      <w:r w:rsidRPr="00BE1862">
        <w:rPr>
          <w:rFonts w:asciiTheme="minorHAnsi" w:hAnsiTheme="minorHAnsi" w:cstheme="minorHAnsi"/>
        </w:rPr>
        <w:t xml:space="preserve">, le présent </w:t>
      </w:r>
      <w:r w:rsidR="00472515">
        <w:rPr>
          <w:rFonts w:asciiTheme="minorHAnsi" w:hAnsiTheme="minorHAnsi" w:cstheme="minorHAnsi"/>
        </w:rPr>
        <w:t>PEES</w:t>
      </w:r>
      <w:r w:rsidRPr="00BE1862">
        <w:rPr>
          <w:rFonts w:asciiTheme="minorHAnsi" w:hAnsiTheme="minorHAnsi" w:cstheme="minorHAnsi"/>
        </w:rPr>
        <w:t xml:space="preserve"> peut être révisé de temps </w:t>
      </w:r>
      <w:r w:rsidR="000F70DC">
        <w:rPr>
          <w:rFonts w:asciiTheme="minorHAnsi" w:hAnsiTheme="minorHAnsi" w:cstheme="minorHAnsi"/>
        </w:rPr>
        <w:t xml:space="preserve">à autre </w:t>
      </w:r>
      <w:r w:rsidRPr="00BE1862">
        <w:rPr>
          <w:rFonts w:asciiTheme="minorHAnsi" w:hAnsiTheme="minorHAnsi" w:cstheme="minorHAnsi"/>
        </w:rPr>
        <w:t xml:space="preserve">au cours de la mise en œuvre du </w:t>
      </w:r>
      <w:r w:rsidR="00F809BD" w:rsidRPr="00BE1862">
        <w:rPr>
          <w:rFonts w:asciiTheme="minorHAnsi" w:hAnsiTheme="minorHAnsi" w:cstheme="minorHAnsi"/>
        </w:rPr>
        <w:t>Projet</w:t>
      </w:r>
      <w:r w:rsidRPr="00BE1862">
        <w:rPr>
          <w:rFonts w:asciiTheme="minorHAnsi" w:hAnsiTheme="minorHAnsi" w:cstheme="minorHAnsi"/>
        </w:rPr>
        <w:t xml:space="preserve">, </w:t>
      </w:r>
      <w:r w:rsidR="000F70DC" w:rsidRPr="000F70DC">
        <w:rPr>
          <w:rFonts w:asciiTheme="minorHAnsi" w:hAnsiTheme="minorHAnsi" w:cstheme="minorHAnsi"/>
        </w:rPr>
        <w:t>d’une façon qui rend</w:t>
      </w:r>
      <w:r w:rsidR="009E7958">
        <w:rPr>
          <w:rFonts w:asciiTheme="minorHAnsi" w:hAnsiTheme="minorHAnsi" w:cstheme="minorHAnsi"/>
        </w:rPr>
        <w:t xml:space="preserve"> d</w:t>
      </w:r>
      <w:r w:rsidR="000F70DC">
        <w:rPr>
          <w:rFonts w:asciiTheme="minorHAnsi" w:hAnsiTheme="minorHAnsi" w:cstheme="minorHAnsi"/>
        </w:rPr>
        <w:t xml:space="preserve">e la </w:t>
      </w:r>
      <w:r w:rsidRPr="00BE1862">
        <w:rPr>
          <w:rFonts w:asciiTheme="minorHAnsi" w:hAnsiTheme="minorHAnsi" w:cstheme="minorHAnsi"/>
        </w:rPr>
        <w:t xml:space="preserve">gestion adaptative des </w:t>
      </w:r>
      <w:r w:rsidR="00472515">
        <w:rPr>
          <w:rFonts w:asciiTheme="minorHAnsi" w:hAnsiTheme="minorHAnsi" w:cstheme="minorHAnsi"/>
        </w:rPr>
        <w:t>changements</w:t>
      </w:r>
      <w:r w:rsidRPr="00BE1862">
        <w:rPr>
          <w:rFonts w:asciiTheme="minorHAnsi" w:hAnsiTheme="minorHAnsi" w:cstheme="minorHAnsi"/>
        </w:rPr>
        <w:t xml:space="preserve"> </w:t>
      </w:r>
      <w:r w:rsidR="00D05298" w:rsidRPr="00D05298">
        <w:rPr>
          <w:rFonts w:asciiTheme="minorHAnsi" w:hAnsiTheme="minorHAnsi" w:cstheme="minorHAnsi"/>
        </w:rPr>
        <w:t xml:space="preserve">ou des situations imprévues pouvant survenir dans le cadre </w:t>
      </w:r>
      <w:r w:rsidRPr="00BE1862">
        <w:rPr>
          <w:rFonts w:asciiTheme="minorHAnsi" w:hAnsiTheme="minorHAnsi" w:cstheme="minorHAnsi"/>
        </w:rPr>
        <w:t xml:space="preserve">du </w:t>
      </w:r>
      <w:r w:rsidR="00472515" w:rsidRPr="00BE1862">
        <w:rPr>
          <w:rFonts w:asciiTheme="minorHAnsi" w:hAnsiTheme="minorHAnsi" w:cstheme="minorHAnsi"/>
        </w:rPr>
        <w:t xml:space="preserve">Projet </w:t>
      </w:r>
      <w:r w:rsidRPr="00BE1862">
        <w:rPr>
          <w:rFonts w:asciiTheme="minorHAnsi" w:hAnsiTheme="minorHAnsi" w:cstheme="minorHAnsi"/>
        </w:rPr>
        <w:t>ou en réponse à l</w:t>
      </w:r>
      <w:r w:rsidR="00A75EC1">
        <w:rPr>
          <w:rFonts w:asciiTheme="minorHAnsi" w:hAnsiTheme="minorHAnsi" w:cstheme="minorHAnsi"/>
        </w:rPr>
        <w:t>’</w:t>
      </w:r>
      <w:r w:rsidRPr="00BE1862">
        <w:rPr>
          <w:rFonts w:asciiTheme="minorHAnsi" w:hAnsiTheme="minorHAnsi" w:cstheme="minorHAnsi"/>
        </w:rPr>
        <w:t xml:space="preserve">évaluation de la performance du </w:t>
      </w:r>
      <w:r w:rsidR="00472515" w:rsidRPr="00BE1862">
        <w:rPr>
          <w:rFonts w:asciiTheme="minorHAnsi" w:hAnsiTheme="minorHAnsi" w:cstheme="minorHAnsi"/>
        </w:rPr>
        <w:t xml:space="preserve">Projet </w:t>
      </w:r>
      <w:r w:rsidR="00E3036D">
        <w:rPr>
          <w:rFonts w:asciiTheme="minorHAnsi" w:hAnsiTheme="minorHAnsi" w:cstheme="minorHAnsi"/>
        </w:rPr>
        <w:t>effectuée</w:t>
      </w:r>
      <w:r w:rsidRPr="00BE1862">
        <w:rPr>
          <w:rFonts w:asciiTheme="minorHAnsi" w:hAnsiTheme="minorHAnsi" w:cstheme="minorHAnsi"/>
        </w:rPr>
        <w:t xml:space="preserve"> dans le cadre du </w:t>
      </w:r>
      <w:r w:rsidR="00472515">
        <w:rPr>
          <w:rFonts w:asciiTheme="minorHAnsi" w:hAnsiTheme="minorHAnsi" w:cstheme="minorHAnsi"/>
        </w:rPr>
        <w:t>PEES</w:t>
      </w:r>
      <w:r w:rsidR="00BC67FB">
        <w:rPr>
          <w:rFonts w:asciiTheme="minorHAnsi" w:hAnsiTheme="minorHAnsi" w:cstheme="minorHAnsi"/>
        </w:rPr>
        <w:t xml:space="preserve"> lui-même. </w:t>
      </w:r>
      <w:r w:rsidRPr="00BE1862">
        <w:rPr>
          <w:rFonts w:asciiTheme="minorHAnsi" w:hAnsiTheme="minorHAnsi" w:cstheme="minorHAnsi"/>
        </w:rPr>
        <w:t xml:space="preserve">Dans de telles circonstances, le Bénéficiaire ou </w:t>
      </w:r>
      <w:r w:rsidRPr="00173EED">
        <w:rPr>
          <w:rFonts w:asciiTheme="minorHAnsi" w:hAnsiTheme="minorHAnsi" w:cstheme="minorHAnsi"/>
          <w:i/>
        </w:rPr>
        <w:t>son/ses délégué(s)</w:t>
      </w:r>
      <w:r w:rsidRPr="00BE1862">
        <w:rPr>
          <w:rFonts w:asciiTheme="minorHAnsi" w:hAnsiTheme="minorHAnsi" w:cstheme="minorHAnsi"/>
        </w:rPr>
        <w:t xml:space="preserve"> conviendr</w:t>
      </w:r>
      <w:r w:rsidR="00D05298">
        <w:rPr>
          <w:rFonts w:asciiTheme="minorHAnsi" w:hAnsiTheme="minorHAnsi" w:cstheme="minorHAnsi"/>
        </w:rPr>
        <w:t>a d</w:t>
      </w:r>
      <w:r w:rsidR="00D12AA6">
        <w:rPr>
          <w:rFonts w:asciiTheme="minorHAnsi" w:hAnsiTheme="minorHAnsi" w:cstheme="minorHAnsi"/>
        </w:rPr>
        <w:t>e</w:t>
      </w:r>
      <w:r w:rsidRPr="00BE1862">
        <w:rPr>
          <w:rFonts w:asciiTheme="minorHAnsi" w:hAnsiTheme="minorHAnsi" w:cstheme="minorHAnsi"/>
        </w:rPr>
        <w:t>s changements avec l</w:t>
      </w:r>
      <w:r w:rsidR="00A75EC1">
        <w:rPr>
          <w:rFonts w:asciiTheme="minorHAnsi" w:hAnsiTheme="minorHAnsi" w:cstheme="minorHAnsi"/>
        </w:rPr>
        <w:t>’</w:t>
      </w:r>
      <w:r w:rsidRPr="00BE1862">
        <w:rPr>
          <w:rFonts w:asciiTheme="minorHAnsi" w:hAnsiTheme="minorHAnsi" w:cstheme="minorHAnsi"/>
        </w:rPr>
        <w:t xml:space="preserve">Association et </w:t>
      </w:r>
      <w:r w:rsidR="00D05298">
        <w:rPr>
          <w:rFonts w:asciiTheme="minorHAnsi" w:hAnsiTheme="minorHAnsi" w:cstheme="minorHAnsi"/>
        </w:rPr>
        <w:t xml:space="preserve">révisera </w:t>
      </w:r>
      <w:r w:rsidRPr="00BE1862">
        <w:rPr>
          <w:rFonts w:asciiTheme="minorHAnsi" w:hAnsiTheme="minorHAnsi" w:cstheme="minorHAnsi"/>
        </w:rPr>
        <w:t xml:space="preserve">le </w:t>
      </w:r>
      <w:r w:rsidR="00D12AA6">
        <w:rPr>
          <w:rFonts w:asciiTheme="minorHAnsi" w:hAnsiTheme="minorHAnsi" w:cstheme="minorHAnsi"/>
        </w:rPr>
        <w:t>PEES</w:t>
      </w:r>
      <w:r w:rsidRPr="00BE1862">
        <w:rPr>
          <w:rFonts w:asciiTheme="minorHAnsi" w:hAnsiTheme="minorHAnsi" w:cstheme="minorHAnsi"/>
        </w:rPr>
        <w:t xml:space="preserve"> </w:t>
      </w:r>
      <w:r w:rsidR="00D05298">
        <w:rPr>
          <w:rFonts w:asciiTheme="minorHAnsi" w:hAnsiTheme="minorHAnsi" w:cstheme="minorHAnsi"/>
        </w:rPr>
        <w:t>en conséquence</w:t>
      </w:r>
      <w:r w:rsidR="00F33889">
        <w:rPr>
          <w:rFonts w:asciiTheme="minorHAnsi" w:hAnsiTheme="minorHAnsi" w:cstheme="minorHAnsi"/>
        </w:rPr>
        <w:t xml:space="preserve">. </w:t>
      </w:r>
      <w:r w:rsidRPr="00BE1862">
        <w:rPr>
          <w:rFonts w:asciiTheme="minorHAnsi" w:hAnsiTheme="minorHAnsi" w:cstheme="minorHAnsi"/>
        </w:rPr>
        <w:t>L</w:t>
      </w:r>
      <w:r w:rsidR="00A75EC1">
        <w:rPr>
          <w:rFonts w:asciiTheme="minorHAnsi" w:hAnsiTheme="minorHAnsi" w:cstheme="minorHAnsi"/>
        </w:rPr>
        <w:t>’</w:t>
      </w:r>
      <w:r w:rsidRPr="00BE1862">
        <w:rPr>
          <w:rFonts w:asciiTheme="minorHAnsi" w:hAnsiTheme="minorHAnsi" w:cstheme="minorHAnsi"/>
        </w:rPr>
        <w:t xml:space="preserve">accord sur les modifications </w:t>
      </w:r>
      <w:r w:rsidR="00D05298">
        <w:rPr>
          <w:rFonts w:asciiTheme="minorHAnsi" w:hAnsiTheme="minorHAnsi" w:cstheme="minorHAnsi"/>
        </w:rPr>
        <w:t>apportées a</w:t>
      </w:r>
      <w:r w:rsidRPr="00BE1862">
        <w:rPr>
          <w:rFonts w:asciiTheme="minorHAnsi" w:hAnsiTheme="minorHAnsi" w:cstheme="minorHAnsi"/>
        </w:rPr>
        <w:t xml:space="preserve">u </w:t>
      </w:r>
      <w:r w:rsidR="00F33889">
        <w:rPr>
          <w:rFonts w:asciiTheme="minorHAnsi" w:hAnsiTheme="minorHAnsi" w:cstheme="minorHAnsi"/>
        </w:rPr>
        <w:t>PEES</w:t>
      </w:r>
      <w:r w:rsidRPr="00BE1862">
        <w:rPr>
          <w:rFonts w:asciiTheme="minorHAnsi" w:hAnsiTheme="minorHAnsi" w:cstheme="minorHAnsi"/>
        </w:rPr>
        <w:t xml:space="preserve"> sera </w:t>
      </w:r>
      <w:r w:rsidR="00D05298">
        <w:rPr>
          <w:rFonts w:asciiTheme="minorHAnsi" w:hAnsiTheme="minorHAnsi" w:cstheme="minorHAnsi"/>
        </w:rPr>
        <w:t>attesté</w:t>
      </w:r>
      <w:r w:rsidRPr="00BE1862">
        <w:rPr>
          <w:rFonts w:asciiTheme="minorHAnsi" w:hAnsiTheme="minorHAnsi" w:cstheme="minorHAnsi"/>
        </w:rPr>
        <w:t xml:space="preserve"> par un échange de lettres signées entre l</w:t>
      </w:r>
      <w:r w:rsidR="00A75EC1">
        <w:rPr>
          <w:rFonts w:asciiTheme="minorHAnsi" w:hAnsiTheme="minorHAnsi" w:cstheme="minorHAnsi"/>
        </w:rPr>
        <w:t>’</w:t>
      </w:r>
      <w:r w:rsidRPr="00BE1862">
        <w:rPr>
          <w:rFonts w:asciiTheme="minorHAnsi" w:hAnsiTheme="minorHAnsi" w:cstheme="minorHAnsi"/>
        </w:rPr>
        <w:t>A</w:t>
      </w:r>
      <w:r w:rsidR="00F33889">
        <w:rPr>
          <w:rFonts w:asciiTheme="minorHAnsi" w:hAnsiTheme="minorHAnsi" w:cstheme="minorHAnsi"/>
        </w:rPr>
        <w:t xml:space="preserve">ssociation et le Bénéficiaire. La Société </w:t>
      </w:r>
      <w:r w:rsidRPr="00BE1862">
        <w:rPr>
          <w:rFonts w:asciiTheme="minorHAnsi" w:hAnsiTheme="minorHAnsi" w:cstheme="minorHAnsi"/>
        </w:rPr>
        <w:t>d</w:t>
      </w:r>
      <w:r w:rsidR="00A75EC1">
        <w:rPr>
          <w:rFonts w:asciiTheme="minorHAnsi" w:hAnsiTheme="minorHAnsi" w:cstheme="minorHAnsi"/>
        </w:rPr>
        <w:t>’</w:t>
      </w:r>
      <w:r w:rsidR="000C6DBD">
        <w:rPr>
          <w:rFonts w:asciiTheme="minorHAnsi" w:hAnsiTheme="minorHAnsi" w:cstheme="minorHAnsi"/>
        </w:rPr>
        <w:t>É</w:t>
      </w:r>
      <w:r w:rsidRPr="00BE1862">
        <w:rPr>
          <w:rFonts w:asciiTheme="minorHAnsi" w:hAnsiTheme="minorHAnsi" w:cstheme="minorHAnsi"/>
        </w:rPr>
        <w:t xml:space="preserve">lectricité du Mali </w:t>
      </w:r>
      <w:r w:rsidR="00D05298">
        <w:rPr>
          <w:rFonts w:asciiTheme="minorHAnsi" w:hAnsiTheme="minorHAnsi" w:cstheme="minorHAnsi"/>
        </w:rPr>
        <w:t xml:space="preserve">publiera </w:t>
      </w:r>
      <w:r w:rsidR="009E7958">
        <w:rPr>
          <w:rFonts w:asciiTheme="minorHAnsi" w:hAnsiTheme="minorHAnsi" w:cstheme="minorHAnsi"/>
        </w:rPr>
        <w:t>sans délai</w:t>
      </w:r>
      <w:r w:rsidRPr="00BE1862">
        <w:rPr>
          <w:rFonts w:asciiTheme="minorHAnsi" w:hAnsiTheme="minorHAnsi" w:cstheme="minorHAnsi"/>
        </w:rPr>
        <w:t xml:space="preserve"> </w:t>
      </w:r>
      <w:r w:rsidR="00F33889">
        <w:rPr>
          <w:rFonts w:asciiTheme="minorHAnsi" w:hAnsiTheme="minorHAnsi" w:cstheme="minorHAnsi"/>
        </w:rPr>
        <w:t>le PEES</w:t>
      </w:r>
      <w:r w:rsidRPr="00BE1862">
        <w:rPr>
          <w:rFonts w:asciiTheme="minorHAnsi" w:hAnsiTheme="minorHAnsi" w:cstheme="minorHAnsi"/>
        </w:rPr>
        <w:t xml:space="preserve"> </w:t>
      </w:r>
      <w:proofErr w:type="gramStart"/>
      <w:r w:rsidR="00D05298">
        <w:rPr>
          <w:rFonts w:asciiTheme="minorHAnsi" w:hAnsiTheme="minorHAnsi" w:cstheme="minorHAnsi"/>
        </w:rPr>
        <w:t xml:space="preserve">révisé </w:t>
      </w:r>
      <w:r w:rsidRPr="00BE1862">
        <w:rPr>
          <w:rFonts w:asciiTheme="minorHAnsi" w:hAnsiTheme="minorHAnsi" w:cstheme="minorHAnsi"/>
        </w:rPr>
        <w:t>.</w:t>
      </w:r>
      <w:proofErr w:type="gramEnd"/>
      <w:r w:rsidRPr="00BE1862">
        <w:rPr>
          <w:rFonts w:asciiTheme="minorHAnsi" w:hAnsiTheme="minorHAnsi" w:cstheme="minorHAnsi"/>
        </w:rPr>
        <w:t xml:space="preserve">  </w:t>
      </w:r>
    </w:p>
    <w:p w14:paraId="773005B1" w14:textId="77777777" w:rsidR="00BE1862" w:rsidRPr="00BE1862" w:rsidRDefault="00BE1862" w:rsidP="00BE1862">
      <w:pPr>
        <w:pStyle w:val="BodyText"/>
        <w:spacing w:before="7"/>
        <w:jc w:val="both"/>
        <w:rPr>
          <w:rFonts w:asciiTheme="minorHAnsi" w:hAnsiTheme="minorHAnsi" w:cstheme="minorHAnsi"/>
        </w:rPr>
      </w:pPr>
    </w:p>
    <w:p w14:paraId="0857448D" w14:textId="00BF2F8A" w:rsidR="00BE1862" w:rsidRPr="00BE1862" w:rsidRDefault="00BE1862" w:rsidP="005E52ED">
      <w:pPr>
        <w:pStyle w:val="BodyText"/>
        <w:numPr>
          <w:ilvl w:val="0"/>
          <w:numId w:val="8"/>
        </w:numPr>
        <w:spacing w:before="7"/>
        <w:jc w:val="both"/>
        <w:rPr>
          <w:rFonts w:asciiTheme="minorHAnsi" w:hAnsiTheme="minorHAnsi" w:cstheme="minorHAnsi"/>
        </w:rPr>
      </w:pPr>
      <w:r w:rsidRPr="00BE1862">
        <w:rPr>
          <w:rFonts w:asciiTheme="minorHAnsi" w:hAnsiTheme="minorHAnsi" w:cstheme="minorHAnsi"/>
        </w:rPr>
        <w:t xml:space="preserve">Lorsque </w:t>
      </w:r>
      <w:r w:rsidR="00D05298" w:rsidRPr="00D05298">
        <w:rPr>
          <w:rFonts w:asciiTheme="minorHAnsi" w:hAnsiTheme="minorHAnsi" w:cstheme="minorHAnsi"/>
        </w:rPr>
        <w:t xml:space="preserve">la performance </w:t>
      </w:r>
      <w:proofErr w:type="gramStart"/>
      <w:r w:rsidR="00D05298" w:rsidRPr="00D05298">
        <w:rPr>
          <w:rFonts w:asciiTheme="minorHAnsi" w:hAnsiTheme="minorHAnsi" w:cstheme="minorHAnsi"/>
        </w:rPr>
        <w:t xml:space="preserve">même </w:t>
      </w:r>
      <w:r w:rsidR="00D05298">
        <w:rPr>
          <w:rFonts w:asciiTheme="minorHAnsi" w:hAnsiTheme="minorHAnsi" w:cstheme="minorHAnsi"/>
        </w:rPr>
        <w:t xml:space="preserve"> du</w:t>
      </w:r>
      <w:proofErr w:type="gramEnd"/>
      <w:r w:rsidRPr="00BE1862">
        <w:rPr>
          <w:rFonts w:asciiTheme="minorHAnsi" w:hAnsiTheme="minorHAnsi" w:cstheme="minorHAnsi"/>
        </w:rPr>
        <w:t xml:space="preserve"> </w:t>
      </w:r>
      <w:r w:rsidR="00733644" w:rsidRPr="00BE1862">
        <w:rPr>
          <w:rFonts w:asciiTheme="minorHAnsi" w:hAnsiTheme="minorHAnsi" w:cstheme="minorHAnsi"/>
        </w:rPr>
        <w:t>Projet</w:t>
      </w:r>
      <w:r w:rsidRPr="00BE1862">
        <w:rPr>
          <w:rFonts w:asciiTheme="minorHAnsi" w:hAnsiTheme="minorHAnsi" w:cstheme="minorHAnsi"/>
        </w:rPr>
        <w:t xml:space="preserve">, </w:t>
      </w:r>
      <w:r w:rsidR="00D05298">
        <w:rPr>
          <w:rFonts w:asciiTheme="minorHAnsi" w:hAnsiTheme="minorHAnsi" w:cstheme="minorHAnsi"/>
        </w:rPr>
        <w:t xml:space="preserve">ou bien des situations </w:t>
      </w:r>
      <w:r w:rsidRPr="00BE1862">
        <w:rPr>
          <w:rFonts w:asciiTheme="minorHAnsi" w:hAnsiTheme="minorHAnsi" w:cstheme="minorHAnsi"/>
        </w:rPr>
        <w:t xml:space="preserve"> </w:t>
      </w:r>
      <w:r w:rsidR="00B526B8" w:rsidRPr="00B526B8">
        <w:rPr>
          <w:rFonts w:asciiTheme="minorHAnsi" w:hAnsiTheme="minorHAnsi" w:cstheme="minorHAnsi"/>
        </w:rPr>
        <w:t xml:space="preserve">ou des changements survenus dans le cadre </w:t>
      </w:r>
      <w:r w:rsidRPr="00BE1862">
        <w:rPr>
          <w:rFonts w:asciiTheme="minorHAnsi" w:hAnsiTheme="minorHAnsi" w:cstheme="minorHAnsi"/>
        </w:rPr>
        <w:t xml:space="preserve">du </w:t>
      </w:r>
      <w:r w:rsidR="00733644" w:rsidRPr="00BE1862">
        <w:rPr>
          <w:rFonts w:asciiTheme="minorHAnsi" w:hAnsiTheme="minorHAnsi" w:cstheme="minorHAnsi"/>
        </w:rPr>
        <w:t xml:space="preserve">Projet </w:t>
      </w:r>
      <w:r w:rsidRPr="00BE1862">
        <w:rPr>
          <w:rFonts w:asciiTheme="minorHAnsi" w:hAnsiTheme="minorHAnsi" w:cstheme="minorHAnsi"/>
        </w:rPr>
        <w:t xml:space="preserve">entraînent </w:t>
      </w:r>
      <w:r w:rsidR="00B526B8" w:rsidRPr="00B526B8">
        <w:rPr>
          <w:rFonts w:asciiTheme="minorHAnsi" w:hAnsiTheme="minorHAnsi" w:cstheme="minorHAnsi"/>
        </w:rPr>
        <w:t xml:space="preserve">une évolution </w:t>
      </w:r>
      <w:r w:rsidR="006F2D6C">
        <w:rPr>
          <w:rFonts w:asciiTheme="minorHAnsi" w:hAnsiTheme="minorHAnsi" w:cstheme="minorHAnsi"/>
        </w:rPr>
        <w:t>des</w:t>
      </w:r>
      <w:r w:rsidRPr="00BE1862">
        <w:rPr>
          <w:rFonts w:asciiTheme="minorHAnsi" w:hAnsiTheme="minorHAnsi" w:cstheme="minorHAnsi"/>
        </w:rPr>
        <w:t xml:space="preserve"> risques et </w:t>
      </w:r>
      <w:r w:rsidR="006F2D6C">
        <w:rPr>
          <w:rFonts w:asciiTheme="minorHAnsi" w:hAnsiTheme="minorHAnsi" w:cstheme="minorHAnsi"/>
        </w:rPr>
        <w:t>d</w:t>
      </w:r>
      <w:r w:rsidRPr="00BE1862">
        <w:rPr>
          <w:rFonts w:asciiTheme="minorHAnsi" w:hAnsiTheme="minorHAnsi" w:cstheme="minorHAnsi"/>
        </w:rPr>
        <w:t>es</w:t>
      </w:r>
      <w:r w:rsidR="00B526B8">
        <w:rPr>
          <w:rFonts w:asciiTheme="minorHAnsi" w:hAnsiTheme="minorHAnsi" w:cstheme="minorHAnsi"/>
        </w:rPr>
        <w:t xml:space="preserve"> effet</w:t>
      </w:r>
      <w:r w:rsidRPr="00BE1862">
        <w:rPr>
          <w:rFonts w:asciiTheme="minorHAnsi" w:hAnsiTheme="minorHAnsi" w:cstheme="minorHAnsi"/>
        </w:rPr>
        <w:t xml:space="preserve"> pendant la mise en œuvre du</w:t>
      </w:r>
      <w:r w:rsidR="00E10FF1">
        <w:rPr>
          <w:rFonts w:asciiTheme="minorHAnsi" w:hAnsiTheme="minorHAnsi" w:cstheme="minorHAnsi"/>
        </w:rPr>
        <w:t>dit</w:t>
      </w:r>
      <w:r w:rsidRPr="00BE1862">
        <w:rPr>
          <w:rFonts w:asciiTheme="minorHAnsi" w:hAnsiTheme="minorHAnsi" w:cstheme="minorHAnsi"/>
        </w:rPr>
        <w:t xml:space="preserve"> </w:t>
      </w:r>
      <w:r w:rsidR="00733644" w:rsidRPr="00BE1862">
        <w:rPr>
          <w:rFonts w:asciiTheme="minorHAnsi" w:hAnsiTheme="minorHAnsi" w:cstheme="minorHAnsi"/>
        </w:rPr>
        <w:t>Projet</w:t>
      </w:r>
      <w:r w:rsidRPr="00BE1862">
        <w:rPr>
          <w:rFonts w:asciiTheme="minorHAnsi" w:hAnsiTheme="minorHAnsi" w:cstheme="minorHAnsi"/>
        </w:rPr>
        <w:t xml:space="preserve">, le </w:t>
      </w:r>
      <w:r w:rsidR="009314BD" w:rsidRPr="00BE1862">
        <w:rPr>
          <w:rFonts w:asciiTheme="minorHAnsi" w:hAnsiTheme="minorHAnsi" w:cstheme="minorHAnsi"/>
        </w:rPr>
        <w:t xml:space="preserve">Bénéficiaire </w:t>
      </w:r>
      <w:r w:rsidR="00B526B8">
        <w:rPr>
          <w:rFonts w:asciiTheme="minorHAnsi" w:hAnsiTheme="minorHAnsi" w:cstheme="minorHAnsi"/>
        </w:rPr>
        <w:t xml:space="preserve"> mettra à disposition </w:t>
      </w:r>
      <w:r w:rsidRPr="00BE1862">
        <w:rPr>
          <w:rFonts w:asciiTheme="minorHAnsi" w:hAnsiTheme="minorHAnsi" w:cstheme="minorHAnsi"/>
        </w:rPr>
        <w:t xml:space="preserve">des fonds </w:t>
      </w:r>
      <w:r w:rsidR="00B526B8">
        <w:rPr>
          <w:rFonts w:asciiTheme="minorHAnsi" w:hAnsiTheme="minorHAnsi" w:cstheme="minorHAnsi"/>
        </w:rPr>
        <w:t xml:space="preserve">additionnels </w:t>
      </w:r>
      <w:r w:rsidRPr="00BE1862">
        <w:rPr>
          <w:rFonts w:asciiTheme="minorHAnsi" w:hAnsiTheme="minorHAnsi" w:cstheme="minorHAnsi"/>
        </w:rPr>
        <w:t>,</w:t>
      </w:r>
      <w:r w:rsidR="00B526B8">
        <w:rPr>
          <w:rFonts w:asciiTheme="minorHAnsi" w:hAnsiTheme="minorHAnsi" w:cstheme="minorHAnsi"/>
        </w:rPr>
        <w:t xml:space="preserve"> le cas échéant</w:t>
      </w:r>
      <w:r w:rsidRPr="00BE1862">
        <w:rPr>
          <w:rFonts w:asciiTheme="minorHAnsi" w:hAnsiTheme="minorHAnsi" w:cstheme="minorHAnsi"/>
        </w:rPr>
        <w:t xml:space="preserve">, pour </w:t>
      </w:r>
      <w:r w:rsidR="00B526B8">
        <w:rPr>
          <w:rFonts w:asciiTheme="minorHAnsi" w:hAnsiTheme="minorHAnsi" w:cstheme="minorHAnsi"/>
        </w:rPr>
        <w:t xml:space="preserve">la mise </w:t>
      </w:r>
      <w:r w:rsidRPr="00BE1862">
        <w:rPr>
          <w:rFonts w:asciiTheme="minorHAnsi" w:hAnsiTheme="minorHAnsi" w:cstheme="minorHAnsi"/>
        </w:rPr>
        <w:t xml:space="preserve">en œuvre des actions et des mesures </w:t>
      </w:r>
      <w:r w:rsidR="00FD67AB">
        <w:rPr>
          <w:rFonts w:asciiTheme="minorHAnsi" w:hAnsiTheme="minorHAnsi" w:cstheme="minorHAnsi"/>
        </w:rPr>
        <w:t>visant à remédier à</w:t>
      </w:r>
      <w:r w:rsidRPr="00BE1862">
        <w:rPr>
          <w:rFonts w:asciiTheme="minorHAnsi" w:hAnsiTheme="minorHAnsi" w:cstheme="minorHAnsi"/>
        </w:rPr>
        <w:t xml:space="preserve"> ces risques et </w:t>
      </w:r>
      <w:r w:rsidR="00B526B8">
        <w:rPr>
          <w:rFonts w:asciiTheme="minorHAnsi" w:hAnsiTheme="minorHAnsi" w:cstheme="minorHAnsi"/>
        </w:rPr>
        <w:t xml:space="preserve">effet </w:t>
      </w:r>
      <w:r w:rsidR="001A77EC">
        <w:rPr>
          <w:rFonts w:asciiTheme="minorHAnsi" w:hAnsiTheme="minorHAnsi" w:cstheme="minorHAnsi"/>
        </w:rPr>
        <w:t xml:space="preserve">. Ces actions et mesures </w:t>
      </w:r>
      <w:r w:rsidRPr="00BE1862">
        <w:rPr>
          <w:rFonts w:asciiTheme="minorHAnsi" w:hAnsiTheme="minorHAnsi" w:cstheme="minorHAnsi"/>
        </w:rPr>
        <w:t xml:space="preserve">qui peuvent </w:t>
      </w:r>
      <w:r w:rsidR="001A77EC">
        <w:rPr>
          <w:rFonts w:asciiTheme="minorHAnsi" w:hAnsiTheme="minorHAnsi" w:cstheme="minorHAnsi"/>
        </w:rPr>
        <w:t>comprendre</w:t>
      </w:r>
      <w:r w:rsidRPr="00BE1862">
        <w:rPr>
          <w:rFonts w:asciiTheme="minorHAnsi" w:hAnsiTheme="minorHAnsi" w:cstheme="minorHAnsi"/>
        </w:rPr>
        <w:t xml:space="preserve"> des déplacements physiques et/ou économiques, des risques de sécurité, des impacts sur l</w:t>
      </w:r>
      <w:r w:rsidR="00A75EC1">
        <w:rPr>
          <w:rFonts w:asciiTheme="minorHAnsi" w:hAnsiTheme="minorHAnsi" w:cstheme="minorHAnsi"/>
        </w:rPr>
        <w:t>’</w:t>
      </w:r>
      <w:r w:rsidRPr="00BE1862">
        <w:rPr>
          <w:rFonts w:asciiTheme="minorHAnsi" w:hAnsiTheme="minorHAnsi" w:cstheme="minorHAnsi"/>
        </w:rPr>
        <w:t>environnement, la santé et la sécurité, l</w:t>
      </w:r>
      <w:r w:rsidR="00A75EC1">
        <w:rPr>
          <w:rFonts w:asciiTheme="minorHAnsi" w:hAnsiTheme="minorHAnsi" w:cstheme="minorHAnsi"/>
        </w:rPr>
        <w:t>’</w:t>
      </w:r>
      <w:r w:rsidRPr="00BE1862">
        <w:rPr>
          <w:rFonts w:asciiTheme="minorHAnsi" w:hAnsiTheme="minorHAnsi" w:cstheme="minorHAnsi"/>
        </w:rPr>
        <w:t>afflux de main-d</w:t>
      </w:r>
      <w:r w:rsidR="00A75EC1">
        <w:rPr>
          <w:rFonts w:asciiTheme="minorHAnsi" w:hAnsiTheme="minorHAnsi" w:cstheme="minorHAnsi"/>
        </w:rPr>
        <w:t>’</w:t>
      </w:r>
      <w:r w:rsidRPr="00BE1862">
        <w:rPr>
          <w:rFonts w:asciiTheme="minorHAnsi" w:hAnsiTheme="minorHAnsi" w:cstheme="minorHAnsi"/>
        </w:rPr>
        <w:t xml:space="preserve">œuvre, la violence </w:t>
      </w:r>
      <w:r w:rsidR="009314BD">
        <w:rPr>
          <w:rFonts w:asciiTheme="minorHAnsi" w:hAnsiTheme="minorHAnsi" w:cstheme="minorHAnsi"/>
        </w:rPr>
        <w:t>basée sur le genre</w:t>
      </w:r>
      <w:r w:rsidRPr="00BE1862">
        <w:rPr>
          <w:rFonts w:asciiTheme="minorHAnsi" w:hAnsiTheme="minorHAnsi" w:cstheme="minorHAnsi"/>
        </w:rPr>
        <w:t>.</w:t>
      </w:r>
      <w:r w:rsidR="009314BD">
        <w:rPr>
          <w:rFonts w:asciiTheme="minorHAnsi" w:hAnsiTheme="minorHAnsi" w:cstheme="minorHAnsi"/>
        </w:rPr>
        <w:t xml:space="preserve"> </w:t>
      </w:r>
    </w:p>
    <w:p w14:paraId="16ED8268" w14:textId="77777777" w:rsidR="00BE1862" w:rsidRPr="00BE1862" w:rsidRDefault="00BE1862" w:rsidP="00BE1862">
      <w:pPr>
        <w:pStyle w:val="BodyText"/>
        <w:spacing w:before="7"/>
        <w:jc w:val="both"/>
        <w:rPr>
          <w:rFonts w:asciiTheme="minorHAnsi" w:hAnsiTheme="minorHAnsi" w:cstheme="minorHAnsi"/>
        </w:rPr>
      </w:pPr>
    </w:p>
    <w:p w14:paraId="30B09790" w14:textId="77777777" w:rsidR="00BE1862" w:rsidRDefault="00BE1862" w:rsidP="00BE1862">
      <w:pPr>
        <w:pStyle w:val="BodyText"/>
        <w:spacing w:before="7"/>
        <w:jc w:val="both"/>
        <w:rPr>
          <w:rFonts w:asciiTheme="minorHAnsi" w:hAnsiTheme="minorHAnsi" w:cstheme="minorHAnsi"/>
        </w:rPr>
      </w:pPr>
    </w:p>
    <w:p w14:paraId="01B3499B" w14:textId="77777777" w:rsidR="00BE1862" w:rsidRPr="00BE1862" w:rsidRDefault="00BE1862" w:rsidP="00BE1862">
      <w:pPr>
        <w:pStyle w:val="BodyText"/>
        <w:spacing w:before="7"/>
        <w:jc w:val="both"/>
        <w:rPr>
          <w:rFonts w:asciiTheme="minorHAnsi" w:hAnsiTheme="minorHAnsi" w:cstheme="minorHAnsi"/>
        </w:rPr>
      </w:pPr>
    </w:p>
    <w:p w14:paraId="561B6E10" w14:textId="77777777" w:rsidR="00872D17" w:rsidRPr="005E52ED" w:rsidRDefault="00872D17" w:rsidP="00872D17">
      <w:pPr>
        <w:ind w:left="102" w:right="358"/>
        <w:jc w:val="center"/>
        <w:rPr>
          <w:rFonts w:asciiTheme="minorHAnsi" w:hAnsiTheme="minorHAnsi" w:cstheme="minorHAnsi"/>
          <w:b/>
        </w:rPr>
      </w:pPr>
    </w:p>
    <w:p w14:paraId="755A42D7" w14:textId="77777777" w:rsidR="00872D17" w:rsidRPr="005E52ED" w:rsidRDefault="00872D17" w:rsidP="00872D17">
      <w:pPr>
        <w:pStyle w:val="Header"/>
        <w:widowControl/>
        <w:autoSpaceDE/>
        <w:autoSpaceDN/>
        <w:rPr>
          <w:noProof/>
        </w:rPr>
      </w:pPr>
    </w:p>
    <w:p w14:paraId="22C31995" w14:textId="77777777" w:rsidR="00872D17" w:rsidRPr="005E52ED" w:rsidRDefault="00872D17" w:rsidP="00872D17">
      <w:pPr>
        <w:pStyle w:val="ListParagraph"/>
        <w:widowControl/>
        <w:numPr>
          <w:ilvl w:val="0"/>
          <w:numId w:val="1"/>
        </w:numPr>
        <w:autoSpaceDE/>
        <w:autoSpaceDN/>
        <w:spacing w:after="240"/>
        <w:ind w:right="0"/>
        <w:rPr>
          <w:rFonts w:cstheme="minorBidi"/>
        </w:rPr>
        <w:sectPr w:rsidR="00872D17" w:rsidRPr="005E52ED" w:rsidSect="004360E2">
          <w:headerReference w:type="even" r:id="rId13"/>
          <w:headerReference w:type="default" r:id="rId14"/>
          <w:footerReference w:type="even" r:id="rId15"/>
          <w:footerReference w:type="default" r:id="rId16"/>
          <w:headerReference w:type="first" r:id="rId17"/>
          <w:footerReference w:type="first" r:id="rId18"/>
          <w:pgSz w:w="12240" w:h="15840"/>
          <w:pgMar w:top="720" w:right="1166" w:bottom="720" w:left="994"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872D17" w:rsidRPr="004C1200" w14:paraId="58842462" w14:textId="77777777" w:rsidTr="004360E2">
        <w:trPr>
          <w:cantSplit/>
          <w:trHeight w:val="56"/>
          <w:tblHeader/>
        </w:trPr>
        <w:tc>
          <w:tcPr>
            <w:tcW w:w="6835" w:type="dxa"/>
            <w:gridSpan w:val="2"/>
            <w:tcBorders>
              <w:top w:val="single" w:sz="4" w:space="0" w:color="000000"/>
            </w:tcBorders>
            <w:shd w:val="clear" w:color="auto" w:fill="C2D69B" w:themeFill="accent3" w:themeFillTint="99"/>
          </w:tcPr>
          <w:p w14:paraId="31B93D20" w14:textId="77777777" w:rsidR="00872D17" w:rsidRPr="004C1200" w:rsidRDefault="00BF12B3" w:rsidP="004360E2">
            <w:pPr>
              <w:keepLines/>
              <w:rPr>
                <w:rFonts w:asciiTheme="minorHAnsi" w:hAnsiTheme="minorHAnsi" w:cstheme="minorHAnsi"/>
                <w:b/>
                <w:sz w:val="20"/>
                <w:szCs w:val="20"/>
              </w:rPr>
            </w:pPr>
            <w:bookmarkStart w:id="0" w:name="_Hlk63263740"/>
            <w:r w:rsidRPr="00BF12B3">
              <w:rPr>
                <w:rFonts w:asciiTheme="minorHAnsi" w:hAnsiTheme="minorHAnsi" w:cstheme="minorHAnsi"/>
                <w:b/>
                <w:sz w:val="20"/>
                <w:szCs w:val="20"/>
              </w:rPr>
              <w:lastRenderedPageBreak/>
              <w:t>MESURES ET ACTIONS MATÉRIELLES</w:t>
            </w:r>
          </w:p>
        </w:tc>
        <w:tc>
          <w:tcPr>
            <w:tcW w:w="3780" w:type="dxa"/>
            <w:tcBorders>
              <w:top w:val="single" w:sz="4" w:space="0" w:color="000000"/>
            </w:tcBorders>
            <w:shd w:val="clear" w:color="auto" w:fill="C2D69B" w:themeFill="accent3" w:themeFillTint="99"/>
          </w:tcPr>
          <w:p w14:paraId="2A6ABFDB" w14:textId="39A0F7AA" w:rsidR="00872D17" w:rsidRPr="004C1200" w:rsidRDefault="00AA6E86" w:rsidP="004360E2">
            <w:pPr>
              <w:keepLines/>
              <w:jc w:val="center"/>
              <w:rPr>
                <w:rFonts w:asciiTheme="minorHAnsi" w:hAnsiTheme="minorHAnsi" w:cstheme="minorHAnsi"/>
                <w:b/>
                <w:sz w:val="20"/>
                <w:szCs w:val="20"/>
              </w:rPr>
            </w:pPr>
            <w:r>
              <w:rPr>
                <w:rFonts w:asciiTheme="minorHAnsi" w:hAnsiTheme="minorHAnsi" w:cstheme="minorHAnsi"/>
                <w:b/>
                <w:sz w:val="20"/>
                <w:szCs w:val="20"/>
              </w:rPr>
              <w:t>CALENDRIER</w:t>
            </w:r>
          </w:p>
          <w:p w14:paraId="5C4EF61F" w14:textId="77777777" w:rsidR="00872D17" w:rsidRPr="004C1200" w:rsidRDefault="00872D17" w:rsidP="004360E2">
            <w:pPr>
              <w:keepLines/>
              <w:rPr>
                <w:rFonts w:asciiTheme="minorHAnsi" w:hAnsiTheme="minorHAnsi" w:cstheme="minorHAnsi"/>
                <w:b/>
                <w:sz w:val="20"/>
                <w:szCs w:val="20"/>
              </w:rPr>
            </w:pPr>
          </w:p>
        </w:tc>
        <w:tc>
          <w:tcPr>
            <w:tcW w:w="3690" w:type="dxa"/>
            <w:tcBorders>
              <w:top w:val="single" w:sz="4" w:space="0" w:color="000000"/>
            </w:tcBorders>
            <w:shd w:val="clear" w:color="auto" w:fill="C2D69B" w:themeFill="accent3" w:themeFillTint="99"/>
          </w:tcPr>
          <w:p w14:paraId="5C44DAA0" w14:textId="510E4B7F" w:rsidR="00872D17" w:rsidRPr="004C1200" w:rsidRDefault="00925ECF" w:rsidP="00925ECF">
            <w:pPr>
              <w:keepLines/>
              <w:rPr>
                <w:rFonts w:asciiTheme="minorHAnsi" w:hAnsiTheme="minorHAnsi" w:cstheme="minorHAnsi"/>
                <w:b/>
                <w:sz w:val="20"/>
                <w:szCs w:val="20"/>
              </w:rPr>
            </w:pPr>
            <w:r>
              <w:rPr>
                <w:rFonts w:asciiTheme="minorHAnsi" w:hAnsiTheme="minorHAnsi" w:cstheme="minorHAnsi"/>
                <w:b/>
                <w:sz w:val="20"/>
                <w:szCs w:val="20"/>
              </w:rPr>
              <w:t>ENTIT</w:t>
            </w:r>
            <w:r w:rsidR="000C6DBD">
              <w:rPr>
                <w:rFonts w:asciiTheme="minorHAnsi" w:hAnsiTheme="minorHAnsi" w:cstheme="minorHAnsi"/>
                <w:b/>
                <w:sz w:val="20"/>
                <w:szCs w:val="20"/>
              </w:rPr>
              <w:t>É</w:t>
            </w:r>
            <w:r>
              <w:rPr>
                <w:rFonts w:asciiTheme="minorHAnsi" w:hAnsiTheme="minorHAnsi" w:cstheme="minorHAnsi"/>
                <w:b/>
                <w:sz w:val="20"/>
                <w:szCs w:val="20"/>
              </w:rPr>
              <w:t>/AUTORIT</w:t>
            </w:r>
            <w:r w:rsidR="000C6DBD">
              <w:rPr>
                <w:rFonts w:asciiTheme="minorHAnsi" w:hAnsiTheme="minorHAnsi" w:cstheme="minorHAnsi"/>
                <w:b/>
                <w:sz w:val="20"/>
                <w:szCs w:val="20"/>
              </w:rPr>
              <w:t>É</w:t>
            </w:r>
            <w:r>
              <w:rPr>
                <w:rFonts w:asciiTheme="minorHAnsi" w:hAnsiTheme="minorHAnsi" w:cstheme="minorHAnsi"/>
                <w:b/>
                <w:sz w:val="20"/>
                <w:szCs w:val="20"/>
              </w:rPr>
              <w:t xml:space="preserve"> RESPONSA</w:t>
            </w:r>
            <w:r w:rsidR="00872D17" w:rsidRPr="004C1200">
              <w:rPr>
                <w:rFonts w:asciiTheme="minorHAnsi" w:hAnsiTheme="minorHAnsi" w:cstheme="minorHAnsi"/>
                <w:b/>
                <w:sz w:val="20"/>
                <w:szCs w:val="20"/>
              </w:rPr>
              <w:t>BLE</w:t>
            </w:r>
          </w:p>
        </w:tc>
      </w:tr>
      <w:bookmarkEnd w:id="0"/>
      <w:tr w:rsidR="00872D17" w:rsidRPr="004C1200" w14:paraId="77D9866A" w14:textId="77777777" w:rsidTr="004360E2">
        <w:trPr>
          <w:cantSplit/>
          <w:trHeight w:val="20"/>
        </w:trPr>
        <w:tc>
          <w:tcPr>
            <w:tcW w:w="14305" w:type="dxa"/>
            <w:gridSpan w:val="4"/>
            <w:tcBorders>
              <w:bottom w:val="single" w:sz="4" w:space="0" w:color="auto"/>
            </w:tcBorders>
            <w:shd w:val="clear" w:color="auto" w:fill="FABF8F" w:themeFill="accent6" w:themeFillTint="99"/>
          </w:tcPr>
          <w:p w14:paraId="6074B1E5" w14:textId="6D495FEE" w:rsidR="00872D17" w:rsidRPr="004C1200" w:rsidDel="00777D1F" w:rsidRDefault="00E33D85" w:rsidP="004360E2">
            <w:pPr>
              <w:keepLines/>
              <w:rPr>
                <w:rFonts w:asciiTheme="minorHAnsi" w:hAnsiTheme="minorHAnsi" w:cstheme="minorHAnsi"/>
                <w:sz w:val="20"/>
                <w:szCs w:val="20"/>
              </w:rPr>
            </w:pPr>
            <w:r>
              <w:rPr>
                <w:rFonts w:asciiTheme="minorHAnsi" w:hAnsiTheme="minorHAnsi" w:cstheme="minorHAnsi"/>
                <w:b/>
                <w:sz w:val="20"/>
                <w:szCs w:val="20"/>
              </w:rPr>
              <w:t xml:space="preserve">SUIVI ET </w:t>
            </w:r>
            <w:r w:rsidR="000C6DBD">
              <w:rPr>
                <w:rFonts w:asciiTheme="minorHAnsi" w:hAnsiTheme="minorHAnsi" w:cstheme="minorHAnsi"/>
                <w:b/>
                <w:sz w:val="20"/>
                <w:szCs w:val="20"/>
              </w:rPr>
              <w:t>É</w:t>
            </w:r>
            <w:r w:rsidR="00434814">
              <w:rPr>
                <w:rFonts w:asciiTheme="minorHAnsi" w:hAnsiTheme="minorHAnsi" w:cstheme="minorHAnsi"/>
                <w:b/>
                <w:sz w:val="20"/>
                <w:szCs w:val="20"/>
              </w:rPr>
              <w:t xml:space="preserve">TABLISSEMENT DE </w:t>
            </w:r>
            <w:r>
              <w:rPr>
                <w:rFonts w:asciiTheme="minorHAnsi" w:hAnsiTheme="minorHAnsi" w:cstheme="minorHAnsi"/>
                <w:b/>
                <w:sz w:val="20"/>
                <w:szCs w:val="20"/>
              </w:rPr>
              <w:t>RAPPORTS</w:t>
            </w:r>
          </w:p>
        </w:tc>
      </w:tr>
      <w:tr w:rsidR="00872D17" w:rsidRPr="004C1200" w14:paraId="50D7178F" w14:textId="77777777" w:rsidTr="004360E2">
        <w:trPr>
          <w:cantSplit/>
          <w:trHeight w:val="20"/>
        </w:trPr>
        <w:tc>
          <w:tcPr>
            <w:tcW w:w="715" w:type="dxa"/>
            <w:tcBorders>
              <w:bottom w:val="single" w:sz="4" w:space="0" w:color="auto"/>
            </w:tcBorders>
          </w:tcPr>
          <w:p w14:paraId="6F0683BF"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t>A</w:t>
            </w:r>
          </w:p>
        </w:tc>
        <w:tc>
          <w:tcPr>
            <w:tcW w:w="6120" w:type="dxa"/>
            <w:tcBorders>
              <w:bottom w:val="single" w:sz="4" w:space="0" w:color="auto"/>
            </w:tcBorders>
          </w:tcPr>
          <w:p w14:paraId="67F91E4F" w14:textId="2830A26E" w:rsidR="00BE1862" w:rsidRPr="00BE1862" w:rsidRDefault="000C6DBD" w:rsidP="00BE1862">
            <w:pPr>
              <w:keepLines/>
              <w:rPr>
                <w:rFonts w:asciiTheme="minorHAnsi" w:hAnsiTheme="minorHAnsi" w:cstheme="minorHAnsi"/>
                <w:b/>
                <w:color w:val="4F81BD" w:themeColor="accent1"/>
                <w:sz w:val="20"/>
                <w:szCs w:val="20"/>
              </w:rPr>
            </w:pPr>
            <w:r>
              <w:rPr>
                <w:rFonts w:asciiTheme="minorHAnsi" w:hAnsiTheme="minorHAnsi" w:cstheme="minorHAnsi"/>
                <w:b/>
                <w:color w:val="4F81BD" w:themeColor="accent1"/>
                <w:sz w:val="20"/>
                <w:szCs w:val="20"/>
              </w:rPr>
              <w:t>É</w:t>
            </w:r>
            <w:r w:rsidR="00AA3264">
              <w:rPr>
                <w:rFonts w:asciiTheme="minorHAnsi" w:hAnsiTheme="minorHAnsi" w:cstheme="minorHAnsi"/>
                <w:b/>
                <w:color w:val="4F81BD" w:themeColor="accent1"/>
                <w:sz w:val="20"/>
                <w:szCs w:val="20"/>
              </w:rPr>
              <w:t xml:space="preserve">TABLISSEMENT DE </w:t>
            </w:r>
            <w:r w:rsidR="00BE1862" w:rsidRPr="00BE1862">
              <w:rPr>
                <w:rFonts w:asciiTheme="minorHAnsi" w:hAnsiTheme="minorHAnsi" w:cstheme="minorHAnsi"/>
                <w:b/>
                <w:color w:val="4F81BD" w:themeColor="accent1"/>
                <w:sz w:val="20"/>
                <w:szCs w:val="20"/>
              </w:rPr>
              <w:t xml:space="preserve">RAPPORTS RÉGULIERS </w:t>
            </w:r>
          </w:p>
          <w:p w14:paraId="5B0CBA81" w14:textId="418F6ED7" w:rsidR="00872D17" w:rsidRPr="00BE1862" w:rsidRDefault="00BE1862" w:rsidP="00604069">
            <w:pPr>
              <w:keepLines/>
              <w:rPr>
                <w:rFonts w:asciiTheme="minorHAnsi" w:hAnsiTheme="minorHAnsi" w:cstheme="minorHAnsi"/>
                <w:color w:val="000000" w:themeColor="text1"/>
                <w:sz w:val="20"/>
                <w:szCs w:val="20"/>
              </w:rPr>
            </w:pPr>
            <w:r w:rsidRPr="00BE1862">
              <w:rPr>
                <w:rFonts w:asciiTheme="minorHAnsi" w:hAnsiTheme="minorHAnsi" w:cstheme="minorHAnsi"/>
                <w:color w:val="000000" w:themeColor="text1"/>
                <w:sz w:val="20"/>
                <w:szCs w:val="20"/>
              </w:rPr>
              <w:t xml:space="preserve">Le Bénéficiaire </w:t>
            </w:r>
            <w:r w:rsidR="00604069">
              <w:rPr>
                <w:rFonts w:asciiTheme="minorHAnsi" w:hAnsiTheme="minorHAnsi" w:cstheme="minorHAnsi"/>
                <w:color w:val="000000" w:themeColor="text1"/>
                <w:sz w:val="20"/>
                <w:szCs w:val="20"/>
              </w:rPr>
              <w:t xml:space="preserve">veille à ce </w:t>
            </w:r>
            <w:r w:rsidR="00131052">
              <w:rPr>
                <w:rFonts w:asciiTheme="minorHAnsi" w:hAnsiTheme="minorHAnsi" w:cstheme="minorHAnsi"/>
                <w:color w:val="000000" w:themeColor="text1"/>
                <w:sz w:val="20"/>
                <w:szCs w:val="20"/>
              </w:rPr>
              <w:t>qu’EDM</w:t>
            </w:r>
            <w:r w:rsidRPr="00BE1862">
              <w:rPr>
                <w:rFonts w:asciiTheme="minorHAnsi" w:hAnsiTheme="minorHAnsi" w:cstheme="minorHAnsi"/>
                <w:color w:val="000000" w:themeColor="text1"/>
                <w:sz w:val="20"/>
                <w:szCs w:val="20"/>
              </w:rPr>
              <w:t xml:space="preserve"> prépare et soumette à l</w:t>
            </w:r>
            <w:r w:rsidR="00A75EC1">
              <w:rPr>
                <w:rFonts w:asciiTheme="minorHAnsi" w:hAnsiTheme="minorHAnsi" w:cstheme="minorHAnsi"/>
                <w:color w:val="000000" w:themeColor="text1"/>
                <w:sz w:val="20"/>
                <w:szCs w:val="20"/>
              </w:rPr>
              <w:t>’</w:t>
            </w:r>
            <w:r w:rsidRPr="00BE1862">
              <w:rPr>
                <w:rFonts w:asciiTheme="minorHAnsi" w:hAnsiTheme="minorHAnsi" w:cstheme="minorHAnsi"/>
                <w:color w:val="000000" w:themeColor="text1"/>
                <w:sz w:val="20"/>
                <w:szCs w:val="20"/>
              </w:rPr>
              <w:t>Association, par l</w:t>
            </w:r>
            <w:r w:rsidR="00A75EC1">
              <w:rPr>
                <w:rFonts w:asciiTheme="minorHAnsi" w:hAnsiTheme="minorHAnsi" w:cstheme="minorHAnsi"/>
                <w:color w:val="000000" w:themeColor="text1"/>
                <w:sz w:val="20"/>
                <w:szCs w:val="20"/>
              </w:rPr>
              <w:t>’</w:t>
            </w:r>
            <w:r w:rsidRPr="00BE1862">
              <w:rPr>
                <w:rFonts w:asciiTheme="minorHAnsi" w:hAnsiTheme="minorHAnsi" w:cstheme="minorHAnsi"/>
                <w:color w:val="000000" w:themeColor="text1"/>
                <w:sz w:val="20"/>
                <w:szCs w:val="20"/>
              </w:rPr>
              <w:t xml:space="preserve">intermédiaire de </w:t>
            </w:r>
            <w:r w:rsidR="00604069">
              <w:rPr>
                <w:rFonts w:asciiTheme="minorHAnsi" w:hAnsiTheme="minorHAnsi" w:cstheme="minorHAnsi"/>
                <w:color w:val="000000" w:themeColor="text1"/>
                <w:sz w:val="20"/>
                <w:szCs w:val="20"/>
              </w:rPr>
              <w:t>l’U</w:t>
            </w:r>
            <w:r w:rsidR="00B526B8">
              <w:rPr>
                <w:rFonts w:asciiTheme="minorHAnsi" w:hAnsiTheme="minorHAnsi" w:cstheme="minorHAnsi"/>
                <w:color w:val="000000" w:themeColor="text1"/>
                <w:sz w:val="20"/>
                <w:szCs w:val="20"/>
              </w:rPr>
              <w:t>G</w:t>
            </w:r>
            <w:r w:rsidR="00604069">
              <w:rPr>
                <w:rFonts w:asciiTheme="minorHAnsi" w:hAnsiTheme="minorHAnsi" w:cstheme="minorHAnsi"/>
                <w:color w:val="000000" w:themeColor="text1"/>
                <w:sz w:val="20"/>
                <w:szCs w:val="20"/>
              </w:rPr>
              <w:t>P</w:t>
            </w:r>
            <w:r w:rsidRPr="00BE1862">
              <w:rPr>
                <w:rFonts w:asciiTheme="minorHAnsi" w:hAnsiTheme="minorHAnsi" w:cstheme="minorHAnsi"/>
                <w:color w:val="000000" w:themeColor="text1"/>
                <w:sz w:val="20"/>
                <w:szCs w:val="20"/>
              </w:rPr>
              <w:t xml:space="preserve">, des rapports de suivi environnemental et social </w:t>
            </w:r>
            <w:r w:rsidR="00E3036D">
              <w:rPr>
                <w:rFonts w:asciiTheme="minorHAnsi" w:hAnsiTheme="minorHAnsi" w:cstheme="minorHAnsi"/>
                <w:color w:val="000000" w:themeColor="text1"/>
                <w:sz w:val="20"/>
                <w:szCs w:val="20"/>
              </w:rPr>
              <w:t>démontrant</w:t>
            </w:r>
            <w:r w:rsidRPr="00BE1862">
              <w:rPr>
                <w:rFonts w:asciiTheme="minorHAnsi" w:hAnsiTheme="minorHAnsi" w:cstheme="minorHAnsi"/>
                <w:color w:val="000000" w:themeColor="text1"/>
                <w:sz w:val="20"/>
                <w:szCs w:val="20"/>
              </w:rPr>
              <w:t xml:space="preserve"> le respect des mesures présentées dans le </w:t>
            </w:r>
            <w:r w:rsidR="00604069">
              <w:rPr>
                <w:rFonts w:asciiTheme="minorHAnsi" w:hAnsiTheme="minorHAnsi" w:cstheme="minorHAnsi"/>
                <w:color w:val="000000" w:themeColor="text1"/>
                <w:sz w:val="20"/>
                <w:szCs w:val="20"/>
              </w:rPr>
              <w:t>PEES</w:t>
            </w:r>
            <w:r w:rsidRPr="00BE1862">
              <w:rPr>
                <w:rFonts w:asciiTheme="minorHAnsi" w:hAnsiTheme="minorHAnsi" w:cstheme="minorHAnsi"/>
                <w:color w:val="000000" w:themeColor="text1"/>
                <w:sz w:val="20"/>
                <w:szCs w:val="20"/>
              </w:rPr>
              <w:t>, y compris la préparation et la mise en œuvre des mesures et outils environnementaux et sociaux visés à la section</w:t>
            </w:r>
            <w:r w:rsidR="00A75EC1">
              <w:rPr>
                <w:rFonts w:asciiTheme="minorHAnsi" w:hAnsiTheme="minorHAnsi" w:cstheme="minorHAnsi"/>
                <w:color w:val="000000" w:themeColor="text1"/>
                <w:sz w:val="20"/>
                <w:szCs w:val="20"/>
              </w:rPr>
              <w:t> </w:t>
            </w:r>
            <w:r w:rsidRPr="00BE1862">
              <w:rPr>
                <w:rFonts w:asciiTheme="minorHAnsi" w:hAnsiTheme="minorHAnsi" w:cstheme="minorHAnsi"/>
                <w:color w:val="000000" w:themeColor="text1"/>
                <w:sz w:val="20"/>
                <w:szCs w:val="20"/>
              </w:rPr>
              <w:t xml:space="preserve">1.3 ci-dessous. </w:t>
            </w:r>
          </w:p>
        </w:tc>
        <w:tc>
          <w:tcPr>
            <w:tcW w:w="3780" w:type="dxa"/>
            <w:tcBorders>
              <w:bottom w:val="single" w:sz="4" w:space="0" w:color="auto"/>
            </w:tcBorders>
          </w:tcPr>
          <w:p w14:paraId="125BBFBB" w14:textId="77777777" w:rsidR="00872D17" w:rsidRPr="00925ECF" w:rsidRDefault="00872D17" w:rsidP="004360E2">
            <w:pPr>
              <w:keepLines/>
              <w:rPr>
                <w:rFonts w:asciiTheme="minorHAnsi" w:eastAsia="Times New Roman" w:hAnsiTheme="minorHAnsi" w:cstheme="minorHAnsi"/>
                <w:bCs/>
                <w:i/>
                <w:sz w:val="20"/>
                <w:szCs w:val="20"/>
              </w:rPr>
            </w:pPr>
            <w:r w:rsidRPr="00BE1862">
              <w:rPr>
                <w:rFonts w:asciiTheme="minorHAnsi" w:eastAsia="Times New Roman" w:hAnsiTheme="minorHAnsi" w:cstheme="minorHAnsi"/>
                <w:bCs/>
                <w:i/>
                <w:sz w:val="20"/>
                <w:szCs w:val="20"/>
              </w:rPr>
              <w:t xml:space="preserve"> </w:t>
            </w:r>
            <w:r w:rsidR="00925ECF" w:rsidRPr="00925ECF">
              <w:rPr>
                <w:rFonts w:asciiTheme="minorHAnsi" w:eastAsia="Times New Roman" w:hAnsiTheme="minorHAnsi" w:cstheme="minorHAnsi"/>
                <w:bCs/>
                <w:i/>
                <w:sz w:val="20"/>
                <w:szCs w:val="20"/>
              </w:rPr>
              <w:t>Trimestriel pendant la mise en œuvre du Projet</w:t>
            </w:r>
          </w:p>
          <w:p w14:paraId="64D72CBE" w14:textId="77777777" w:rsidR="00872D17" w:rsidRPr="00925ECF" w:rsidRDefault="00872D17" w:rsidP="004360E2">
            <w:pPr>
              <w:keepLines/>
              <w:rPr>
                <w:rFonts w:asciiTheme="minorHAnsi" w:hAnsiTheme="minorHAnsi" w:cstheme="minorHAnsi"/>
                <w:i/>
                <w:sz w:val="20"/>
                <w:szCs w:val="20"/>
              </w:rPr>
            </w:pPr>
          </w:p>
        </w:tc>
        <w:tc>
          <w:tcPr>
            <w:tcW w:w="3690" w:type="dxa"/>
            <w:tcBorders>
              <w:bottom w:val="single" w:sz="4" w:space="0" w:color="auto"/>
            </w:tcBorders>
          </w:tcPr>
          <w:p w14:paraId="2DDC5DA0" w14:textId="369C004E" w:rsidR="00872D17" w:rsidRPr="004C1200" w:rsidRDefault="00925ECF" w:rsidP="004360E2">
            <w:pPr>
              <w:pStyle w:val="TableParagraph"/>
              <w:spacing w:line="247" w:lineRule="exact"/>
              <w:ind w:left="0" w:right="106"/>
              <w:jc w:val="both"/>
              <w:rPr>
                <w:rFonts w:asciiTheme="minorHAnsi" w:hAnsiTheme="minorHAnsi" w:cstheme="minorHAnsi"/>
                <w:sz w:val="20"/>
                <w:szCs w:val="20"/>
                <w:lang w:val="en-US"/>
              </w:rPr>
            </w:pPr>
            <w:r>
              <w:rPr>
                <w:rFonts w:asciiTheme="minorHAnsi" w:hAnsiTheme="minorHAnsi" w:cstheme="minorHAnsi"/>
                <w:sz w:val="20"/>
                <w:szCs w:val="20"/>
                <w:lang w:val="en-US"/>
              </w:rPr>
              <w:t>U</w:t>
            </w:r>
            <w:r w:rsidR="00B526B8">
              <w:rPr>
                <w:rFonts w:asciiTheme="minorHAnsi" w:hAnsiTheme="minorHAnsi" w:cstheme="minorHAnsi"/>
                <w:sz w:val="20"/>
                <w:szCs w:val="20"/>
                <w:lang w:val="en-US"/>
              </w:rPr>
              <w:t>G</w:t>
            </w:r>
            <w:r>
              <w:rPr>
                <w:rFonts w:asciiTheme="minorHAnsi" w:hAnsiTheme="minorHAnsi" w:cstheme="minorHAnsi"/>
                <w:sz w:val="20"/>
                <w:szCs w:val="20"/>
                <w:lang w:val="en-US"/>
              </w:rPr>
              <w:t>P</w:t>
            </w:r>
          </w:p>
          <w:p w14:paraId="7A008C7A" w14:textId="77777777" w:rsidR="00872D17" w:rsidRPr="004C1200" w:rsidRDefault="00872D17" w:rsidP="004360E2">
            <w:pPr>
              <w:pStyle w:val="TableParagraph"/>
              <w:spacing w:line="247" w:lineRule="exact"/>
              <w:ind w:left="0" w:right="106"/>
              <w:jc w:val="both"/>
              <w:rPr>
                <w:rFonts w:asciiTheme="minorHAnsi" w:hAnsiTheme="minorHAnsi" w:cstheme="minorHAnsi"/>
                <w:sz w:val="20"/>
                <w:szCs w:val="20"/>
                <w:lang w:val="en-US"/>
              </w:rPr>
            </w:pPr>
          </w:p>
          <w:p w14:paraId="021A1DDC" w14:textId="77777777" w:rsidR="00872D17" w:rsidRPr="004C1200" w:rsidRDefault="00872D17" w:rsidP="004360E2">
            <w:pPr>
              <w:pStyle w:val="TableParagraph"/>
              <w:spacing w:line="247" w:lineRule="exact"/>
              <w:ind w:left="0" w:right="106"/>
              <w:jc w:val="both"/>
              <w:rPr>
                <w:rFonts w:asciiTheme="minorHAnsi" w:hAnsiTheme="minorHAnsi" w:cstheme="minorHAnsi"/>
                <w:sz w:val="20"/>
                <w:szCs w:val="20"/>
                <w:lang w:val="en-US"/>
              </w:rPr>
            </w:pPr>
          </w:p>
          <w:p w14:paraId="3EF82603" w14:textId="77777777" w:rsidR="00872D17" w:rsidRPr="004C1200" w:rsidRDefault="00872D17" w:rsidP="004360E2">
            <w:pPr>
              <w:keepLines/>
              <w:tabs>
                <w:tab w:val="left" w:pos="1110"/>
              </w:tabs>
              <w:rPr>
                <w:rFonts w:asciiTheme="minorHAnsi" w:hAnsiTheme="minorHAnsi" w:cstheme="minorHAnsi"/>
                <w:i/>
                <w:sz w:val="20"/>
                <w:szCs w:val="20"/>
                <w:lang w:val="en-US"/>
              </w:rPr>
            </w:pPr>
          </w:p>
        </w:tc>
      </w:tr>
      <w:tr w:rsidR="00872D17" w:rsidRPr="004C1200" w14:paraId="494B28DC" w14:textId="77777777" w:rsidTr="004360E2">
        <w:trPr>
          <w:cantSplit/>
          <w:trHeight w:val="20"/>
        </w:trPr>
        <w:tc>
          <w:tcPr>
            <w:tcW w:w="715" w:type="dxa"/>
            <w:tcBorders>
              <w:bottom w:val="single" w:sz="4" w:space="0" w:color="000000"/>
            </w:tcBorders>
          </w:tcPr>
          <w:p w14:paraId="66AFAAF4"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t>B</w:t>
            </w:r>
          </w:p>
        </w:tc>
        <w:tc>
          <w:tcPr>
            <w:tcW w:w="6120" w:type="dxa"/>
            <w:tcBorders>
              <w:bottom w:val="single" w:sz="4" w:space="0" w:color="000000"/>
            </w:tcBorders>
          </w:tcPr>
          <w:p w14:paraId="7C3E42F4" w14:textId="77777777" w:rsidR="00872D17" w:rsidRPr="00131052" w:rsidRDefault="00872D17" w:rsidP="004360E2">
            <w:pPr>
              <w:pStyle w:val="ModelNrmlSingle"/>
              <w:keepLines/>
              <w:widowControl w:val="0"/>
              <w:spacing w:after="0"/>
              <w:ind w:firstLine="0"/>
              <w:jc w:val="left"/>
              <w:rPr>
                <w:rFonts w:asciiTheme="minorHAnsi" w:hAnsiTheme="minorHAnsi" w:cstheme="minorHAnsi"/>
                <w:bCs/>
                <w:color w:val="4F81BD" w:themeColor="accent1"/>
                <w:sz w:val="20"/>
                <w:lang w:val="fr-FR"/>
              </w:rPr>
            </w:pPr>
            <w:r w:rsidRPr="00131052">
              <w:rPr>
                <w:rFonts w:asciiTheme="minorHAnsi" w:hAnsiTheme="minorHAnsi" w:cstheme="minorHAnsi"/>
                <w:b/>
                <w:bCs/>
                <w:color w:val="4F81BD" w:themeColor="accent1"/>
                <w:sz w:val="20"/>
                <w:lang w:val="fr-FR"/>
              </w:rPr>
              <w:t xml:space="preserve">INCIDENTS </w:t>
            </w:r>
            <w:r w:rsidR="007E303B" w:rsidRPr="00131052">
              <w:rPr>
                <w:rFonts w:asciiTheme="minorHAnsi" w:hAnsiTheme="minorHAnsi" w:cstheme="minorHAnsi"/>
                <w:b/>
                <w:bCs/>
                <w:color w:val="4F81BD" w:themeColor="accent1"/>
                <w:sz w:val="20"/>
                <w:lang w:val="fr-FR"/>
              </w:rPr>
              <w:t>ET</w:t>
            </w:r>
            <w:r w:rsidRPr="00131052">
              <w:rPr>
                <w:rFonts w:asciiTheme="minorHAnsi" w:hAnsiTheme="minorHAnsi" w:cstheme="minorHAnsi"/>
                <w:b/>
                <w:bCs/>
                <w:color w:val="4F81BD" w:themeColor="accent1"/>
                <w:sz w:val="20"/>
                <w:lang w:val="fr-FR"/>
              </w:rPr>
              <w:t xml:space="preserve"> ACCIDENTS</w:t>
            </w:r>
            <w:r w:rsidRPr="00131052">
              <w:rPr>
                <w:rFonts w:asciiTheme="minorHAnsi" w:hAnsiTheme="minorHAnsi" w:cstheme="minorHAnsi"/>
                <w:bCs/>
                <w:color w:val="4F81BD" w:themeColor="accent1"/>
                <w:sz w:val="20"/>
                <w:lang w:val="fr-FR"/>
              </w:rPr>
              <w:t xml:space="preserve"> </w:t>
            </w:r>
          </w:p>
          <w:p w14:paraId="7B9B958E" w14:textId="12CFA7EC" w:rsidR="00BE1862" w:rsidRPr="00BE1862" w:rsidRDefault="00BE1862" w:rsidP="00AE0B46">
            <w:pPr>
              <w:pStyle w:val="TableParagraph"/>
              <w:spacing w:before="1" w:line="267" w:lineRule="exact"/>
              <w:ind w:left="0" w:right="141"/>
              <w:rPr>
                <w:rFonts w:asciiTheme="minorHAnsi" w:hAnsiTheme="minorHAnsi" w:cstheme="minorHAnsi"/>
                <w:sz w:val="20"/>
                <w:szCs w:val="20"/>
                <w:shd w:val="clear" w:color="auto" w:fill="FFFFFF"/>
              </w:rPr>
            </w:pPr>
            <w:r w:rsidRPr="00BE1862">
              <w:rPr>
                <w:rFonts w:asciiTheme="minorHAnsi" w:hAnsiTheme="minorHAnsi" w:cstheme="minorHAnsi"/>
                <w:sz w:val="20"/>
                <w:szCs w:val="20"/>
                <w:shd w:val="clear" w:color="auto" w:fill="FFFFFF"/>
              </w:rPr>
              <w:t xml:space="preserve">Le </w:t>
            </w:r>
            <w:r w:rsidR="00131052" w:rsidRPr="00BE1862">
              <w:rPr>
                <w:rFonts w:asciiTheme="minorHAnsi" w:hAnsiTheme="minorHAnsi" w:cstheme="minorHAnsi"/>
                <w:sz w:val="20"/>
                <w:szCs w:val="20"/>
                <w:shd w:val="clear" w:color="auto" w:fill="FFFFFF"/>
              </w:rPr>
              <w:t xml:space="preserve">Bénéficiaire </w:t>
            </w:r>
            <w:r w:rsidR="00131052">
              <w:rPr>
                <w:rFonts w:asciiTheme="minorHAnsi" w:hAnsiTheme="minorHAnsi" w:cstheme="minorHAnsi"/>
                <w:sz w:val="20"/>
                <w:szCs w:val="20"/>
                <w:shd w:val="clear" w:color="auto" w:fill="FFFFFF"/>
              </w:rPr>
              <w:t>veille à ce qu</w:t>
            </w:r>
            <w:r w:rsidR="00A75EC1">
              <w:rPr>
                <w:rFonts w:asciiTheme="minorHAnsi" w:hAnsiTheme="minorHAnsi" w:cstheme="minorHAnsi"/>
                <w:sz w:val="20"/>
                <w:szCs w:val="20"/>
                <w:shd w:val="clear" w:color="auto" w:fill="FFFFFF"/>
              </w:rPr>
              <w:t>’</w:t>
            </w:r>
            <w:r w:rsidR="00131052">
              <w:rPr>
                <w:rFonts w:asciiTheme="minorHAnsi" w:hAnsiTheme="minorHAnsi" w:cstheme="minorHAnsi"/>
                <w:sz w:val="20"/>
                <w:szCs w:val="20"/>
                <w:shd w:val="clear" w:color="auto" w:fill="FFFFFF"/>
              </w:rPr>
              <w:t>EDM</w:t>
            </w:r>
            <w:r w:rsidRPr="00BE1862">
              <w:rPr>
                <w:rFonts w:asciiTheme="minorHAnsi" w:hAnsiTheme="minorHAnsi" w:cstheme="minorHAnsi"/>
                <w:sz w:val="20"/>
                <w:szCs w:val="20"/>
                <w:shd w:val="clear" w:color="auto" w:fill="FFFFFF"/>
              </w:rPr>
              <w:t xml:space="preserve"> signale immédiatement à l</w:t>
            </w:r>
            <w:r w:rsidR="00A75EC1">
              <w:rPr>
                <w:rFonts w:asciiTheme="minorHAnsi" w:hAnsiTheme="minorHAnsi" w:cstheme="minorHAnsi"/>
                <w:sz w:val="20"/>
                <w:szCs w:val="20"/>
                <w:shd w:val="clear" w:color="auto" w:fill="FFFFFF"/>
              </w:rPr>
              <w:t>’</w:t>
            </w:r>
            <w:r w:rsidRPr="00BE1862">
              <w:rPr>
                <w:rFonts w:asciiTheme="minorHAnsi" w:hAnsiTheme="minorHAnsi" w:cstheme="minorHAnsi"/>
                <w:sz w:val="20"/>
                <w:szCs w:val="20"/>
                <w:shd w:val="clear" w:color="auto" w:fill="FFFFFF"/>
              </w:rPr>
              <w:t xml:space="preserve">Association tout incident ou accident lié au </w:t>
            </w:r>
            <w:r w:rsidR="008640DA" w:rsidRPr="00BE1862">
              <w:rPr>
                <w:rFonts w:asciiTheme="minorHAnsi" w:hAnsiTheme="minorHAnsi" w:cstheme="minorHAnsi"/>
                <w:sz w:val="20"/>
                <w:szCs w:val="20"/>
                <w:shd w:val="clear" w:color="auto" w:fill="FFFFFF"/>
              </w:rPr>
              <w:t xml:space="preserve">Projet </w:t>
            </w:r>
            <w:r w:rsidRPr="00BE1862">
              <w:rPr>
                <w:rFonts w:asciiTheme="minorHAnsi" w:hAnsiTheme="minorHAnsi" w:cstheme="minorHAnsi"/>
                <w:sz w:val="20"/>
                <w:szCs w:val="20"/>
                <w:shd w:val="clear" w:color="auto" w:fill="FFFFFF"/>
              </w:rPr>
              <w:t>ou affectant le</w:t>
            </w:r>
            <w:r w:rsidR="008640DA">
              <w:rPr>
                <w:rFonts w:asciiTheme="minorHAnsi" w:hAnsiTheme="minorHAnsi" w:cstheme="minorHAnsi"/>
                <w:sz w:val="20"/>
                <w:szCs w:val="20"/>
                <w:shd w:val="clear" w:color="auto" w:fill="FFFFFF"/>
              </w:rPr>
              <w:t>dit</w:t>
            </w:r>
            <w:r w:rsidRPr="00BE1862">
              <w:rPr>
                <w:rFonts w:asciiTheme="minorHAnsi" w:hAnsiTheme="minorHAnsi" w:cstheme="minorHAnsi"/>
                <w:sz w:val="20"/>
                <w:szCs w:val="20"/>
                <w:shd w:val="clear" w:color="auto" w:fill="FFFFFF"/>
              </w:rPr>
              <w:t xml:space="preserve"> </w:t>
            </w:r>
            <w:r w:rsidR="008640DA" w:rsidRPr="00BE1862">
              <w:rPr>
                <w:rFonts w:asciiTheme="minorHAnsi" w:hAnsiTheme="minorHAnsi" w:cstheme="minorHAnsi"/>
                <w:sz w:val="20"/>
                <w:szCs w:val="20"/>
                <w:shd w:val="clear" w:color="auto" w:fill="FFFFFF"/>
              </w:rPr>
              <w:t xml:space="preserve">Projet </w:t>
            </w:r>
            <w:r w:rsidRPr="00BE1862">
              <w:rPr>
                <w:rFonts w:asciiTheme="minorHAnsi" w:hAnsiTheme="minorHAnsi" w:cstheme="minorHAnsi"/>
                <w:sz w:val="20"/>
                <w:szCs w:val="20"/>
                <w:shd w:val="clear" w:color="auto" w:fill="FFFFFF"/>
              </w:rPr>
              <w:t>qui a, ou est susceptible d</w:t>
            </w:r>
            <w:r w:rsidR="00A75EC1">
              <w:rPr>
                <w:rFonts w:asciiTheme="minorHAnsi" w:hAnsiTheme="minorHAnsi" w:cstheme="minorHAnsi"/>
                <w:sz w:val="20"/>
                <w:szCs w:val="20"/>
                <w:shd w:val="clear" w:color="auto" w:fill="FFFFFF"/>
              </w:rPr>
              <w:t>’</w:t>
            </w:r>
            <w:r w:rsidRPr="00BE1862">
              <w:rPr>
                <w:rFonts w:asciiTheme="minorHAnsi" w:hAnsiTheme="minorHAnsi" w:cstheme="minorHAnsi"/>
                <w:sz w:val="20"/>
                <w:szCs w:val="20"/>
                <w:shd w:val="clear" w:color="auto" w:fill="FFFFFF"/>
              </w:rPr>
              <w:t>avoir, un effet négatif important sur l</w:t>
            </w:r>
            <w:r w:rsidR="00A75EC1">
              <w:rPr>
                <w:rFonts w:asciiTheme="minorHAnsi" w:hAnsiTheme="minorHAnsi" w:cstheme="minorHAnsi"/>
                <w:sz w:val="20"/>
                <w:szCs w:val="20"/>
                <w:shd w:val="clear" w:color="auto" w:fill="FFFFFF"/>
              </w:rPr>
              <w:t>’</w:t>
            </w:r>
            <w:r w:rsidRPr="00BE1862">
              <w:rPr>
                <w:rFonts w:asciiTheme="minorHAnsi" w:hAnsiTheme="minorHAnsi" w:cstheme="minorHAnsi"/>
                <w:sz w:val="20"/>
                <w:szCs w:val="20"/>
                <w:shd w:val="clear" w:color="auto" w:fill="FFFFFF"/>
              </w:rPr>
              <w:t xml:space="preserve">environnement, les communautés </w:t>
            </w:r>
            <w:r w:rsidR="00CD5708">
              <w:rPr>
                <w:rFonts w:asciiTheme="minorHAnsi" w:hAnsiTheme="minorHAnsi" w:cstheme="minorHAnsi"/>
                <w:sz w:val="20"/>
                <w:szCs w:val="20"/>
                <w:shd w:val="clear" w:color="auto" w:fill="FFFFFF"/>
              </w:rPr>
              <w:t>touchées</w:t>
            </w:r>
            <w:r w:rsidRPr="00BE1862">
              <w:rPr>
                <w:rFonts w:asciiTheme="minorHAnsi" w:hAnsiTheme="minorHAnsi" w:cstheme="minorHAnsi"/>
                <w:sz w:val="20"/>
                <w:szCs w:val="20"/>
                <w:shd w:val="clear" w:color="auto" w:fill="FFFFFF"/>
              </w:rPr>
              <w:t>, le public ou les travailleurs, y compris les risques basés sur l</w:t>
            </w:r>
            <w:r w:rsidR="00A75EC1">
              <w:rPr>
                <w:rFonts w:asciiTheme="minorHAnsi" w:hAnsiTheme="minorHAnsi" w:cstheme="minorHAnsi"/>
                <w:sz w:val="20"/>
                <w:szCs w:val="20"/>
                <w:shd w:val="clear" w:color="auto" w:fill="FFFFFF"/>
              </w:rPr>
              <w:t>’</w:t>
            </w:r>
            <w:r w:rsidRPr="00BE1862">
              <w:rPr>
                <w:rFonts w:asciiTheme="minorHAnsi" w:hAnsiTheme="minorHAnsi" w:cstheme="minorHAnsi"/>
                <w:sz w:val="20"/>
                <w:szCs w:val="20"/>
                <w:shd w:val="clear" w:color="auto" w:fill="FFFFFF"/>
              </w:rPr>
              <w:t>évaluation environnementale et sociale. À titre indicatif</w:t>
            </w:r>
            <w:r w:rsidR="00A75EC1">
              <w:rPr>
                <w:rFonts w:asciiTheme="minorHAnsi" w:hAnsiTheme="minorHAnsi" w:cstheme="minorHAnsi"/>
                <w:sz w:val="20"/>
                <w:szCs w:val="20"/>
                <w:shd w:val="clear" w:color="auto" w:fill="FFFFFF"/>
              </w:rPr>
              <w:t> </w:t>
            </w:r>
            <w:r w:rsidRPr="00BE1862">
              <w:rPr>
                <w:rFonts w:asciiTheme="minorHAnsi" w:hAnsiTheme="minorHAnsi" w:cstheme="minorHAnsi"/>
                <w:sz w:val="20"/>
                <w:szCs w:val="20"/>
                <w:shd w:val="clear" w:color="auto" w:fill="FFFFFF"/>
              </w:rPr>
              <w:t xml:space="preserve">: tout accident mortel lié au </w:t>
            </w:r>
            <w:r w:rsidR="008640DA" w:rsidRPr="00BE1862">
              <w:rPr>
                <w:rFonts w:asciiTheme="minorHAnsi" w:hAnsiTheme="minorHAnsi" w:cstheme="minorHAnsi"/>
                <w:sz w:val="20"/>
                <w:szCs w:val="20"/>
                <w:shd w:val="clear" w:color="auto" w:fill="FFFFFF"/>
              </w:rPr>
              <w:t xml:space="preserve">Projet </w:t>
            </w:r>
            <w:r w:rsidRPr="00BE1862">
              <w:rPr>
                <w:rFonts w:asciiTheme="minorHAnsi" w:hAnsiTheme="minorHAnsi" w:cstheme="minorHAnsi"/>
                <w:sz w:val="20"/>
                <w:szCs w:val="20"/>
                <w:shd w:val="clear" w:color="auto" w:fill="FFFFFF"/>
              </w:rPr>
              <w:t xml:space="preserve">ou toute allégation de violence </w:t>
            </w:r>
            <w:r w:rsidR="008640DA">
              <w:rPr>
                <w:rFonts w:asciiTheme="minorHAnsi" w:hAnsiTheme="minorHAnsi" w:cstheme="minorHAnsi"/>
                <w:sz w:val="20"/>
                <w:szCs w:val="20"/>
                <w:shd w:val="clear" w:color="auto" w:fill="FFFFFF"/>
              </w:rPr>
              <w:t>basée sur le genre</w:t>
            </w:r>
            <w:r w:rsidRPr="00BE1862">
              <w:rPr>
                <w:rFonts w:asciiTheme="minorHAnsi" w:hAnsiTheme="minorHAnsi" w:cstheme="minorHAnsi"/>
                <w:sz w:val="20"/>
                <w:szCs w:val="20"/>
                <w:shd w:val="clear" w:color="auto" w:fill="FFFFFF"/>
              </w:rPr>
              <w:t xml:space="preserve"> et/ou d</w:t>
            </w:r>
            <w:r w:rsidR="00A75EC1">
              <w:rPr>
                <w:rFonts w:asciiTheme="minorHAnsi" w:hAnsiTheme="minorHAnsi" w:cstheme="minorHAnsi"/>
                <w:sz w:val="20"/>
                <w:szCs w:val="20"/>
                <w:shd w:val="clear" w:color="auto" w:fill="FFFFFF"/>
              </w:rPr>
              <w:t>’</w:t>
            </w:r>
            <w:r w:rsidRPr="00BE1862">
              <w:rPr>
                <w:rFonts w:asciiTheme="minorHAnsi" w:hAnsiTheme="minorHAnsi" w:cstheme="minorHAnsi"/>
                <w:sz w:val="20"/>
                <w:szCs w:val="20"/>
                <w:shd w:val="clear" w:color="auto" w:fill="FFFFFF"/>
              </w:rPr>
              <w:t xml:space="preserve">exploitation </w:t>
            </w:r>
            <w:r w:rsidR="008640DA">
              <w:rPr>
                <w:rFonts w:asciiTheme="minorHAnsi" w:hAnsiTheme="minorHAnsi" w:cstheme="minorHAnsi"/>
                <w:sz w:val="20"/>
                <w:szCs w:val="20"/>
                <w:shd w:val="clear" w:color="auto" w:fill="FFFFFF"/>
              </w:rPr>
              <w:t xml:space="preserve">ou </w:t>
            </w:r>
            <w:r w:rsidR="008640DA" w:rsidRPr="00BE1862">
              <w:rPr>
                <w:rFonts w:asciiTheme="minorHAnsi" w:hAnsiTheme="minorHAnsi" w:cstheme="minorHAnsi"/>
                <w:sz w:val="20"/>
                <w:szCs w:val="20"/>
                <w:shd w:val="clear" w:color="auto" w:fill="FFFFFF"/>
              </w:rPr>
              <w:t>d</w:t>
            </w:r>
            <w:r w:rsidR="00A75EC1">
              <w:rPr>
                <w:rFonts w:asciiTheme="minorHAnsi" w:hAnsiTheme="minorHAnsi" w:cstheme="minorHAnsi"/>
                <w:sz w:val="20"/>
                <w:szCs w:val="20"/>
                <w:shd w:val="clear" w:color="auto" w:fill="FFFFFF"/>
              </w:rPr>
              <w:t>’</w:t>
            </w:r>
            <w:r w:rsidR="008640DA" w:rsidRPr="00BE1862">
              <w:rPr>
                <w:rFonts w:asciiTheme="minorHAnsi" w:hAnsiTheme="minorHAnsi" w:cstheme="minorHAnsi"/>
                <w:sz w:val="20"/>
                <w:szCs w:val="20"/>
                <w:shd w:val="clear" w:color="auto" w:fill="FFFFFF"/>
              </w:rPr>
              <w:t xml:space="preserve">abus </w:t>
            </w:r>
            <w:r w:rsidRPr="00BE1862">
              <w:rPr>
                <w:rFonts w:asciiTheme="minorHAnsi" w:hAnsiTheme="minorHAnsi" w:cstheme="minorHAnsi"/>
                <w:sz w:val="20"/>
                <w:szCs w:val="20"/>
                <w:shd w:val="clear" w:color="auto" w:fill="FFFFFF"/>
              </w:rPr>
              <w:t>sexuel</w:t>
            </w:r>
            <w:r w:rsidR="00E16F43">
              <w:rPr>
                <w:rFonts w:asciiTheme="minorHAnsi" w:hAnsiTheme="minorHAnsi" w:cstheme="minorHAnsi"/>
                <w:sz w:val="20"/>
                <w:szCs w:val="20"/>
                <w:shd w:val="clear" w:color="auto" w:fill="FFFFFF"/>
              </w:rPr>
              <w:t>s</w:t>
            </w:r>
            <w:r w:rsidRPr="00BE1862">
              <w:rPr>
                <w:rFonts w:asciiTheme="minorHAnsi" w:hAnsiTheme="minorHAnsi" w:cstheme="minorHAnsi"/>
                <w:sz w:val="20"/>
                <w:szCs w:val="20"/>
                <w:shd w:val="clear" w:color="auto" w:fill="FFFFFF"/>
              </w:rPr>
              <w:t>, ou de harcèlement sexuel (</w:t>
            </w:r>
            <w:r w:rsidR="008640DA">
              <w:rPr>
                <w:rFonts w:asciiTheme="minorHAnsi" w:hAnsiTheme="minorHAnsi" w:cstheme="minorHAnsi"/>
                <w:sz w:val="20"/>
                <w:szCs w:val="20"/>
                <w:shd w:val="clear" w:color="auto" w:fill="FFFFFF"/>
              </w:rPr>
              <w:t>EAS</w:t>
            </w:r>
            <w:r w:rsidRPr="00BE1862">
              <w:rPr>
                <w:rFonts w:asciiTheme="minorHAnsi" w:hAnsiTheme="minorHAnsi" w:cstheme="minorHAnsi"/>
                <w:sz w:val="20"/>
                <w:szCs w:val="20"/>
                <w:shd w:val="clear" w:color="auto" w:fill="FFFFFF"/>
              </w:rPr>
              <w:t xml:space="preserve">/HS) liée au </w:t>
            </w:r>
            <w:r w:rsidR="008640DA" w:rsidRPr="00BE1862">
              <w:rPr>
                <w:rFonts w:asciiTheme="minorHAnsi" w:hAnsiTheme="minorHAnsi" w:cstheme="minorHAnsi"/>
                <w:sz w:val="20"/>
                <w:szCs w:val="20"/>
                <w:shd w:val="clear" w:color="auto" w:fill="FFFFFF"/>
              </w:rPr>
              <w:t>Projet</w:t>
            </w:r>
            <w:r w:rsidRPr="00BE1862">
              <w:rPr>
                <w:rFonts w:asciiTheme="minorHAnsi" w:hAnsiTheme="minorHAnsi" w:cstheme="minorHAnsi"/>
                <w:sz w:val="20"/>
                <w:szCs w:val="20"/>
                <w:shd w:val="clear" w:color="auto" w:fill="FFFFFF"/>
              </w:rPr>
              <w:t>.</w:t>
            </w:r>
          </w:p>
          <w:p w14:paraId="1AC55FCD" w14:textId="77777777" w:rsidR="00BE1862" w:rsidRPr="00BE1862" w:rsidRDefault="00BE1862" w:rsidP="00BE1862">
            <w:pPr>
              <w:pStyle w:val="TableParagraph"/>
              <w:spacing w:before="1" w:line="267" w:lineRule="exact"/>
              <w:ind w:right="141"/>
              <w:rPr>
                <w:rFonts w:asciiTheme="minorHAnsi" w:hAnsiTheme="minorHAnsi" w:cstheme="minorHAnsi"/>
                <w:sz w:val="20"/>
                <w:szCs w:val="20"/>
                <w:shd w:val="clear" w:color="auto" w:fill="FFFFFF"/>
              </w:rPr>
            </w:pPr>
          </w:p>
          <w:p w14:paraId="20F8EEA7" w14:textId="17E27B84" w:rsidR="00BE1862" w:rsidRPr="00BE1862" w:rsidRDefault="00BE1862" w:rsidP="00AE0B46">
            <w:pPr>
              <w:pStyle w:val="TableParagraph"/>
              <w:spacing w:before="1" w:line="267" w:lineRule="exact"/>
              <w:ind w:left="0" w:right="141"/>
              <w:rPr>
                <w:rFonts w:asciiTheme="minorHAnsi" w:hAnsiTheme="minorHAnsi" w:cstheme="minorHAnsi"/>
                <w:sz w:val="20"/>
                <w:szCs w:val="20"/>
                <w:shd w:val="clear" w:color="auto" w:fill="FFFFFF"/>
              </w:rPr>
            </w:pPr>
            <w:r w:rsidRPr="00BE1862">
              <w:rPr>
                <w:rFonts w:asciiTheme="minorHAnsi" w:hAnsiTheme="minorHAnsi" w:cstheme="minorHAnsi"/>
                <w:sz w:val="20"/>
                <w:szCs w:val="20"/>
                <w:shd w:val="clear" w:color="auto" w:fill="FFFFFF"/>
              </w:rPr>
              <w:t xml:space="preserve">Le </w:t>
            </w:r>
            <w:r w:rsidR="005F4947" w:rsidRPr="00BE1862">
              <w:rPr>
                <w:rFonts w:asciiTheme="minorHAnsi" w:hAnsiTheme="minorHAnsi" w:cstheme="minorHAnsi"/>
                <w:sz w:val="20"/>
                <w:szCs w:val="20"/>
                <w:shd w:val="clear" w:color="auto" w:fill="FFFFFF"/>
              </w:rPr>
              <w:t xml:space="preserve">Bénéficiaire </w:t>
            </w:r>
            <w:r w:rsidRPr="00BE1862">
              <w:rPr>
                <w:rFonts w:asciiTheme="minorHAnsi" w:hAnsiTheme="minorHAnsi" w:cstheme="minorHAnsi"/>
                <w:sz w:val="20"/>
                <w:szCs w:val="20"/>
                <w:shd w:val="clear" w:color="auto" w:fill="FFFFFF"/>
              </w:rPr>
              <w:t>s</w:t>
            </w:r>
            <w:r w:rsidR="00A75EC1">
              <w:rPr>
                <w:rFonts w:asciiTheme="minorHAnsi" w:hAnsiTheme="minorHAnsi" w:cstheme="minorHAnsi"/>
                <w:sz w:val="20"/>
                <w:szCs w:val="20"/>
                <w:shd w:val="clear" w:color="auto" w:fill="FFFFFF"/>
              </w:rPr>
              <w:t>’</w:t>
            </w:r>
            <w:r w:rsidRPr="00BE1862">
              <w:rPr>
                <w:rFonts w:asciiTheme="minorHAnsi" w:hAnsiTheme="minorHAnsi" w:cstheme="minorHAnsi"/>
                <w:sz w:val="20"/>
                <w:szCs w:val="20"/>
                <w:shd w:val="clear" w:color="auto" w:fill="FFFFFF"/>
              </w:rPr>
              <w:t>assure</w:t>
            </w:r>
            <w:r w:rsidR="005723B8">
              <w:rPr>
                <w:rFonts w:asciiTheme="minorHAnsi" w:hAnsiTheme="minorHAnsi" w:cstheme="minorHAnsi"/>
                <w:sz w:val="20"/>
                <w:szCs w:val="20"/>
                <w:shd w:val="clear" w:color="auto" w:fill="FFFFFF"/>
              </w:rPr>
              <w:t xml:space="preserve"> </w:t>
            </w:r>
            <w:r w:rsidRPr="00BE1862">
              <w:rPr>
                <w:rFonts w:asciiTheme="minorHAnsi" w:hAnsiTheme="minorHAnsi" w:cstheme="minorHAnsi"/>
                <w:sz w:val="20"/>
                <w:szCs w:val="20"/>
                <w:shd w:val="clear" w:color="auto" w:fill="FFFFFF"/>
              </w:rPr>
              <w:t>qu</w:t>
            </w:r>
            <w:r w:rsidR="00A75EC1">
              <w:rPr>
                <w:rFonts w:asciiTheme="minorHAnsi" w:hAnsiTheme="minorHAnsi" w:cstheme="minorHAnsi"/>
                <w:sz w:val="20"/>
                <w:szCs w:val="20"/>
                <w:shd w:val="clear" w:color="auto" w:fill="FFFFFF"/>
              </w:rPr>
              <w:t>’</w:t>
            </w:r>
            <w:r w:rsidRPr="00BE1862">
              <w:rPr>
                <w:rFonts w:asciiTheme="minorHAnsi" w:hAnsiTheme="minorHAnsi" w:cstheme="minorHAnsi"/>
                <w:sz w:val="20"/>
                <w:szCs w:val="20"/>
                <w:shd w:val="clear" w:color="auto" w:fill="FFFFFF"/>
              </w:rPr>
              <w:t>EDM</w:t>
            </w:r>
            <w:r w:rsidR="005723B8">
              <w:rPr>
                <w:rFonts w:asciiTheme="minorHAnsi" w:hAnsiTheme="minorHAnsi" w:cstheme="minorHAnsi"/>
                <w:sz w:val="20"/>
                <w:szCs w:val="20"/>
                <w:shd w:val="clear" w:color="auto" w:fill="FFFFFF"/>
              </w:rPr>
              <w:t xml:space="preserve"> fournisse</w:t>
            </w:r>
            <w:r w:rsidRPr="00BE1862">
              <w:rPr>
                <w:rFonts w:asciiTheme="minorHAnsi" w:hAnsiTheme="minorHAnsi" w:cstheme="minorHAnsi"/>
                <w:sz w:val="20"/>
                <w:szCs w:val="20"/>
                <w:shd w:val="clear" w:color="auto" w:fill="FFFFFF"/>
              </w:rPr>
              <w:t xml:space="preserve"> suffisamment de détails concernant l</w:t>
            </w:r>
            <w:r w:rsidR="00A75EC1">
              <w:rPr>
                <w:rFonts w:asciiTheme="minorHAnsi" w:hAnsiTheme="minorHAnsi" w:cstheme="minorHAnsi"/>
                <w:sz w:val="20"/>
                <w:szCs w:val="20"/>
                <w:shd w:val="clear" w:color="auto" w:fill="FFFFFF"/>
              </w:rPr>
              <w:t>’</w:t>
            </w:r>
            <w:r w:rsidRPr="00BE1862">
              <w:rPr>
                <w:rFonts w:asciiTheme="minorHAnsi" w:hAnsiTheme="minorHAnsi" w:cstheme="minorHAnsi"/>
                <w:sz w:val="20"/>
                <w:szCs w:val="20"/>
                <w:shd w:val="clear" w:color="auto" w:fill="FFFFFF"/>
              </w:rPr>
              <w:t>incident ou l</w:t>
            </w:r>
            <w:r w:rsidR="00A75EC1">
              <w:rPr>
                <w:rFonts w:asciiTheme="minorHAnsi" w:hAnsiTheme="minorHAnsi" w:cstheme="minorHAnsi"/>
                <w:sz w:val="20"/>
                <w:szCs w:val="20"/>
                <w:shd w:val="clear" w:color="auto" w:fill="FFFFFF"/>
              </w:rPr>
              <w:t>’</w:t>
            </w:r>
            <w:r w:rsidRPr="00BE1862">
              <w:rPr>
                <w:rFonts w:asciiTheme="minorHAnsi" w:hAnsiTheme="minorHAnsi" w:cstheme="minorHAnsi"/>
                <w:sz w:val="20"/>
                <w:szCs w:val="20"/>
                <w:shd w:val="clear" w:color="auto" w:fill="FFFFFF"/>
              </w:rPr>
              <w:t xml:space="preserve">accident (tout en prenant des mesures pour protéger la confidentialité </w:t>
            </w:r>
            <w:r w:rsidR="003672B6">
              <w:rPr>
                <w:rFonts w:asciiTheme="minorHAnsi" w:hAnsiTheme="minorHAnsi" w:cstheme="minorHAnsi"/>
                <w:sz w:val="20"/>
                <w:szCs w:val="20"/>
                <w:shd w:val="clear" w:color="auto" w:fill="FFFFFF"/>
              </w:rPr>
              <w:t>en</w:t>
            </w:r>
            <w:r w:rsidRPr="00BE1862">
              <w:rPr>
                <w:rFonts w:asciiTheme="minorHAnsi" w:hAnsiTheme="minorHAnsi" w:cstheme="minorHAnsi"/>
                <w:sz w:val="20"/>
                <w:szCs w:val="20"/>
                <w:shd w:val="clear" w:color="auto" w:fill="FFFFFF"/>
              </w:rPr>
              <w:t xml:space="preserve"> cas d</w:t>
            </w:r>
            <w:r w:rsidR="00A75EC1">
              <w:rPr>
                <w:rFonts w:asciiTheme="minorHAnsi" w:hAnsiTheme="minorHAnsi" w:cstheme="minorHAnsi"/>
                <w:sz w:val="20"/>
                <w:szCs w:val="20"/>
                <w:shd w:val="clear" w:color="auto" w:fill="FFFFFF"/>
              </w:rPr>
              <w:t>’</w:t>
            </w:r>
            <w:r w:rsidRPr="00BE1862">
              <w:rPr>
                <w:rFonts w:asciiTheme="minorHAnsi" w:hAnsiTheme="minorHAnsi" w:cstheme="minorHAnsi"/>
                <w:sz w:val="20"/>
                <w:szCs w:val="20"/>
                <w:shd w:val="clear" w:color="auto" w:fill="FFFFFF"/>
              </w:rPr>
              <w:t>E</w:t>
            </w:r>
            <w:r w:rsidR="005723B8">
              <w:rPr>
                <w:rFonts w:asciiTheme="minorHAnsi" w:hAnsiTheme="minorHAnsi" w:cstheme="minorHAnsi"/>
                <w:sz w:val="20"/>
                <w:szCs w:val="20"/>
                <w:shd w:val="clear" w:color="auto" w:fill="FFFFFF"/>
              </w:rPr>
              <w:t>AS</w:t>
            </w:r>
            <w:r w:rsidRPr="00BE1862">
              <w:rPr>
                <w:rFonts w:asciiTheme="minorHAnsi" w:hAnsiTheme="minorHAnsi" w:cstheme="minorHAnsi"/>
                <w:sz w:val="20"/>
                <w:szCs w:val="20"/>
                <w:shd w:val="clear" w:color="auto" w:fill="FFFFFF"/>
              </w:rPr>
              <w:t>/HS), en indiquant les actions immédiates prises pour y remédier, éclairées par l</w:t>
            </w:r>
            <w:r w:rsidR="00A75EC1">
              <w:rPr>
                <w:rFonts w:asciiTheme="minorHAnsi" w:hAnsiTheme="minorHAnsi" w:cstheme="minorHAnsi"/>
                <w:sz w:val="20"/>
                <w:szCs w:val="20"/>
                <w:shd w:val="clear" w:color="auto" w:fill="FFFFFF"/>
              </w:rPr>
              <w:t>’</w:t>
            </w:r>
            <w:r w:rsidRPr="00BE1862">
              <w:rPr>
                <w:rFonts w:asciiTheme="minorHAnsi" w:hAnsiTheme="minorHAnsi" w:cstheme="minorHAnsi"/>
                <w:sz w:val="20"/>
                <w:szCs w:val="20"/>
                <w:shd w:val="clear" w:color="auto" w:fill="FFFFFF"/>
              </w:rPr>
              <w:t xml:space="preserve">intérêt supérieur de la ou des parties affectées, et </w:t>
            </w:r>
            <w:r w:rsidR="00212967">
              <w:rPr>
                <w:rFonts w:asciiTheme="minorHAnsi" w:hAnsiTheme="minorHAnsi" w:cstheme="minorHAnsi"/>
                <w:sz w:val="20"/>
                <w:szCs w:val="20"/>
                <w:shd w:val="clear" w:color="auto" w:fill="FFFFFF"/>
              </w:rPr>
              <w:t>prend en compte</w:t>
            </w:r>
            <w:r w:rsidRPr="00BE1862">
              <w:rPr>
                <w:rFonts w:asciiTheme="minorHAnsi" w:hAnsiTheme="minorHAnsi" w:cstheme="minorHAnsi"/>
                <w:sz w:val="20"/>
                <w:szCs w:val="20"/>
                <w:shd w:val="clear" w:color="auto" w:fill="FFFFFF"/>
              </w:rPr>
              <w:t xml:space="preserve"> les informations fournies par tout fournisseur/prestataire ou entité de </w:t>
            </w:r>
            <w:r w:rsidR="005723B8">
              <w:rPr>
                <w:rFonts w:asciiTheme="minorHAnsi" w:hAnsiTheme="minorHAnsi" w:cstheme="minorHAnsi"/>
                <w:sz w:val="20"/>
                <w:szCs w:val="20"/>
                <w:shd w:val="clear" w:color="auto" w:fill="FFFFFF"/>
              </w:rPr>
              <w:t>supervision</w:t>
            </w:r>
            <w:r w:rsidRPr="00BE1862">
              <w:rPr>
                <w:rFonts w:asciiTheme="minorHAnsi" w:hAnsiTheme="minorHAnsi" w:cstheme="minorHAnsi"/>
                <w:sz w:val="20"/>
                <w:szCs w:val="20"/>
                <w:shd w:val="clear" w:color="auto" w:fill="FFFFFF"/>
              </w:rPr>
              <w:t>, le cas échéant.</w:t>
            </w:r>
          </w:p>
          <w:p w14:paraId="08E83278" w14:textId="77777777" w:rsidR="00BE1862" w:rsidRPr="00BE1862" w:rsidRDefault="00BE1862" w:rsidP="00BE1862">
            <w:pPr>
              <w:pStyle w:val="TableParagraph"/>
              <w:spacing w:before="1" w:line="267" w:lineRule="exact"/>
              <w:ind w:right="141"/>
              <w:rPr>
                <w:rFonts w:asciiTheme="minorHAnsi" w:hAnsiTheme="minorHAnsi" w:cstheme="minorHAnsi"/>
                <w:sz w:val="20"/>
                <w:szCs w:val="20"/>
                <w:shd w:val="clear" w:color="auto" w:fill="FFFFFF"/>
              </w:rPr>
            </w:pPr>
          </w:p>
          <w:p w14:paraId="4EE4E91B" w14:textId="57405007" w:rsidR="00872D17" w:rsidRPr="00BE1862" w:rsidRDefault="00C61005" w:rsidP="00AC7E54">
            <w:pPr>
              <w:pStyle w:val="TableParagraph"/>
              <w:spacing w:before="1" w:line="267" w:lineRule="exact"/>
              <w:ind w:left="0" w:right="141"/>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S’agissant des</w:t>
            </w:r>
            <w:r w:rsidR="00BE1862" w:rsidRPr="00BE1862">
              <w:rPr>
                <w:rFonts w:asciiTheme="minorHAnsi" w:hAnsiTheme="minorHAnsi" w:cstheme="minorHAnsi"/>
                <w:sz w:val="20"/>
                <w:szCs w:val="20"/>
                <w:shd w:val="clear" w:color="auto" w:fill="FFFFFF"/>
              </w:rPr>
              <w:t xml:space="preserve"> incidents liés à la VBG/</w:t>
            </w:r>
            <w:r w:rsidR="0044651D">
              <w:rPr>
                <w:rFonts w:asciiTheme="minorHAnsi" w:hAnsiTheme="minorHAnsi" w:cstheme="minorHAnsi"/>
                <w:sz w:val="20"/>
                <w:szCs w:val="20"/>
                <w:shd w:val="clear" w:color="auto" w:fill="FFFFFF"/>
              </w:rPr>
              <w:t>EAS</w:t>
            </w:r>
            <w:r w:rsidR="00BE1862" w:rsidRPr="00BE1862">
              <w:rPr>
                <w:rFonts w:asciiTheme="minorHAnsi" w:hAnsiTheme="minorHAnsi" w:cstheme="minorHAnsi"/>
                <w:sz w:val="20"/>
                <w:szCs w:val="20"/>
                <w:shd w:val="clear" w:color="auto" w:fill="FFFFFF"/>
              </w:rPr>
              <w:t>/</w:t>
            </w:r>
            <w:r w:rsidR="0044651D">
              <w:rPr>
                <w:rFonts w:asciiTheme="minorHAnsi" w:hAnsiTheme="minorHAnsi" w:cstheme="minorHAnsi"/>
                <w:sz w:val="20"/>
                <w:szCs w:val="20"/>
                <w:shd w:val="clear" w:color="auto" w:fill="FFFFFF"/>
              </w:rPr>
              <w:t>HS</w:t>
            </w:r>
            <w:r w:rsidR="00BE1862" w:rsidRPr="00BE1862">
              <w:rPr>
                <w:rFonts w:asciiTheme="minorHAnsi" w:hAnsiTheme="minorHAnsi" w:cstheme="minorHAnsi"/>
                <w:sz w:val="20"/>
                <w:szCs w:val="20"/>
                <w:shd w:val="clear" w:color="auto" w:fill="FFFFFF"/>
              </w:rPr>
              <w:t>, afin de garantir la confidentialité, seules des informations non identifiables seront partagées (type de violence, âge/sexe du</w:t>
            </w:r>
            <w:r w:rsidR="00AE6E8E">
              <w:rPr>
                <w:rFonts w:asciiTheme="minorHAnsi" w:hAnsiTheme="minorHAnsi" w:cstheme="minorHAnsi"/>
                <w:sz w:val="20"/>
                <w:szCs w:val="20"/>
                <w:shd w:val="clear" w:color="auto" w:fill="FFFFFF"/>
              </w:rPr>
              <w:t>/de la</w:t>
            </w:r>
            <w:r w:rsidR="00BE1862" w:rsidRPr="00BE1862">
              <w:rPr>
                <w:rFonts w:asciiTheme="minorHAnsi" w:hAnsiTheme="minorHAnsi" w:cstheme="minorHAnsi"/>
                <w:sz w:val="20"/>
                <w:szCs w:val="20"/>
                <w:shd w:val="clear" w:color="auto" w:fill="FFFFFF"/>
              </w:rPr>
              <w:t xml:space="preserve"> survivant</w:t>
            </w:r>
            <w:r w:rsidR="00AE6E8E">
              <w:rPr>
                <w:rFonts w:asciiTheme="minorHAnsi" w:hAnsiTheme="minorHAnsi" w:cstheme="minorHAnsi"/>
                <w:sz w:val="20"/>
                <w:szCs w:val="20"/>
                <w:shd w:val="clear" w:color="auto" w:fill="FFFFFF"/>
              </w:rPr>
              <w:t>(e)</w:t>
            </w:r>
            <w:r w:rsidR="00BE1862" w:rsidRPr="00BE1862">
              <w:rPr>
                <w:rFonts w:asciiTheme="minorHAnsi" w:hAnsiTheme="minorHAnsi" w:cstheme="minorHAnsi"/>
                <w:sz w:val="20"/>
                <w:szCs w:val="20"/>
                <w:shd w:val="clear" w:color="auto" w:fill="FFFFFF"/>
              </w:rPr>
              <w:t xml:space="preserve"> et lien avec le projet - si connu). Toute notification d</w:t>
            </w:r>
            <w:r w:rsidR="00A75EC1">
              <w:rPr>
                <w:rFonts w:asciiTheme="minorHAnsi" w:hAnsiTheme="minorHAnsi" w:cstheme="minorHAnsi"/>
                <w:sz w:val="20"/>
                <w:szCs w:val="20"/>
                <w:shd w:val="clear" w:color="auto" w:fill="FFFFFF"/>
              </w:rPr>
              <w:t>’</w:t>
            </w:r>
            <w:r w:rsidR="00BE1862" w:rsidRPr="00BE1862">
              <w:rPr>
                <w:rFonts w:asciiTheme="minorHAnsi" w:hAnsiTheme="minorHAnsi" w:cstheme="minorHAnsi"/>
                <w:sz w:val="20"/>
                <w:szCs w:val="20"/>
                <w:shd w:val="clear" w:color="auto" w:fill="FFFFFF"/>
              </w:rPr>
              <w:t>un incident d</w:t>
            </w:r>
            <w:r w:rsidR="00A75EC1">
              <w:rPr>
                <w:rFonts w:asciiTheme="minorHAnsi" w:hAnsiTheme="minorHAnsi" w:cstheme="minorHAnsi"/>
                <w:sz w:val="20"/>
                <w:szCs w:val="20"/>
                <w:shd w:val="clear" w:color="auto" w:fill="FFFFFF"/>
              </w:rPr>
              <w:t>’</w:t>
            </w:r>
            <w:r w:rsidR="00BE1862" w:rsidRPr="00BE1862">
              <w:rPr>
                <w:rFonts w:asciiTheme="minorHAnsi" w:hAnsiTheme="minorHAnsi" w:cstheme="minorHAnsi"/>
                <w:sz w:val="20"/>
                <w:szCs w:val="20"/>
                <w:shd w:val="clear" w:color="auto" w:fill="FFFFFF"/>
              </w:rPr>
              <w:t>EAS/</w:t>
            </w:r>
            <w:r w:rsidR="0044651D">
              <w:rPr>
                <w:rFonts w:asciiTheme="minorHAnsi" w:hAnsiTheme="minorHAnsi" w:cstheme="minorHAnsi"/>
                <w:sz w:val="20"/>
                <w:szCs w:val="20"/>
                <w:shd w:val="clear" w:color="auto" w:fill="FFFFFF"/>
              </w:rPr>
              <w:t xml:space="preserve">HS se fera selon </w:t>
            </w:r>
            <w:r w:rsidR="00BE1862" w:rsidRPr="00BE1862">
              <w:rPr>
                <w:rFonts w:asciiTheme="minorHAnsi" w:hAnsiTheme="minorHAnsi" w:cstheme="minorHAnsi"/>
                <w:sz w:val="20"/>
                <w:szCs w:val="20"/>
                <w:shd w:val="clear" w:color="auto" w:fill="FFFFFF"/>
              </w:rPr>
              <w:t>le protocole de partage d</w:t>
            </w:r>
            <w:r w:rsidR="00A75EC1">
              <w:rPr>
                <w:rFonts w:asciiTheme="minorHAnsi" w:hAnsiTheme="minorHAnsi" w:cstheme="minorHAnsi"/>
                <w:sz w:val="20"/>
                <w:szCs w:val="20"/>
                <w:shd w:val="clear" w:color="auto" w:fill="FFFFFF"/>
              </w:rPr>
              <w:t>’</w:t>
            </w:r>
            <w:r w:rsidR="00BE1862" w:rsidRPr="00BE1862">
              <w:rPr>
                <w:rFonts w:asciiTheme="minorHAnsi" w:hAnsiTheme="minorHAnsi" w:cstheme="minorHAnsi"/>
                <w:sz w:val="20"/>
                <w:szCs w:val="20"/>
                <w:shd w:val="clear" w:color="auto" w:fill="FFFFFF"/>
              </w:rPr>
              <w:t xml:space="preserve">informations afin de respecter la sécurité et la confidentialité </w:t>
            </w:r>
            <w:r w:rsidR="00AC7E54">
              <w:rPr>
                <w:rFonts w:asciiTheme="minorHAnsi" w:hAnsiTheme="minorHAnsi" w:cstheme="minorHAnsi"/>
                <w:sz w:val="20"/>
                <w:szCs w:val="20"/>
                <w:shd w:val="clear" w:color="auto" w:fill="FFFFFF"/>
              </w:rPr>
              <w:t>de la victime.</w:t>
            </w:r>
          </w:p>
        </w:tc>
        <w:tc>
          <w:tcPr>
            <w:tcW w:w="3780" w:type="dxa"/>
            <w:tcBorders>
              <w:bottom w:val="single" w:sz="4" w:space="0" w:color="000000"/>
            </w:tcBorders>
          </w:tcPr>
          <w:p w14:paraId="3ECF7D89" w14:textId="7783170A" w:rsidR="007B16D6" w:rsidRPr="007B16D6" w:rsidRDefault="007B16D6" w:rsidP="007B16D6">
            <w:pPr>
              <w:jc w:val="both"/>
              <w:rPr>
                <w:rFonts w:asciiTheme="minorHAnsi" w:hAnsiTheme="minorHAnsi" w:cstheme="minorHAnsi"/>
                <w:i/>
                <w:iCs/>
                <w:sz w:val="20"/>
                <w:szCs w:val="20"/>
              </w:rPr>
            </w:pPr>
            <w:r w:rsidRPr="007B16D6">
              <w:rPr>
                <w:rFonts w:asciiTheme="minorHAnsi" w:hAnsiTheme="minorHAnsi" w:cstheme="minorHAnsi"/>
                <w:i/>
                <w:iCs/>
                <w:sz w:val="20"/>
                <w:szCs w:val="20"/>
              </w:rPr>
              <w:t>Les incidents ou accidents doivent être signalés dans les 48</w:t>
            </w:r>
            <w:r w:rsidR="00A75EC1">
              <w:rPr>
                <w:rFonts w:asciiTheme="minorHAnsi" w:hAnsiTheme="minorHAnsi" w:cstheme="minorHAnsi"/>
                <w:i/>
                <w:iCs/>
                <w:sz w:val="20"/>
                <w:szCs w:val="20"/>
              </w:rPr>
              <w:t> </w:t>
            </w:r>
            <w:r w:rsidRPr="007B16D6">
              <w:rPr>
                <w:rFonts w:asciiTheme="minorHAnsi" w:hAnsiTheme="minorHAnsi" w:cstheme="minorHAnsi"/>
                <w:i/>
                <w:iCs/>
                <w:sz w:val="20"/>
                <w:szCs w:val="20"/>
              </w:rPr>
              <w:t>heures après en avoir eu connaissance, en utilisant l</w:t>
            </w:r>
            <w:r w:rsidR="00B526B8">
              <w:rPr>
                <w:rFonts w:asciiTheme="minorHAnsi" w:hAnsiTheme="minorHAnsi" w:cstheme="minorHAnsi"/>
                <w:i/>
                <w:iCs/>
                <w:sz w:val="20"/>
                <w:szCs w:val="20"/>
              </w:rPr>
              <w:t xml:space="preserve">e modèle </w:t>
            </w:r>
            <w:r w:rsidRPr="007B16D6">
              <w:rPr>
                <w:rFonts w:asciiTheme="minorHAnsi" w:hAnsiTheme="minorHAnsi" w:cstheme="minorHAnsi"/>
                <w:i/>
                <w:iCs/>
                <w:sz w:val="20"/>
                <w:szCs w:val="20"/>
              </w:rPr>
              <w:t>annexé au Manuel d</w:t>
            </w:r>
            <w:r w:rsidR="00B526B8">
              <w:rPr>
                <w:rFonts w:asciiTheme="minorHAnsi" w:hAnsiTheme="minorHAnsi" w:cstheme="minorHAnsi"/>
                <w:i/>
                <w:iCs/>
                <w:sz w:val="20"/>
                <w:szCs w:val="20"/>
              </w:rPr>
              <w:t xml:space="preserve">’opération </w:t>
            </w:r>
            <w:r w:rsidRPr="007B16D6">
              <w:rPr>
                <w:rFonts w:asciiTheme="minorHAnsi" w:hAnsiTheme="minorHAnsi" w:cstheme="minorHAnsi"/>
                <w:i/>
                <w:iCs/>
                <w:sz w:val="20"/>
                <w:szCs w:val="20"/>
              </w:rPr>
              <w:t>du projet.</w:t>
            </w:r>
          </w:p>
          <w:p w14:paraId="390FCA9C" w14:textId="77777777" w:rsidR="007B16D6" w:rsidRPr="007B16D6" w:rsidRDefault="007B16D6" w:rsidP="007B16D6">
            <w:pPr>
              <w:jc w:val="both"/>
              <w:rPr>
                <w:rFonts w:asciiTheme="minorHAnsi" w:hAnsiTheme="minorHAnsi" w:cstheme="minorHAnsi"/>
                <w:i/>
                <w:iCs/>
                <w:sz w:val="20"/>
                <w:szCs w:val="20"/>
              </w:rPr>
            </w:pPr>
          </w:p>
          <w:p w14:paraId="2DDC9458" w14:textId="188C297B" w:rsidR="00872D17" w:rsidRPr="007B16D6" w:rsidRDefault="007B16D6" w:rsidP="007B16D6">
            <w:pPr>
              <w:keepLines/>
              <w:rPr>
                <w:rFonts w:asciiTheme="minorHAnsi" w:eastAsia="Times New Roman" w:hAnsiTheme="minorHAnsi" w:cstheme="minorHAnsi"/>
                <w:i/>
                <w:iCs/>
                <w:sz w:val="20"/>
                <w:szCs w:val="20"/>
                <w:lang w:eastAsia="en-US" w:bidi="ar-SA"/>
              </w:rPr>
            </w:pPr>
            <w:r w:rsidRPr="007B16D6">
              <w:rPr>
                <w:rFonts w:asciiTheme="minorHAnsi" w:hAnsiTheme="minorHAnsi" w:cstheme="minorHAnsi"/>
                <w:i/>
                <w:iCs/>
                <w:sz w:val="20"/>
                <w:szCs w:val="20"/>
              </w:rPr>
              <w:t>L</w:t>
            </w:r>
            <w:r w:rsidR="00A75EC1">
              <w:rPr>
                <w:rFonts w:asciiTheme="minorHAnsi" w:hAnsiTheme="minorHAnsi" w:cstheme="minorHAnsi"/>
                <w:i/>
                <w:iCs/>
                <w:sz w:val="20"/>
                <w:szCs w:val="20"/>
              </w:rPr>
              <w:t>’</w:t>
            </w:r>
            <w:r w:rsidRPr="007B16D6">
              <w:rPr>
                <w:rFonts w:asciiTheme="minorHAnsi" w:hAnsiTheme="minorHAnsi" w:cstheme="minorHAnsi"/>
                <w:i/>
                <w:iCs/>
                <w:sz w:val="20"/>
                <w:szCs w:val="20"/>
              </w:rPr>
              <w:t xml:space="preserve">Association </w:t>
            </w:r>
            <w:r w:rsidR="004360E2">
              <w:rPr>
                <w:rFonts w:asciiTheme="minorHAnsi" w:hAnsiTheme="minorHAnsi" w:cstheme="minorHAnsi"/>
                <w:i/>
                <w:iCs/>
                <w:sz w:val="20"/>
                <w:szCs w:val="20"/>
              </w:rPr>
              <w:t>doit être</w:t>
            </w:r>
            <w:r w:rsidRPr="007B16D6">
              <w:rPr>
                <w:rFonts w:asciiTheme="minorHAnsi" w:hAnsiTheme="minorHAnsi" w:cstheme="minorHAnsi"/>
                <w:i/>
                <w:iCs/>
                <w:sz w:val="20"/>
                <w:szCs w:val="20"/>
              </w:rPr>
              <w:t xml:space="preserve"> informée par écrit immédiatement et au plus tard dans les 48</w:t>
            </w:r>
            <w:r w:rsidR="00A75EC1">
              <w:rPr>
                <w:rFonts w:asciiTheme="minorHAnsi" w:hAnsiTheme="minorHAnsi" w:cstheme="minorHAnsi"/>
                <w:i/>
                <w:iCs/>
                <w:sz w:val="20"/>
                <w:szCs w:val="20"/>
              </w:rPr>
              <w:t> </w:t>
            </w:r>
            <w:r w:rsidRPr="007B16D6">
              <w:rPr>
                <w:rFonts w:asciiTheme="minorHAnsi" w:hAnsiTheme="minorHAnsi" w:cstheme="minorHAnsi"/>
                <w:i/>
                <w:iCs/>
                <w:sz w:val="20"/>
                <w:szCs w:val="20"/>
              </w:rPr>
              <w:t>heures après avoir eu connaissan</w:t>
            </w:r>
            <w:r w:rsidR="004360E2">
              <w:rPr>
                <w:rFonts w:asciiTheme="minorHAnsi" w:hAnsiTheme="minorHAnsi" w:cstheme="minorHAnsi"/>
                <w:i/>
                <w:iCs/>
                <w:sz w:val="20"/>
                <w:szCs w:val="20"/>
              </w:rPr>
              <w:t>ce de ces incidents ou accident</w:t>
            </w:r>
            <w:r w:rsidR="00C44B02">
              <w:rPr>
                <w:rFonts w:asciiTheme="minorHAnsi" w:hAnsiTheme="minorHAnsi" w:cstheme="minorHAnsi"/>
                <w:i/>
                <w:iCs/>
                <w:sz w:val="20"/>
                <w:szCs w:val="20"/>
              </w:rPr>
              <w:t>s</w:t>
            </w:r>
            <w:r w:rsidR="004360E2">
              <w:rPr>
                <w:rFonts w:asciiTheme="minorHAnsi" w:hAnsiTheme="minorHAnsi" w:cstheme="minorHAnsi"/>
                <w:i/>
                <w:iCs/>
                <w:sz w:val="20"/>
                <w:szCs w:val="20"/>
              </w:rPr>
              <w:t xml:space="preserve">, en ce qui concerne </w:t>
            </w:r>
            <w:r w:rsidRPr="007B16D6">
              <w:rPr>
                <w:rFonts w:asciiTheme="minorHAnsi" w:hAnsiTheme="minorHAnsi" w:cstheme="minorHAnsi"/>
                <w:i/>
                <w:iCs/>
                <w:sz w:val="20"/>
                <w:szCs w:val="20"/>
              </w:rPr>
              <w:t xml:space="preserve">les accidents </w:t>
            </w:r>
            <w:r w:rsidR="00196F0A">
              <w:rPr>
                <w:rFonts w:asciiTheme="minorHAnsi" w:hAnsiTheme="minorHAnsi" w:cstheme="minorHAnsi"/>
                <w:i/>
                <w:iCs/>
                <w:sz w:val="20"/>
                <w:szCs w:val="20"/>
              </w:rPr>
              <w:t>graves</w:t>
            </w:r>
            <w:r w:rsidRPr="007B16D6">
              <w:rPr>
                <w:rFonts w:asciiTheme="minorHAnsi" w:hAnsiTheme="minorHAnsi" w:cstheme="minorHAnsi"/>
                <w:i/>
                <w:iCs/>
                <w:sz w:val="20"/>
                <w:szCs w:val="20"/>
              </w:rPr>
              <w:t>, et au plus tard dans les 24</w:t>
            </w:r>
            <w:r w:rsidR="00A75EC1">
              <w:rPr>
                <w:rFonts w:asciiTheme="minorHAnsi" w:hAnsiTheme="minorHAnsi" w:cstheme="minorHAnsi"/>
                <w:i/>
                <w:iCs/>
                <w:sz w:val="20"/>
                <w:szCs w:val="20"/>
              </w:rPr>
              <w:t> </w:t>
            </w:r>
            <w:r w:rsidRPr="007B16D6">
              <w:rPr>
                <w:rFonts w:asciiTheme="minorHAnsi" w:hAnsiTheme="minorHAnsi" w:cstheme="minorHAnsi"/>
                <w:i/>
                <w:iCs/>
                <w:sz w:val="20"/>
                <w:szCs w:val="20"/>
              </w:rPr>
              <w:t xml:space="preserve">heures pour les accidents </w:t>
            </w:r>
            <w:r w:rsidR="00196F0A">
              <w:rPr>
                <w:rFonts w:asciiTheme="minorHAnsi" w:hAnsiTheme="minorHAnsi" w:cstheme="minorHAnsi"/>
                <w:i/>
                <w:iCs/>
                <w:sz w:val="20"/>
                <w:szCs w:val="20"/>
              </w:rPr>
              <w:t xml:space="preserve">très </w:t>
            </w:r>
            <w:r w:rsidRPr="007B16D6">
              <w:rPr>
                <w:rFonts w:asciiTheme="minorHAnsi" w:hAnsiTheme="minorHAnsi" w:cstheme="minorHAnsi"/>
                <w:i/>
                <w:iCs/>
                <w:sz w:val="20"/>
                <w:szCs w:val="20"/>
              </w:rPr>
              <w:t>graves, y compris les inci</w:t>
            </w:r>
            <w:r w:rsidR="003F3110">
              <w:rPr>
                <w:rFonts w:asciiTheme="minorHAnsi" w:hAnsiTheme="minorHAnsi" w:cstheme="minorHAnsi"/>
                <w:i/>
                <w:iCs/>
                <w:sz w:val="20"/>
                <w:szCs w:val="20"/>
              </w:rPr>
              <w:t>dents liés à la VBG ou les décès</w:t>
            </w:r>
            <w:r w:rsidR="00A75EC1">
              <w:rPr>
                <w:rFonts w:asciiTheme="minorHAnsi" w:hAnsiTheme="minorHAnsi" w:cstheme="minorHAnsi"/>
                <w:i/>
                <w:iCs/>
                <w:sz w:val="20"/>
                <w:szCs w:val="20"/>
              </w:rPr>
              <w:t> </w:t>
            </w:r>
            <w:r w:rsidR="003F3110">
              <w:rPr>
                <w:rFonts w:asciiTheme="minorHAnsi" w:hAnsiTheme="minorHAnsi" w:cstheme="minorHAnsi"/>
                <w:i/>
                <w:iCs/>
                <w:sz w:val="20"/>
                <w:szCs w:val="20"/>
              </w:rPr>
              <w:t>;</w:t>
            </w:r>
            <w:r w:rsidRPr="007B16D6">
              <w:rPr>
                <w:rFonts w:asciiTheme="minorHAnsi" w:hAnsiTheme="minorHAnsi" w:cstheme="minorHAnsi"/>
                <w:i/>
                <w:iCs/>
                <w:sz w:val="20"/>
                <w:szCs w:val="20"/>
              </w:rPr>
              <w:t xml:space="preserve"> le Bénéficiaire </w:t>
            </w:r>
            <w:r w:rsidR="00AC7E54">
              <w:rPr>
                <w:rFonts w:asciiTheme="minorHAnsi" w:hAnsiTheme="minorHAnsi" w:cstheme="minorHAnsi"/>
                <w:i/>
                <w:iCs/>
                <w:sz w:val="20"/>
                <w:szCs w:val="20"/>
              </w:rPr>
              <w:t>informe</w:t>
            </w:r>
            <w:r w:rsidR="003F3110">
              <w:rPr>
                <w:rFonts w:asciiTheme="minorHAnsi" w:hAnsiTheme="minorHAnsi" w:cstheme="minorHAnsi"/>
                <w:i/>
                <w:iCs/>
                <w:sz w:val="20"/>
                <w:szCs w:val="20"/>
              </w:rPr>
              <w:t xml:space="preserve">, ou veille à ce que l’UMOP </w:t>
            </w:r>
            <w:r w:rsidR="00AC7E54">
              <w:rPr>
                <w:rFonts w:asciiTheme="minorHAnsi" w:hAnsiTheme="minorHAnsi" w:cstheme="minorHAnsi"/>
                <w:i/>
                <w:iCs/>
                <w:sz w:val="20"/>
                <w:szCs w:val="20"/>
              </w:rPr>
              <w:t>informe</w:t>
            </w:r>
            <w:r w:rsidRPr="007B16D6">
              <w:rPr>
                <w:rFonts w:asciiTheme="minorHAnsi" w:hAnsiTheme="minorHAnsi" w:cstheme="minorHAnsi"/>
                <w:i/>
                <w:iCs/>
                <w:sz w:val="20"/>
                <w:szCs w:val="20"/>
              </w:rPr>
              <w:t xml:space="preserve"> l</w:t>
            </w:r>
            <w:r w:rsidR="00A75EC1">
              <w:rPr>
                <w:rFonts w:asciiTheme="minorHAnsi" w:hAnsiTheme="minorHAnsi" w:cstheme="minorHAnsi"/>
                <w:i/>
                <w:iCs/>
                <w:sz w:val="20"/>
                <w:szCs w:val="20"/>
              </w:rPr>
              <w:t>’</w:t>
            </w:r>
            <w:r w:rsidRPr="007B16D6">
              <w:rPr>
                <w:rFonts w:asciiTheme="minorHAnsi" w:hAnsiTheme="minorHAnsi" w:cstheme="minorHAnsi"/>
                <w:i/>
                <w:iCs/>
                <w:sz w:val="20"/>
                <w:szCs w:val="20"/>
              </w:rPr>
              <w:t>Association. Un rapport d</w:t>
            </w:r>
            <w:r w:rsidR="00A75EC1">
              <w:rPr>
                <w:rFonts w:asciiTheme="minorHAnsi" w:hAnsiTheme="minorHAnsi" w:cstheme="minorHAnsi"/>
                <w:i/>
                <w:iCs/>
                <w:sz w:val="20"/>
                <w:szCs w:val="20"/>
              </w:rPr>
              <w:t>’</w:t>
            </w:r>
            <w:r w:rsidRPr="007B16D6">
              <w:rPr>
                <w:rFonts w:asciiTheme="minorHAnsi" w:hAnsiTheme="minorHAnsi" w:cstheme="minorHAnsi"/>
                <w:i/>
                <w:iCs/>
                <w:sz w:val="20"/>
                <w:szCs w:val="20"/>
              </w:rPr>
              <w:t>incident/accident sera préparé dans un délai maximum de 7</w:t>
            </w:r>
            <w:r w:rsidR="00A75EC1">
              <w:rPr>
                <w:rFonts w:asciiTheme="minorHAnsi" w:hAnsiTheme="minorHAnsi" w:cstheme="minorHAnsi"/>
                <w:i/>
                <w:iCs/>
                <w:sz w:val="20"/>
                <w:szCs w:val="20"/>
              </w:rPr>
              <w:t> </w:t>
            </w:r>
            <w:r w:rsidRPr="007B16D6">
              <w:rPr>
                <w:rFonts w:asciiTheme="minorHAnsi" w:hAnsiTheme="minorHAnsi" w:cstheme="minorHAnsi"/>
                <w:i/>
                <w:iCs/>
                <w:sz w:val="20"/>
                <w:szCs w:val="20"/>
              </w:rPr>
              <w:t>jours. Ce système de notification sera en vigueur pendant toute la durée du projet.</w:t>
            </w:r>
          </w:p>
          <w:p w14:paraId="0233CD5D" w14:textId="77777777" w:rsidR="00872D17" w:rsidRPr="007B16D6" w:rsidRDefault="00872D17" w:rsidP="004360E2">
            <w:pPr>
              <w:keepLines/>
              <w:rPr>
                <w:rFonts w:asciiTheme="minorHAnsi" w:hAnsiTheme="minorHAnsi" w:cstheme="minorHAnsi"/>
                <w:i/>
                <w:sz w:val="20"/>
                <w:szCs w:val="20"/>
              </w:rPr>
            </w:pPr>
          </w:p>
        </w:tc>
        <w:tc>
          <w:tcPr>
            <w:tcW w:w="3690" w:type="dxa"/>
            <w:tcBorders>
              <w:bottom w:val="single" w:sz="4" w:space="0" w:color="000000"/>
            </w:tcBorders>
          </w:tcPr>
          <w:p w14:paraId="185A10A6" w14:textId="77777777" w:rsidR="00872D17" w:rsidRPr="007B16D6" w:rsidRDefault="00872D17" w:rsidP="004360E2">
            <w:pPr>
              <w:pStyle w:val="TableParagraph"/>
              <w:spacing w:line="247" w:lineRule="exact"/>
              <w:ind w:left="0" w:right="106"/>
              <w:jc w:val="both"/>
              <w:rPr>
                <w:rFonts w:asciiTheme="minorHAnsi" w:hAnsiTheme="minorHAnsi" w:cstheme="minorHAnsi"/>
                <w:sz w:val="20"/>
                <w:szCs w:val="20"/>
              </w:rPr>
            </w:pPr>
          </w:p>
          <w:p w14:paraId="523D7C0F" w14:textId="77777777" w:rsidR="00872D17" w:rsidRPr="007B16D6" w:rsidRDefault="00872D17" w:rsidP="004360E2">
            <w:pPr>
              <w:pStyle w:val="TableParagraph"/>
              <w:spacing w:line="247" w:lineRule="exact"/>
              <w:ind w:left="0" w:right="106"/>
              <w:jc w:val="both"/>
              <w:rPr>
                <w:rFonts w:asciiTheme="minorHAnsi" w:hAnsiTheme="minorHAnsi" w:cstheme="minorHAnsi"/>
                <w:sz w:val="20"/>
                <w:szCs w:val="20"/>
              </w:rPr>
            </w:pPr>
          </w:p>
          <w:p w14:paraId="1BCD2E6F" w14:textId="7B17DBE1" w:rsidR="00925ECF" w:rsidRPr="004C1200" w:rsidRDefault="00925ECF" w:rsidP="00925ECF">
            <w:pPr>
              <w:pStyle w:val="TableParagraph"/>
              <w:spacing w:line="247" w:lineRule="exact"/>
              <w:ind w:left="0" w:right="106"/>
              <w:jc w:val="both"/>
              <w:rPr>
                <w:rFonts w:asciiTheme="minorHAnsi" w:hAnsiTheme="minorHAnsi" w:cstheme="minorHAnsi"/>
                <w:sz w:val="20"/>
                <w:szCs w:val="20"/>
                <w:lang w:val="en-US"/>
              </w:rPr>
            </w:pPr>
            <w:r>
              <w:rPr>
                <w:rFonts w:asciiTheme="minorHAnsi" w:hAnsiTheme="minorHAnsi" w:cstheme="minorHAnsi"/>
                <w:sz w:val="20"/>
                <w:szCs w:val="20"/>
                <w:lang w:val="en-US"/>
              </w:rPr>
              <w:t>U</w:t>
            </w:r>
            <w:r w:rsidR="00B526B8">
              <w:rPr>
                <w:rFonts w:asciiTheme="minorHAnsi" w:hAnsiTheme="minorHAnsi" w:cstheme="minorHAnsi"/>
                <w:sz w:val="20"/>
                <w:szCs w:val="20"/>
                <w:lang w:val="en-US"/>
              </w:rPr>
              <w:t>G</w:t>
            </w:r>
            <w:r>
              <w:rPr>
                <w:rFonts w:asciiTheme="minorHAnsi" w:hAnsiTheme="minorHAnsi" w:cstheme="minorHAnsi"/>
                <w:sz w:val="20"/>
                <w:szCs w:val="20"/>
                <w:lang w:val="en-US"/>
              </w:rPr>
              <w:t>P</w:t>
            </w:r>
          </w:p>
          <w:p w14:paraId="297B09C7" w14:textId="77777777" w:rsidR="00872D17" w:rsidRPr="004C1200" w:rsidRDefault="00872D17" w:rsidP="004360E2">
            <w:pPr>
              <w:pStyle w:val="TableParagraph"/>
              <w:spacing w:line="247" w:lineRule="exact"/>
              <w:ind w:left="112" w:right="106"/>
              <w:jc w:val="both"/>
              <w:rPr>
                <w:rFonts w:asciiTheme="minorHAnsi" w:hAnsiTheme="minorHAnsi" w:cstheme="minorHAnsi"/>
                <w:sz w:val="20"/>
                <w:szCs w:val="20"/>
                <w:lang w:val="en-US"/>
              </w:rPr>
            </w:pPr>
          </w:p>
          <w:p w14:paraId="7032ECA2" w14:textId="77777777" w:rsidR="00872D17" w:rsidRPr="004C1200" w:rsidRDefault="00872D17" w:rsidP="004360E2">
            <w:pPr>
              <w:pStyle w:val="TableParagraph"/>
              <w:spacing w:line="247" w:lineRule="exact"/>
              <w:ind w:left="112" w:right="106"/>
              <w:jc w:val="both"/>
              <w:rPr>
                <w:rFonts w:asciiTheme="minorHAnsi" w:hAnsiTheme="minorHAnsi" w:cstheme="minorHAnsi"/>
                <w:sz w:val="20"/>
                <w:szCs w:val="20"/>
                <w:lang w:val="en-US"/>
              </w:rPr>
            </w:pPr>
          </w:p>
          <w:p w14:paraId="6CACFEC8" w14:textId="77777777" w:rsidR="00872D17" w:rsidRPr="004C1200" w:rsidRDefault="00872D17" w:rsidP="004360E2">
            <w:pPr>
              <w:pStyle w:val="TableParagraph"/>
              <w:spacing w:line="247" w:lineRule="exact"/>
              <w:ind w:left="112" w:right="106"/>
              <w:jc w:val="both"/>
              <w:rPr>
                <w:rFonts w:asciiTheme="minorHAnsi" w:hAnsiTheme="minorHAnsi" w:cstheme="minorHAnsi"/>
                <w:sz w:val="20"/>
                <w:szCs w:val="20"/>
                <w:lang w:val="en-US"/>
              </w:rPr>
            </w:pPr>
          </w:p>
          <w:p w14:paraId="43B72948" w14:textId="77777777" w:rsidR="00872D17" w:rsidRPr="004C1200" w:rsidRDefault="00872D17" w:rsidP="004360E2">
            <w:pPr>
              <w:pStyle w:val="TableParagraph"/>
              <w:spacing w:line="247" w:lineRule="exact"/>
              <w:ind w:left="112" w:right="106"/>
              <w:jc w:val="both"/>
              <w:rPr>
                <w:rFonts w:asciiTheme="minorHAnsi" w:hAnsiTheme="minorHAnsi" w:cstheme="minorHAnsi"/>
                <w:sz w:val="20"/>
                <w:szCs w:val="20"/>
                <w:lang w:val="en-US"/>
              </w:rPr>
            </w:pPr>
          </w:p>
          <w:p w14:paraId="64B774EA" w14:textId="77777777" w:rsidR="00872D17" w:rsidRPr="004C1200" w:rsidRDefault="00872D17" w:rsidP="004360E2">
            <w:pPr>
              <w:pStyle w:val="TableParagraph"/>
              <w:spacing w:line="247" w:lineRule="exact"/>
              <w:ind w:left="112" w:right="106"/>
              <w:jc w:val="both"/>
              <w:rPr>
                <w:rFonts w:asciiTheme="minorHAnsi" w:hAnsiTheme="minorHAnsi" w:cstheme="minorHAnsi"/>
                <w:sz w:val="20"/>
                <w:szCs w:val="20"/>
                <w:lang w:val="en-US"/>
              </w:rPr>
            </w:pPr>
          </w:p>
          <w:p w14:paraId="6D0D12F7" w14:textId="77777777" w:rsidR="00872D17" w:rsidRPr="004C1200" w:rsidRDefault="00872D17" w:rsidP="004360E2">
            <w:pPr>
              <w:pStyle w:val="TableParagraph"/>
              <w:spacing w:line="247" w:lineRule="exact"/>
              <w:ind w:left="112" w:right="106"/>
              <w:jc w:val="both"/>
              <w:rPr>
                <w:rFonts w:asciiTheme="minorHAnsi" w:hAnsiTheme="minorHAnsi" w:cstheme="minorHAnsi"/>
                <w:sz w:val="20"/>
                <w:szCs w:val="20"/>
                <w:lang w:val="en-US"/>
              </w:rPr>
            </w:pPr>
          </w:p>
          <w:p w14:paraId="299D8565" w14:textId="77777777" w:rsidR="00872D17" w:rsidRPr="004C1200" w:rsidRDefault="00872D17" w:rsidP="004360E2">
            <w:pPr>
              <w:pStyle w:val="TableParagraph"/>
              <w:spacing w:line="247" w:lineRule="exact"/>
              <w:ind w:left="0" w:right="106"/>
              <w:jc w:val="both"/>
              <w:rPr>
                <w:rFonts w:asciiTheme="minorHAnsi" w:hAnsiTheme="minorHAnsi" w:cstheme="minorHAnsi"/>
                <w:sz w:val="20"/>
                <w:szCs w:val="20"/>
                <w:lang w:val="en-US"/>
              </w:rPr>
            </w:pPr>
          </w:p>
          <w:p w14:paraId="1B132A51" w14:textId="77777777" w:rsidR="00872D17" w:rsidRPr="004C1200" w:rsidRDefault="00872D17" w:rsidP="004360E2">
            <w:pPr>
              <w:keepLines/>
              <w:rPr>
                <w:rFonts w:asciiTheme="minorHAnsi" w:hAnsiTheme="minorHAnsi" w:cstheme="minorHAnsi"/>
                <w:sz w:val="20"/>
                <w:szCs w:val="20"/>
                <w:lang w:val="en-US"/>
              </w:rPr>
            </w:pPr>
          </w:p>
        </w:tc>
      </w:tr>
      <w:tr w:rsidR="00872D17" w:rsidRPr="004C1200" w14:paraId="49E288A4" w14:textId="77777777" w:rsidTr="004360E2">
        <w:trPr>
          <w:cantSplit/>
          <w:trHeight w:val="20"/>
        </w:trPr>
        <w:tc>
          <w:tcPr>
            <w:tcW w:w="715" w:type="dxa"/>
            <w:tcBorders>
              <w:bottom w:val="single" w:sz="4" w:space="0" w:color="000000"/>
            </w:tcBorders>
          </w:tcPr>
          <w:p w14:paraId="636B6C0B"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lastRenderedPageBreak/>
              <w:t>C</w:t>
            </w:r>
          </w:p>
        </w:tc>
        <w:tc>
          <w:tcPr>
            <w:tcW w:w="6120" w:type="dxa"/>
            <w:tcBorders>
              <w:bottom w:val="single" w:sz="4" w:space="0" w:color="000000"/>
            </w:tcBorders>
          </w:tcPr>
          <w:p w14:paraId="2B1CBFF5" w14:textId="5D5B53AD" w:rsidR="00872D17" w:rsidRPr="001348E0" w:rsidRDefault="00CE2088" w:rsidP="004360E2">
            <w:pPr>
              <w:pStyle w:val="ModelNrmlSingle"/>
              <w:keepLines/>
              <w:widowControl w:val="0"/>
              <w:spacing w:after="0"/>
              <w:ind w:firstLine="0"/>
              <w:jc w:val="left"/>
              <w:rPr>
                <w:rFonts w:asciiTheme="minorHAnsi" w:hAnsiTheme="minorHAnsi" w:cstheme="minorHAnsi"/>
                <w:b/>
                <w:bCs/>
                <w:color w:val="4F81BD" w:themeColor="accent1"/>
                <w:sz w:val="20"/>
                <w:lang w:val="fr-FR"/>
              </w:rPr>
            </w:pPr>
            <w:r w:rsidRPr="001348E0">
              <w:rPr>
                <w:rFonts w:asciiTheme="minorHAnsi" w:hAnsiTheme="minorHAnsi" w:cstheme="minorHAnsi"/>
                <w:b/>
                <w:bCs/>
                <w:color w:val="4F81BD" w:themeColor="accent1"/>
                <w:sz w:val="20"/>
                <w:lang w:val="fr-FR"/>
              </w:rPr>
              <w:t xml:space="preserve">RAPPORTS MENSUELS DES </w:t>
            </w:r>
          </w:p>
          <w:p w14:paraId="08FCEB4E" w14:textId="34C39C4B" w:rsidR="00872D17" w:rsidRPr="001348E0" w:rsidRDefault="00B526B8" w:rsidP="004360E2">
            <w:pPr>
              <w:keepLines/>
              <w:rPr>
                <w:rFonts w:asciiTheme="minorHAnsi" w:hAnsiTheme="minorHAnsi" w:cstheme="minorHAnsi"/>
                <w:sz w:val="20"/>
                <w:szCs w:val="20"/>
              </w:rPr>
            </w:pPr>
            <w:r w:rsidRPr="00B526B8">
              <w:rPr>
                <w:rFonts w:asciiTheme="minorHAnsi" w:hAnsiTheme="minorHAnsi" w:cstheme="minorHAnsi"/>
                <w:sz w:val="20"/>
                <w:szCs w:val="20"/>
              </w:rPr>
              <w:t>FOURNISSEURS ET PRESTATAIRES</w:t>
            </w:r>
          </w:p>
          <w:p w14:paraId="69DBC5E2" w14:textId="63735E61" w:rsidR="00872D17" w:rsidRPr="006F7AD9" w:rsidRDefault="006F7AD9" w:rsidP="001348E0">
            <w:pPr>
              <w:keepLines/>
              <w:rPr>
                <w:rFonts w:asciiTheme="minorHAnsi" w:hAnsiTheme="minorHAnsi" w:cstheme="minorHAnsi"/>
                <w:sz w:val="20"/>
                <w:szCs w:val="20"/>
              </w:rPr>
            </w:pPr>
            <w:r w:rsidRPr="006F7AD9">
              <w:rPr>
                <w:rFonts w:asciiTheme="minorHAnsi" w:hAnsiTheme="minorHAnsi" w:cstheme="minorHAnsi"/>
                <w:sz w:val="20"/>
                <w:szCs w:val="20"/>
              </w:rPr>
              <w:t xml:space="preserve">Demander aux </w:t>
            </w:r>
            <w:r w:rsidR="0035002B">
              <w:rPr>
                <w:rFonts w:asciiTheme="minorHAnsi" w:hAnsiTheme="minorHAnsi" w:cstheme="minorHAnsi"/>
                <w:sz w:val="20"/>
                <w:szCs w:val="20"/>
              </w:rPr>
              <w:t>entrepreneurs</w:t>
            </w:r>
            <w:r w:rsidRPr="006F7AD9">
              <w:rPr>
                <w:rFonts w:asciiTheme="minorHAnsi" w:hAnsiTheme="minorHAnsi" w:cstheme="minorHAnsi"/>
                <w:sz w:val="20"/>
                <w:szCs w:val="20"/>
              </w:rPr>
              <w:t>, dans leurs contrats, de fournir des rapports de suivi mensuels à l</w:t>
            </w:r>
            <w:r w:rsidR="00A75EC1">
              <w:rPr>
                <w:rFonts w:asciiTheme="minorHAnsi" w:hAnsiTheme="minorHAnsi" w:cstheme="minorHAnsi"/>
                <w:sz w:val="20"/>
                <w:szCs w:val="20"/>
              </w:rPr>
              <w:t>’</w:t>
            </w:r>
            <w:r w:rsidRPr="006F7AD9">
              <w:rPr>
                <w:rFonts w:asciiTheme="minorHAnsi" w:hAnsiTheme="minorHAnsi" w:cstheme="minorHAnsi"/>
                <w:sz w:val="20"/>
                <w:szCs w:val="20"/>
              </w:rPr>
              <w:t xml:space="preserve">Unité </w:t>
            </w:r>
            <w:r w:rsidR="001348E0">
              <w:rPr>
                <w:rFonts w:asciiTheme="minorHAnsi" w:hAnsiTheme="minorHAnsi" w:cstheme="minorHAnsi"/>
                <w:sz w:val="20"/>
                <w:szCs w:val="20"/>
              </w:rPr>
              <w:t>de mise en œuvre</w:t>
            </w:r>
            <w:r w:rsidRPr="006F7AD9">
              <w:rPr>
                <w:rFonts w:asciiTheme="minorHAnsi" w:hAnsiTheme="minorHAnsi" w:cstheme="minorHAnsi"/>
                <w:sz w:val="20"/>
                <w:szCs w:val="20"/>
              </w:rPr>
              <w:t xml:space="preserve"> du </w:t>
            </w:r>
            <w:r w:rsidR="00C44B02" w:rsidRPr="006F7AD9">
              <w:rPr>
                <w:rFonts w:asciiTheme="minorHAnsi" w:hAnsiTheme="minorHAnsi" w:cstheme="minorHAnsi"/>
                <w:sz w:val="20"/>
                <w:szCs w:val="20"/>
              </w:rPr>
              <w:t>Projet</w:t>
            </w:r>
            <w:r w:rsidR="00C44B02">
              <w:rPr>
                <w:rFonts w:asciiTheme="minorHAnsi" w:hAnsiTheme="minorHAnsi" w:cstheme="minorHAnsi"/>
                <w:sz w:val="20"/>
                <w:szCs w:val="20"/>
              </w:rPr>
              <w:t xml:space="preserve"> (U</w:t>
            </w:r>
            <w:r w:rsidR="00B526B8">
              <w:rPr>
                <w:rFonts w:asciiTheme="minorHAnsi" w:hAnsiTheme="minorHAnsi" w:cstheme="minorHAnsi"/>
                <w:sz w:val="20"/>
                <w:szCs w:val="20"/>
              </w:rPr>
              <w:t>G</w:t>
            </w:r>
            <w:r w:rsidR="00C44B02">
              <w:rPr>
                <w:rFonts w:asciiTheme="minorHAnsi" w:hAnsiTheme="minorHAnsi" w:cstheme="minorHAnsi"/>
                <w:sz w:val="20"/>
                <w:szCs w:val="20"/>
              </w:rPr>
              <w:t>P)</w:t>
            </w:r>
            <w:r w:rsidRPr="006F7AD9">
              <w:rPr>
                <w:rFonts w:asciiTheme="minorHAnsi" w:hAnsiTheme="minorHAnsi" w:cstheme="minorHAnsi"/>
                <w:sz w:val="20"/>
                <w:szCs w:val="20"/>
              </w:rPr>
              <w:t>. Ces rapports mensuels seront soumis à l</w:t>
            </w:r>
            <w:r w:rsidR="00A75EC1">
              <w:rPr>
                <w:rFonts w:asciiTheme="minorHAnsi" w:hAnsiTheme="minorHAnsi" w:cstheme="minorHAnsi"/>
                <w:sz w:val="20"/>
                <w:szCs w:val="20"/>
              </w:rPr>
              <w:t>’</w:t>
            </w:r>
            <w:r w:rsidRPr="006F7AD9">
              <w:rPr>
                <w:rFonts w:asciiTheme="minorHAnsi" w:hAnsiTheme="minorHAnsi" w:cstheme="minorHAnsi"/>
                <w:sz w:val="20"/>
                <w:szCs w:val="20"/>
              </w:rPr>
              <w:t xml:space="preserve">Association par </w:t>
            </w:r>
            <w:r w:rsidR="001348E0">
              <w:rPr>
                <w:rFonts w:asciiTheme="minorHAnsi" w:hAnsiTheme="minorHAnsi" w:cstheme="minorHAnsi"/>
                <w:sz w:val="20"/>
                <w:szCs w:val="20"/>
              </w:rPr>
              <w:t>l’U</w:t>
            </w:r>
            <w:r w:rsidR="00B526B8">
              <w:rPr>
                <w:rFonts w:asciiTheme="minorHAnsi" w:hAnsiTheme="minorHAnsi" w:cstheme="minorHAnsi"/>
                <w:sz w:val="20"/>
                <w:szCs w:val="20"/>
              </w:rPr>
              <w:t>G</w:t>
            </w:r>
            <w:r w:rsidR="001348E0">
              <w:rPr>
                <w:rFonts w:asciiTheme="minorHAnsi" w:hAnsiTheme="minorHAnsi" w:cstheme="minorHAnsi"/>
                <w:sz w:val="20"/>
                <w:szCs w:val="20"/>
              </w:rPr>
              <w:t>P</w:t>
            </w:r>
            <w:r w:rsidRPr="006F7AD9">
              <w:rPr>
                <w:rFonts w:asciiTheme="minorHAnsi" w:hAnsiTheme="minorHAnsi" w:cstheme="minorHAnsi"/>
                <w:sz w:val="20"/>
                <w:szCs w:val="20"/>
              </w:rPr>
              <w:t xml:space="preserve"> sur demande.</w:t>
            </w:r>
          </w:p>
        </w:tc>
        <w:tc>
          <w:tcPr>
            <w:tcW w:w="3780" w:type="dxa"/>
            <w:tcBorders>
              <w:bottom w:val="single" w:sz="4" w:space="0" w:color="000000"/>
            </w:tcBorders>
          </w:tcPr>
          <w:p w14:paraId="2F4351EF" w14:textId="082E2EFA" w:rsidR="00872D17" w:rsidRPr="005A0480" w:rsidRDefault="005A0480" w:rsidP="005A0480">
            <w:pPr>
              <w:keepLines/>
              <w:rPr>
                <w:rFonts w:asciiTheme="minorHAnsi" w:hAnsiTheme="minorHAnsi" w:cstheme="minorHAnsi"/>
                <w:i/>
                <w:sz w:val="20"/>
                <w:szCs w:val="20"/>
              </w:rPr>
            </w:pPr>
            <w:r w:rsidRPr="005A0480">
              <w:rPr>
                <w:rFonts w:asciiTheme="minorHAnsi" w:hAnsiTheme="minorHAnsi" w:cstheme="minorHAnsi"/>
                <w:i/>
                <w:sz w:val="20"/>
                <w:szCs w:val="20"/>
              </w:rPr>
              <w:t xml:space="preserve">Les rapports des </w:t>
            </w:r>
            <w:r w:rsidR="00DE403E">
              <w:rPr>
                <w:rFonts w:asciiTheme="minorHAnsi" w:hAnsiTheme="minorHAnsi" w:cstheme="minorHAnsi"/>
                <w:i/>
                <w:sz w:val="20"/>
                <w:szCs w:val="20"/>
              </w:rPr>
              <w:t>entrepreneurs</w:t>
            </w:r>
            <w:r w:rsidRPr="005A0480">
              <w:rPr>
                <w:rFonts w:asciiTheme="minorHAnsi" w:hAnsiTheme="minorHAnsi" w:cstheme="minorHAnsi"/>
                <w:i/>
                <w:sz w:val="20"/>
                <w:szCs w:val="20"/>
              </w:rPr>
              <w:t xml:space="preserve"> doivent être soumis chaque mois.</w:t>
            </w:r>
          </w:p>
        </w:tc>
        <w:tc>
          <w:tcPr>
            <w:tcW w:w="3690" w:type="dxa"/>
            <w:tcBorders>
              <w:bottom w:val="single" w:sz="4" w:space="0" w:color="000000"/>
            </w:tcBorders>
          </w:tcPr>
          <w:p w14:paraId="44AB07B4" w14:textId="5BF892AB" w:rsidR="00872D17" w:rsidRDefault="005A0480" w:rsidP="004360E2">
            <w:pPr>
              <w:keepLines/>
              <w:rPr>
                <w:rFonts w:asciiTheme="minorHAnsi" w:hAnsiTheme="minorHAnsi" w:cstheme="minorHAnsi"/>
                <w:sz w:val="20"/>
                <w:szCs w:val="20"/>
                <w:lang w:val="en-US"/>
              </w:rPr>
            </w:pPr>
            <w:r>
              <w:rPr>
                <w:rFonts w:asciiTheme="minorHAnsi" w:hAnsiTheme="minorHAnsi" w:cstheme="minorHAnsi"/>
                <w:sz w:val="20"/>
                <w:szCs w:val="20"/>
                <w:lang w:val="en-US"/>
              </w:rPr>
              <w:t>U</w:t>
            </w:r>
            <w:r w:rsidR="00B526B8">
              <w:rPr>
                <w:rFonts w:asciiTheme="minorHAnsi" w:hAnsiTheme="minorHAnsi" w:cstheme="minorHAnsi"/>
                <w:sz w:val="20"/>
                <w:szCs w:val="20"/>
                <w:lang w:val="en-US"/>
              </w:rPr>
              <w:t>G</w:t>
            </w:r>
            <w:r>
              <w:rPr>
                <w:rFonts w:asciiTheme="minorHAnsi" w:hAnsiTheme="minorHAnsi" w:cstheme="minorHAnsi"/>
                <w:sz w:val="20"/>
                <w:szCs w:val="20"/>
                <w:lang w:val="en-US"/>
              </w:rPr>
              <w:t>P</w:t>
            </w:r>
          </w:p>
          <w:p w14:paraId="705361F9" w14:textId="31225628" w:rsidR="00872D17" w:rsidRPr="00DD5473" w:rsidRDefault="005A0480" w:rsidP="005A0480">
            <w:pPr>
              <w:keepLines/>
              <w:rPr>
                <w:rFonts w:asciiTheme="minorHAnsi" w:hAnsiTheme="minorHAnsi" w:cstheme="minorHAnsi"/>
                <w:sz w:val="20"/>
                <w:szCs w:val="20"/>
              </w:rPr>
            </w:pPr>
            <w:r w:rsidRPr="00DD5473">
              <w:rPr>
                <w:rFonts w:asciiTheme="minorHAnsi" w:hAnsiTheme="minorHAnsi" w:cstheme="minorHAnsi"/>
                <w:sz w:val="20"/>
                <w:szCs w:val="20"/>
              </w:rPr>
              <w:t>Fournisseurs</w:t>
            </w:r>
            <w:r w:rsidR="00872D17" w:rsidRPr="00DD5473">
              <w:rPr>
                <w:rFonts w:asciiTheme="minorHAnsi" w:hAnsiTheme="minorHAnsi" w:cstheme="minorHAnsi"/>
                <w:sz w:val="20"/>
                <w:szCs w:val="20"/>
              </w:rPr>
              <w:t>/</w:t>
            </w:r>
            <w:r w:rsidR="0017417C">
              <w:rPr>
                <w:rFonts w:asciiTheme="minorHAnsi" w:hAnsiTheme="minorHAnsi" w:cstheme="minorHAnsi"/>
                <w:sz w:val="20"/>
                <w:szCs w:val="20"/>
              </w:rPr>
              <w:t>Entrepreneurs</w:t>
            </w:r>
          </w:p>
        </w:tc>
      </w:tr>
      <w:tr w:rsidR="00872D17" w:rsidRPr="005A0480" w14:paraId="17980A52" w14:textId="77777777" w:rsidTr="004360E2">
        <w:trPr>
          <w:cantSplit/>
          <w:trHeight w:val="20"/>
        </w:trPr>
        <w:tc>
          <w:tcPr>
            <w:tcW w:w="14305" w:type="dxa"/>
            <w:gridSpan w:val="4"/>
            <w:tcBorders>
              <w:top w:val="single" w:sz="4" w:space="0" w:color="000000"/>
            </w:tcBorders>
            <w:shd w:val="clear" w:color="auto" w:fill="FABF8F" w:themeFill="accent6" w:themeFillTint="99"/>
          </w:tcPr>
          <w:p w14:paraId="12A0C6BC" w14:textId="77777777" w:rsidR="00872D17" w:rsidRPr="005A0480" w:rsidRDefault="00872D17" w:rsidP="004360E2">
            <w:pPr>
              <w:keepLines/>
              <w:rPr>
                <w:rFonts w:asciiTheme="minorHAnsi" w:hAnsiTheme="minorHAnsi" w:cstheme="minorHAnsi"/>
                <w:b/>
                <w:sz w:val="20"/>
                <w:szCs w:val="20"/>
              </w:rPr>
            </w:pPr>
          </w:p>
          <w:p w14:paraId="3CF4D4E4" w14:textId="49B199C4" w:rsidR="00872D17" w:rsidRPr="005A0480" w:rsidRDefault="00F95807" w:rsidP="005A0480">
            <w:pPr>
              <w:keepLines/>
              <w:rPr>
                <w:rFonts w:asciiTheme="minorHAnsi" w:hAnsiTheme="minorHAnsi" w:cstheme="minorHAnsi"/>
                <w:sz w:val="20"/>
                <w:szCs w:val="20"/>
              </w:rPr>
            </w:pPr>
            <w:r>
              <w:rPr>
                <w:rFonts w:asciiTheme="minorHAnsi" w:hAnsiTheme="minorHAnsi" w:cstheme="minorHAnsi"/>
                <w:b/>
                <w:sz w:val="20"/>
                <w:szCs w:val="20"/>
              </w:rPr>
              <w:t>NES</w:t>
            </w:r>
            <w:r w:rsidR="00872D17" w:rsidRPr="005A0480">
              <w:rPr>
                <w:rFonts w:asciiTheme="minorHAnsi" w:hAnsiTheme="minorHAnsi" w:cstheme="minorHAnsi"/>
                <w:b/>
                <w:sz w:val="20"/>
                <w:szCs w:val="20"/>
              </w:rPr>
              <w:t xml:space="preserve"> </w:t>
            </w:r>
            <w:r w:rsidR="006F1A10" w:rsidRPr="005A0480">
              <w:rPr>
                <w:rFonts w:asciiTheme="minorHAnsi" w:hAnsiTheme="minorHAnsi" w:cstheme="minorHAnsi"/>
                <w:b/>
                <w:sz w:val="20"/>
                <w:szCs w:val="20"/>
              </w:rPr>
              <w:t>1</w:t>
            </w:r>
            <w:r w:rsidR="00A75EC1">
              <w:rPr>
                <w:rFonts w:asciiTheme="minorHAnsi" w:hAnsiTheme="minorHAnsi" w:cstheme="minorHAnsi"/>
                <w:b/>
                <w:sz w:val="20"/>
                <w:szCs w:val="20"/>
              </w:rPr>
              <w:t> </w:t>
            </w:r>
            <w:r w:rsidR="006F1A10" w:rsidRPr="005A0480">
              <w:rPr>
                <w:rFonts w:asciiTheme="minorHAnsi" w:hAnsiTheme="minorHAnsi" w:cstheme="minorHAnsi"/>
                <w:b/>
                <w:sz w:val="20"/>
                <w:szCs w:val="20"/>
              </w:rPr>
              <w:t>:</w:t>
            </w:r>
            <w:r w:rsidR="005A0480" w:rsidRPr="005A0480">
              <w:rPr>
                <w:rFonts w:asciiTheme="minorHAnsi" w:hAnsiTheme="minorHAnsi" w:cstheme="minorHAnsi"/>
                <w:b/>
                <w:sz w:val="20"/>
                <w:szCs w:val="20"/>
              </w:rPr>
              <w:t xml:space="preserve"> </w:t>
            </w:r>
            <w:r w:rsidR="000C6DBD">
              <w:rPr>
                <w:rFonts w:asciiTheme="minorHAnsi" w:hAnsiTheme="minorHAnsi" w:cstheme="minorHAnsi"/>
                <w:b/>
                <w:sz w:val="20"/>
                <w:szCs w:val="20"/>
              </w:rPr>
              <w:t>É</w:t>
            </w:r>
            <w:r w:rsidR="005A0480" w:rsidRPr="005A0480">
              <w:rPr>
                <w:rFonts w:asciiTheme="minorHAnsi" w:hAnsiTheme="minorHAnsi" w:cstheme="minorHAnsi"/>
                <w:b/>
                <w:sz w:val="20"/>
                <w:szCs w:val="20"/>
              </w:rPr>
              <w:t>VALUATION ET GESTION DES RISQUES ET IMPACTS ENVIRONNEMENTAUX ET SOCIAUX</w:t>
            </w:r>
          </w:p>
        </w:tc>
      </w:tr>
      <w:tr w:rsidR="00872D17" w:rsidRPr="00A36F0D" w14:paraId="09741836" w14:textId="77777777" w:rsidTr="004360E2">
        <w:trPr>
          <w:cantSplit/>
          <w:trHeight w:val="20"/>
        </w:trPr>
        <w:tc>
          <w:tcPr>
            <w:tcW w:w="715" w:type="dxa"/>
            <w:tcBorders>
              <w:top w:val="single" w:sz="4" w:space="0" w:color="000000"/>
              <w:bottom w:val="nil"/>
            </w:tcBorders>
          </w:tcPr>
          <w:p w14:paraId="3ED096F3" w14:textId="77777777" w:rsidR="00872D17" w:rsidRPr="00753AD8" w:rsidRDefault="00872D17" w:rsidP="004360E2">
            <w:pPr>
              <w:keepLines/>
              <w:jc w:val="center"/>
              <w:rPr>
                <w:rFonts w:asciiTheme="minorHAnsi" w:hAnsiTheme="minorHAnsi" w:cstheme="minorHAnsi"/>
                <w:sz w:val="20"/>
                <w:szCs w:val="20"/>
              </w:rPr>
            </w:pPr>
            <w:r w:rsidRPr="00753AD8">
              <w:rPr>
                <w:rFonts w:asciiTheme="minorHAnsi" w:hAnsiTheme="minorHAnsi" w:cstheme="minorHAnsi"/>
                <w:sz w:val="20"/>
                <w:szCs w:val="20"/>
              </w:rPr>
              <w:t>1.1</w:t>
            </w:r>
          </w:p>
        </w:tc>
        <w:tc>
          <w:tcPr>
            <w:tcW w:w="6120" w:type="dxa"/>
            <w:vMerge w:val="restart"/>
            <w:tcBorders>
              <w:top w:val="single" w:sz="4" w:space="0" w:color="auto"/>
              <w:bottom w:val="single" w:sz="4" w:space="0" w:color="auto"/>
            </w:tcBorders>
          </w:tcPr>
          <w:p w14:paraId="633BB3BA" w14:textId="77777777" w:rsidR="00872D17" w:rsidRPr="0099785F" w:rsidRDefault="00872D17" w:rsidP="004360E2">
            <w:pPr>
              <w:keepLines/>
              <w:rPr>
                <w:rFonts w:asciiTheme="minorHAnsi" w:hAnsiTheme="minorHAnsi" w:cstheme="minorHAnsi"/>
                <w:sz w:val="20"/>
                <w:szCs w:val="20"/>
              </w:rPr>
            </w:pPr>
            <w:r w:rsidRPr="0099785F">
              <w:rPr>
                <w:rFonts w:asciiTheme="minorHAnsi" w:hAnsiTheme="minorHAnsi" w:cstheme="minorHAnsi"/>
                <w:b/>
                <w:color w:val="4BACC6" w:themeColor="accent5"/>
                <w:sz w:val="20"/>
                <w:szCs w:val="20"/>
              </w:rPr>
              <w:t>STRUCTURE</w:t>
            </w:r>
            <w:r w:rsidR="00A6517B" w:rsidRPr="0099785F">
              <w:rPr>
                <w:rFonts w:asciiTheme="minorHAnsi" w:hAnsiTheme="minorHAnsi" w:cstheme="minorHAnsi"/>
                <w:b/>
                <w:color w:val="4BACC6" w:themeColor="accent5"/>
                <w:sz w:val="20"/>
                <w:szCs w:val="20"/>
              </w:rPr>
              <w:t xml:space="preserve"> ORGANISATIONNELLE</w:t>
            </w:r>
          </w:p>
          <w:p w14:paraId="046AE368" w14:textId="5EC3A2F1" w:rsidR="00872D17" w:rsidRPr="006F7AD9" w:rsidRDefault="006F7AD9" w:rsidP="00AC7E54">
            <w:pPr>
              <w:keepLines/>
              <w:rPr>
                <w:rFonts w:asciiTheme="minorHAnsi" w:hAnsiTheme="minorHAnsi" w:cstheme="minorHAnsi"/>
                <w:sz w:val="20"/>
                <w:szCs w:val="20"/>
              </w:rPr>
            </w:pPr>
            <w:r w:rsidRPr="006F7AD9">
              <w:rPr>
                <w:rFonts w:asciiTheme="minorHAnsi" w:hAnsiTheme="minorHAnsi" w:cstheme="minorHAnsi"/>
                <w:sz w:val="20"/>
                <w:szCs w:val="20"/>
              </w:rPr>
              <w:t xml:space="preserve">Le </w:t>
            </w:r>
            <w:r w:rsidR="0099785F" w:rsidRPr="006F7AD9">
              <w:rPr>
                <w:rFonts w:asciiTheme="minorHAnsi" w:hAnsiTheme="minorHAnsi" w:cstheme="minorHAnsi"/>
                <w:sz w:val="20"/>
                <w:szCs w:val="20"/>
              </w:rPr>
              <w:t xml:space="preserve">Bénéficiaire </w:t>
            </w:r>
            <w:r w:rsidR="0099785F">
              <w:rPr>
                <w:rFonts w:asciiTheme="minorHAnsi" w:hAnsiTheme="minorHAnsi" w:cstheme="minorHAnsi"/>
                <w:sz w:val="20"/>
                <w:szCs w:val="20"/>
              </w:rPr>
              <w:t>veille à ce</w:t>
            </w:r>
            <w:r w:rsidRPr="006F7AD9">
              <w:rPr>
                <w:rFonts w:asciiTheme="minorHAnsi" w:hAnsiTheme="minorHAnsi" w:cstheme="minorHAnsi"/>
                <w:sz w:val="20"/>
                <w:szCs w:val="20"/>
              </w:rPr>
              <w:t xml:space="preserve"> qu</w:t>
            </w:r>
            <w:r w:rsidR="00A75EC1">
              <w:rPr>
                <w:rFonts w:asciiTheme="minorHAnsi" w:hAnsiTheme="minorHAnsi" w:cstheme="minorHAnsi"/>
                <w:sz w:val="20"/>
                <w:szCs w:val="20"/>
              </w:rPr>
              <w:t>’</w:t>
            </w:r>
            <w:r w:rsidRPr="006F7AD9">
              <w:rPr>
                <w:rFonts w:asciiTheme="minorHAnsi" w:hAnsiTheme="minorHAnsi" w:cstheme="minorHAnsi"/>
                <w:sz w:val="20"/>
                <w:szCs w:val="20"/>
              </w:rPr>
              <w:t>EDM maintienne l</w:t>
            </w:r>
            <w:r w:rsidR="00A75EC1">
              <w:rPr>
                <w:rFonts w:asciiTheme="minorHAnsi" w:hAnsiTheme="minorHAnsi" w:cstheme="minorHAnsi"/>
                <w:sz w:val="20"/>
                <w:szCs w:val="20"/>
              </w:rPr>
              <w:t>’</w:t>
            </w:r>
            <w:r w:rsidRPr="006F7AD9">
              <w:rPr>
                <w:rFonts w:asciiTheme="minorHAnsi" w:hAnsiTheme="minorHAnsi" w:cstheme="minorHAnsi"/>
                <w:sz w:val="20"/>
                <w:szCs w:val="20"/>
              </w:rPr>
              <w:t xml:space="preserve">Unité de mise en œuvre du </w:t>
            </w:r>
            <w:r w:rsidR="00750FAF" w:rsidRPr="006F7AD9">
              <w:rPr>
                <w:rFonts w:asciiTheme="minorHAnsi" w:hAnsiTheme="minorHAnsi" w:cstheme="minorHAnsi"/>
                <w:sz w:val="20"/>
                <w:szCs w:val="20"/>
              </w:rPr>
              <w:t xml:space="preserve">Projet </w:t>
            </w:r>
            <w:r w:rsidRPr="006F7AD9">
              <w:rPr>
                <w:rFonts w:asciiTheme="minorHAnsi" w:hAnsiTheme="minorHAnsi" w:cstheme="minorHAnsi"/>
                <w:sz w:val="20"/>
                <w:szCs w:val="20"/>
              </w:rPr>
              <w:t>(</w:t>
            </w:r>
            <w:r w:rsidR="0099785F">
              <w:rPr>
                <w:rFonts w:asciiTheme="minorHAnsi" w:hAnsiTheme="minorHAnsi" w:cstheme="minorHAnsi"/>
                <w:sz w:val="20"/>
                <w:szCs w:val="20"/>
              </w:rPr>
              <w:t>U</w:t>
            </w:r>
            <w:r w:rsidR="00B526B8">
              <w:rPr>
                <w:rFonts w:asciiTheme="minorHAnsi" w:hAnsiTheme="minorHAnsi" w:cstheme="minorHAnsi"/>
                <w:sz w:val="20"/>
                <w:szCs w:val="20"/>
              </w:rPr>
              <w:t>G</w:t>
            </w:r>
            <w:r w:rsidR="0099785F">
              <w:rPr>
                <w:rFonts w:asciiTheme="minorHAnsi" w:hAnsiTheme="minorHAnsi" w:cstheme="minorHAnsi"/>
                <w:sz w:val="20"/>
                <w:szCs w:val="20"/>
              </w:rPr>
              <w:t>P</w:t>
            </w:r>
            <w:r w:rsidRPr="006F7AD9">
              <w:rPr>
                <w:rFonts w:asciiTheme="minorHAnsi" w:hAnsiTheme="minorHAnsi" w:cstheme="minorHAnsi"/>
                <w:sz w:val="20"/>
                <w:szCs w:val="20"/>
              </w:rPr>
              <w:t xml:space="preserve">) </w:t>
            </w:r>
            <w:r w:rsidR="0029063B">
              <w:rPr>
                <w:rFonts w:asciiTheme="minorHAnsi" w:hAnsiTheme="minorHAnsi" w:cstheme="minorHAnsi"/>
                <w:sz w:val="20"/>
                <w:szCs w:val="20"/>
              </w:rPr>
              <w:t>fonctionnelle</w:t>
            </w:r>
            <w:r w:rsidRPr="006F7AD9">
              <w:rPr>
                <w:rFonts w:asciiTheme="minorHAnsi" w:hAnsiTheme="minorHAnsi" w:cstheme="minorHAnsi"/>
                <w:sz w:val="20"/>
                <w:szCs w:val="20"/>
              </w:rPr>
              <w:t xml:space="preserve"> </w:t>
            </w:r>
            <w:r w:rsidR="0099785F">
              <w:rPr>
                <w:rFonts w:asciiTheme="minorHAnsi" w:hAnsiTheme="minorHAnsi" w:cstheme="minorHAnsi"/>
                <w:sz w:val="20"/>
                <w:szCs w:val="20"/>
              </w:rPr>
              <w:t>en son</w:t>
            </w:r>
            <w:r w:rsidRPr="006F7AD9">
              <w:rPr>
                <w:rFonts w:asciiTheme="minorHAnsi" w:hAnsiTheme="minorHAnsi" w:cstheme="minorHAnsi"/>
                <w:sz w:val="20"/>
                <w:szCs w:val="20"/>
              </w:rPr>
              <w:t xml:space="preserve"> sein dans le cadre du Projet régional d</w:t>
            </w:r>
            <w:r w:rsidR="00A75EC1">
              <w:rPr>
                <w:rFonts w:asciiTheme="minorHAnsi" w:hAnsiTheme="minorHAnsi" w:cstheme="minorHAnsi"/>
                <w:sz w:val="20"/>
                <w:szCs w:val="20"/>
              </w:rPr>
              <w:t>’</w:t>
            </w:r>
            <w:r w:rsidRPr="006F7AD9">
              <w:rPr>
                <w:rFonts w:asciiTheme="minorHAnsi" w:hAnsiTheme="minorHAnsi" w:cstheme="minorHAnsi"/>
                <w:sz w:val="20"/>
                <w:szCs w:val="20"/>
              </w:rPr>
              <w:t>accès à l</w:t>
            </w:r>
            <w:r w:rsidR="00A75EC1">
              <w:rPr>
                <w:rFonts w:asciiTheme="minorHAnsi" w:hAnsiTheme="minorHAnsi" w:cstheme="minorHAnsi"/>
                <w:sz w:val="20"/>
                <w:szCs w:val="20"/>
              </w:rPr>
              <w:t>’</w:t>
            </w:r>
            <w:r w:rsidRPr="006F7AD9">
              <w:rPr>
                <w:rFonts w:asciiTheme="minorHAnsi" w:hAnsiTheme="minorHAnsi" w:cstheme="minorHAnsi"/>
                <w:sz w:val="20"/>
                <w:szCs w:val="20"/>
              </w:rPr>
              <w:t xml:space="preserve">électricité (REAP) pendant toute la période de mise en œuvre du </w:t>
            </w:r>
            <w:r w:rsidR="0099785F" w:rsidRPr="006F7AD9">
              <w:rPr>
                <w:rFonts w:asciiTheme="minorHAnsi" w:hAnsiTheme="minorHAnsi" w:cstheme="minorHAnsi"/>
                <w:sz w:val="20"/>
                <w:szCs w:val="20"/>
              </w:rPr>
              <w:t>Projet</w:t>
            </w:r>
            <w:r w:rsidRPr="006F7AD9">
              <w:rPr>
                <w:rFonts w:asciiTheme="minorHAnsi" w:hAnsiTheme="minorHAnsi" w:cstheme="minorHAnsi"/>
                <w:sz w:val="20"/>
                <w:szCs w:val="20"/>
              </w:rPr>
              <w:t>. L</w:t>
            </w:r>
            <w:r w:rsidR="00A75EC1">
              <w:rPr>
                <w:rFonts w:asciiTheme="minorHAnsi" w:hAnsiTheme="minorHAnsi" w:cstheme="minorHAnsi"/>
                <w:sz w:val="20"/>
                <w:szCs w:val="20"/>
              </w:rPr>
              <w:t>’</w:t>
            </w:r>
            <w:r w:rsidRPr="006F7AD9">
              <w:rPr>
                <w:rFonts w:asciiTheme="minorHAnsi" w:hAnsiTheme="minorHAnsi" w:cstheme="minorHAnsi"/>
                <w:sz w:val="20"/>
                <w:szCs w:val="20"/>
              </w:rPr>
              <w:t xml:space="preserve">Unité de mise en œuvre du </w:t>
            </w:r>
            <w:r w:rsidR="00750FAF" w:rsidRPr="006F7AD9">
              <w:rPr>
                <w:rFonts w:asciiTheme="minorHAnsi" w:hAnsiTheme="minorHAnsi" w:cstheme="minorHAnsi"/>
                <w:sz w:val="20"/>
                <w:szCs w:val="20"/>
              </w:rPr>
              <w:t xml:space="preserve">Projet </w:t>
            </w:r>
            <w:r w:rsidRPr="006F7AD9">
              <w:rPr>
                <w:rFonts w:asciiTheme="minorHAnsi" w:hAnsiTheme="minorHAnsi" w:cstheme="minorHAnsi"/>
                <w:sz w:val="20"/>
                <w:szCs w:val="20"/>
              </w:rPr>
              <w:t xml:space="preserve">comprend actuellement un </w:t>
            </w:r>
            <w:r w:rsidR="00B24AC8" w:rsidRPr="006F7AD9">
              <w:rPr>
                <w:rFonts w:asciiTheme="minorHAnsi" w:hAnsiTheme="minorHAnsi" w:cstheme="minorHAnsi"/>
                <w:sz w:val="20"/>
                <w:szCs w:val="20"/>
              </w:rPr>
              <w:t xml:space="preserve">Spécialiste </w:t>
            </w:r>
            <w:r w:rsidRPr="006F7AD9">
              <w:rPr>
                <w:rFonts w:asciiTheme="minorHAnsi" w:hAnsiTheme="minorHAnsi" w:cstheme="minorHAnsi"/>
                <w:sz w:val="20"/>
                <w:szCs w:val="20"/>
              </w:rPr>
              <w:t>de l</w:t>
            </w:r>
            <w:r w:rsidR="00A75EC1">
              <w:rPr>
                <w:rFonts w:asciiTheme="minorHAnsi" w:hAnsiTheme="minorHAnsi" w:cstheme="minorHAnsi"/>
                <w:sz w:val="20"/>
                <w:szCs w:val="20"/>
              </w:rPr>
              <w:t>’</w:t>
            </w:r>
            <w:r w:rsidRPr="006F7AD9">
              <w:rPr>
                <w:rFonts w:asciiTheme="minorHAnsi" w:hAnsiTheme="minorHAnsi" w:cstheme="minorHAnsi"/>
                <w:sz w:val="20"/>
                <w:szCs w:val="20"/>
              </w:rPr>
              <w:t xml:space="preserve">environnement et un </w:t>
            </w:r>
            <w:r w:rsidR="00B24AC8" w:rsidRPr="006F7AD9">
              <w:rPr>
                <w:rFonts w:asciiTheme="minorHAnsi" w:hAnsiTheme="minorHAnsi" w:cstheme="minorHAnsi"/>
                <w:sz w:val="20"/>
                <w:szCs w:val="20"/>
              </w:rPr>
              <w:t xml:space="preserve">Spécialiste </w:t>
            </w:r>
            <w:r w:rsidRPr="006F7AD9">
              <w:rPr>
                <w:rFonts w:asciiTheme="minorHAnsi" w:hAnsiTheme="minorHAnsi" w:cstheme="minorHAnsi"/>
                <w:sz w:val="20"/>
                <w:szCs w:val="20"/>
              </w:rPr>
              <w:t xml:space="preserve">des </w:t>
            </w:r>
            <w:r w:rsidR="00647564">
              <w:rPr>
                <w:rFonts w:asciiTheme="minorHAnsi" w:hAnsiTheme="minorHAnsi" w:cstheme="minorHAnsi"/>
                <w:sz w:val="20"/>
                <w:szCs w:val="20"/>
              </w:rPr>
              <w:t xml:space="preserve">mesures de </w:t>
            </w:r>
            <w:r w:rsidRPr="006F7AD9">
              <w:rPr>
                <w:rFonts w:asciiTheme="minorHAnsi" w:hAnsiTheme="minorHAnsi" w:cstheme="minorHAnsi"/>
                <w:sz w:val="20"/>
                <w:szCs w:val="20"/>
              </w:rPr>
              <w:t xml:space="preserve">sauvegarde sociales. Cependant, comme EDM gère un certain nombre de projets, </w:t>
            </w:r>
            <w:r w:rsidR="00092426">
              <w:rPr>
                <w:rFonts w:asciiTheme="minorHAnsi" w:hAnsiTheme="minorHAnsi" w:cstheme="minorHAnsi"/>
                <w:sz w:val="20"/>
                <w:szCs w:val="20"/>
              </w:rPr>
              <w:t>l’U</w:t>
            </w:r>
            <w:r w:rsidR="00B526B8">
              <w:rPr>
                <w:rFonts w:asciiTheme="minorHAnsi" w:hAnsiTheme="minorHAnsi" w:cstheme="minorHAnsi"/>
                <w:sz w:val="20"/>
                <w:szCs w:val="20"/>
              </w:rPr>
              <w:t>G</w:t>
            </w:r>
            <w:r w:rsidR="00092426">
              <w:rPr>
                <w:rFonts w:asciiTheme="minorHAnsi" w:hAnsiTheme="minorHAnsi" w:cstheme="minorHAnsi"/>
                <w:sz w:val="20"/>
                <w:szCs w:val="20"/>
              </w:rPr>
              <w:t>P</w:t>
            </w:r>
            <w:r w:rsidRPr="006F7AD9">
              <w:rPr>
                <w:rFonts w:asciiTheme="minorHAnsi" w:hAnsiTheme="minorHAnsi" w:cstheme="minorHAnsi"/>
                <w:sz w:val="20"/>
                <w:szCs w:val="20"/>
              </w:rPr>
              <w:t xml:space="preserve"> s</w:t>
            </w:r>
            <w:r w:rsidR="00A75EC1">
              <w:rPr>
                <w:rFonts w:asciiTheme="minorHAnsi" w:hAnsiTheme="minorHAnsi" w:cstheme="minorHAnsi"/>
                <w:sz w:val="20"/>
                <w:szCs w:val="20"/>
              </w:rPr>
              <w:t>’</w:t>
            </w:r>
            <w:r w:rsidRPr="006F7AD9">
              <w:rPr>
                <w:rFonts w:asciiTheme="minorHAnsi" w:hAnsiTheme="minorHAnsi" w:cstheme="minorHAnsi"/>
                <w:sz w:val="20"/>
                <w:szCs w:val="20"/>
              </w:rPr>
              <w:t xml:space="preserve">assurera de la disponibilité de </w:t>
            </w:r>
            <w:r w:rsidR="00B24AC8" w:rsidRPr="006F7AD9">
              <w:rPr>
                <w:rFonts w:asciiTheme="minorHAnsi" w:hAnsiTheme="minorHAnsi" w:cstheme="minorHAnsi"/>
                <w:sz w:val="20"/>
                <w:szCs w:val="20"/>
              </w:rPr>
              <w:t xml:space="preserve">Spécialistes </w:t>
            </w:r>
            <w:r w:rsidRPr="006F7AD9">
              <w:rPr>
                <w:rFonts w:asciiTheme="minorHAnsi" w:hAnsiTheme="minorHAnsi" w:cstheme="minorHAnsi"/>
                <w:sz w:val="20"/>
                <w:szCs w:val="20"/>
              </w:rPr>
              <w:t xml:space="preserve">E&amp;S dédiés à ce projet. En outre, </w:t>
            </w:r>
            <w:r w:rsidR="00092426">
              <w:rPr>
                <w:rFonts w:asciiTheme="minorHAnsi" w:hAnsiTheme="minorHAnsi" w:cstheme="minorHAnsi"/>
                <w:sz w:val="20"/>
                <w:szCs w:val="20"/>
              </w:rPr>
              <w:t>l’U</w:t>
            </w:r>
            <w:r w:rsidR="00B526B8">
              <w:rPr>
                <w:rFonts w:asciiTheme="minorHAnsi" w:hAnsiTheme="minorHAnsi" w:cstheme="minorHAnsi"/>
                <w:sz w:val="20"/>
                <w:szCs w:val="20"/>
              </w:rPr>
              <w:t>G</w:t>
            </w:r>
            <w:r w:rsidR="00092426">
              <w:rPr>
                <w:rFonts w:asciiTheme="minorHAnsi" w:hAnsiTheme="minorHAnsi" w:cstheme="minorHAnsi"/>
                <w:sz w:val="20"/>
                <w:szCs w:val="20"/>
              </w:rPr>
              <w:t>P</w:t>
            </w:r>
            <w:r w:rsidRPr="006F7AD9">
              <w:rPr>
                <w:rFonts w:asciiTheme="minorHAnsi" w:hAnsiTheme="minorHAnsi" w:cstheme="minorHAnsi"/>
                <w:sz w:val="20"/>
                <w:szCs w:val="20"/>
              </w:rPr>
              <w:t xml:space="preserve"> </w:t>
            </w:r>
            <w:r w:rsidR="00AC7E54">
              <w:rPr>
                <w:rFonts w:asciiTheme="minorHAnsi" w:hAnsiTheme="minorHAnsi" w:cstheme="minorHAnsi"/>
                <w:sz w:val="20"/>
                <w:szCs w:val="20"/>
              </w:rPr>
              <w:t>recrutera</w:t>
            </w:r>
            <w:r w:rsidRPr="006F7AD9">
              <w:rPr>
                <w:rFonts w:asciiTheme="minorHAnsi" w:hAnsiTheme="minorHAnsi" w:cstheme="minorHAnsi"/>
                <w:sz w:val="20"/>
                <w:szCs w:val="20"/>
              </w:rPr>
              <w:t xml:space="preserve"> un </w:t>
            </w:r>
            <w:r w:rsidR="00B24AC8" w:rsidRPr="006F7AD9">
              <w:rPr>
                <w:rFonts w:asciiTheme="minorHAnsi" w:hAnsiTheme="minorHAnsi" w:cstheme="minorHAnsi"/>
                <w:sz w:val="20"/>
                <w:szCs w:val="20"/>
              </w:rPr>
              <w:t xml:space="preserve">Consultant </w:t>
            </w:r>
            <w:r w:rsidRPr="006F7AD9">
              <w:rPr>
                <w:rFonts w:asciiTheme="minorHAnsi" w:hAnsiTheme="minorHAnsi" w:cstheme="minorHAnsi"/>
                <w:sz w:val="20"/>
                <w:szCs w:val="20"/>
              </w:rPr>
              <w:t>en exploitation et abus sexuels/harcèlement sexuel (</w:t>
            </w:r>
            <w:r w:rsidR="00092426">
              <w:rPr>
                <w:rFonts w:asciiTheme="minorHAnsi" w:hAnsiTheme="minorHAnsi" w:cstheme="minorHAnsi"/>
                <w:sz w:val="20"/>
                <w:szCs w:val="20"/>
              </w:rPr>
              <w:t>EAS</w:t>
            </w:r>
            <w:r w:rsidRPr="006F7AD9">
              <w:rPr>
                <w:rFonts w:asciiTheme="minorHAnsi" w:hAnsiTheme="minorHAnsi" w:cstheme="minorHAnsi"/>
                <w:sz w:val="20"/>
                <w:szCs w:val="20"/>
              </w:rPr>
              <w:t>/</w:t>
            </w:r>
            <w:r w:rsidR="00092426">
              <w:rPr>
                <w:rFonts w:asciiTheme="minorHAnsi" w:hAnsiTheme="minorHAnsi" w:cstheme="minorHAnsi"/>
                <w:sz w:val="20"/>
                <w:szCs w:val="20"/>
              </w:rPr>
              <w:t>HS</w:t>
            </w:r>
            <w:r w:rsidRPr="006F7AD9">
              <w:rPr>
                <w:rFonts w:asciiTheme="minorHAnsi" w:hAnsiTheme="minorHAnsi" w:cstheme="minorHAnsi"/>
                <w:sz w:val="20"/>
                <w:szCs w:val="20"/>
              </w:rPr>
              <w:t>) pour soutenir ce projet. Les qualifications, l</w:t>
            </w:r>
            <w:r w:rsidR="00A75EC1">
              <w:rPr>
                <w:rFonts w:asciiTheme="minorHAnsi" w:hAnsiTheme="minorHAnsi" w:cstheme="minorHAnsi"/>
                <w:sz w:val="20"/>
                <w:szCs w:val="20"/>
              </w:rPr>
              <w:t>’</w:t>
            </w:r>
            <w:r w:rsidRPr="006F7AD9">
              <w:rPr>
                <w:rFonts w:asciiTheme="minorHAnsi" w:hAnsiTheme="minorHAnsi" w:cstheme="minorHAnsi"/>
                <w:sz w:val="20"/>
                <w:szCs w:val="20"/>
              </w:rPr>
              <w:t>expérience et les termes de référence seront soumis à l</w:t>
            </w:r>
            <w:r w:rsidR="00A75EC1">
              <w:rPr>
                <w:rFonts w:asciiTheme="minorHAnsi" w:hAnsiTheme="minorHAnsi" w:cstheme="minorHAnsi"/>
                <w:sz w:val="20"/>
                <w:szCs w:val="20"/>
              </w:rPr>
              <w:t>’</w:t>
            </w:r>
            <w:r w:rsidRPr="006F7AD9">
              <w:rPr>
                <w:rFonts w:asciiTheme="minorHAnsi" w:hAnsiTheme="minorHAnsi" w:cstheme="minorHAnsi"/>
                <w:sz w:val="20"/>
                <w:szCs w:val="20"/>
              </w:rPr>
              <w:t>approbation de l</w:t>
            </w:r>
            <w:r w:rsidR="00A75EC1">
              <w:rPr>
                <w:rFonts w:asciiTheme="minorHAnsi" w:hAnsiTheme="minorHAnsi" w:cstheme="minorHAnsi"/>
                <w:sz w:val="20"/>
                <w:szCs w:val="20"/>
              </w:rPr>
              <w:t>’</w:t>
            </w:r>
            <w:r w:rsidRPr="006F7AD9">
              <w:rPr>
                <w:rFonts w:asciiTheme="minorHAnsi" w:hAnsiTheme="minorHAnsi" w:cstheme="minorHAnsi"/>
                <w:sz w:val="20"/>
                <w:szCs w:val="20"/>
              </w:rPr>
              <w:t xml:space="preserve">Association. </w:t>
            </w:r>
          </w:p>
        </w:tc>
        <w:tc>
          <w:tcPr>
            <w:tcW w:w="3780" w:type="dxa"/>
            <w:vMerge w:val="restart"/>
            <w:tcBorders>
              <w:top w:val="single" w:sz="4" w:space="0" w:color="auto"/>
              <w:bottom w:val="single" w:sz="4" w:space="0" w:color="auto"/>
            </w:tcBorders>
            <w:shd w:val="clear" w:color="auto" w:fill="FFFFFF" w:themeFill="background1"/>
          </w:tcPr>
          <w:p w14:paraId="13A2B16D" w14:textId="77777777" w:rsidR="00872D17" w:rsidRPr="006F7AD9" w:rsidRDefault="00872D17" w:rsidP="004360E2">
            <w:pPr>
              <w:keepLines/>
              <w:rPr>
                <w:rFonts w:asciiTheme="minorHAnsi" w:eastAsia="Times New Roman" w:hAnsiTheme="minorHAnsi" w:cstheme="minorHAnsi"/>
                <w:i/>
                <w:iCs/>
                <w:sz w:val="20"/>
                <w:szCs w:val="20"/>
                <w:lang w:eastAsia="en-US" w:bidi="ar-SA"/>
              </w:rPr>
            </w:pPr>
          </w:p>
          <w:p w14:paraId="637D4F41" w14:textId="26842054" w:rsidR="00872D17" w:rsidRPr="00BE1862" w:rsidRDefault="00BE1862" w:rsidP="004360E2">
            <w:pPr>
              <w:pStyle w:val="xmsonormal"/>
              <w:rPr>
                <w:lang w:val="fr-FR"/>
              </w:rPr>
            </w:pPr>
            <w:r w:rsidRPr="00BE1862">
              <w:rPr>
                <w:i/>
                <w:iCs/>
                <w:sz w:val="20"/>
                <w:szCs w:val="20"/>
                <w:lang w:val="fr-FR"/>
              </w:rPr>
              <w:t xml:space="preserve">Le </w:t>
            </w:r>
            <w:r w:rsidR="00B24AC8" w:rsidRPr="00BE1862">
              <w:rPr>
                <w:i/>
                <w:iCs/>
                <w:sz w:val="20"/>
                <w:szCs w:val="20"/>
                <w:lang w:val="fr-FR"/>
              </w:rPr>
              <w:t xml:space="preserve">Spécialiste </w:t>
            </w:r>
            <w:r w:rsidRPr="00BE1862">
              <w:rPr>
                <w:i/>
                <w:iCs/>
                <w:sz w:val="20"/>
                <w:szCs w:val="20"/>
                <w:lang w:val="fr-FR"/>
              </w:rPr>
              <w:t xml:space="preserve">en environnement et le </w:t>
            </w:r>
            <w:r w:rsidR="00B24AC8" w:rsidRPr="00BE1862">
              <w:rPr>
                <w:i/>
                <w:iCs/>
                <w:sz w:val="20"/>
                <w:szCs w:val="20"/>
                <w:lang w:val="fr-FR"/>
              </w:rPr>
              <w:t xml:space="preserve">Spécialiste </w:t>
            </w:r>
            <w:r w:rsidR="00AC7E54">
              <w:rPr>
                <w:i/>
                <w:iCs/>
                <w:sz w:val="20"/>
                <w:szCs w:val="20"/>
                <w:lang w:val="fr-FR"/>
              </w:rPr>
              <w:t>des questions sociales</w:t>
            </w:r>
            <w:r w:rsidRPr="00BE1862">
              <w:rPr>
                <w:i/>
                <w:iCs/>
                <w:sz w:val="20"/>
                <w:szCs w:val="20"/>
                <w:lang w:val="fr-FR"/>
              </w:rPr>
              <w:t xml:space="preserve"> actuels seront maintenus </w:t>
            </w:r>
            <w:r w:rsidR="00766646">
              <w:rPr>
                <w:i/>
                <w:iCs/>
                <w:sz w:val="20"/>
                <w:szCs w:val="20"/>
                <w:lang w:val="fr-FR"/>
              </w:rPr>
              <w:t xml:space="preserve">en poste </w:t>
            </w:r>
            <w:r w:rsidRPr="00BE1862">
              <w:rPr>
                <w:i/>
                <w:iCs/>
                <w:sz w:val="20"/>
                <w:szCs w:val="20"/>
                <w:lang w:val="fr-FR"/>
              </w:rPr>
              <w:t xml:space="preserve">tout au long du cycle de vie du projet. Un </w:t>
            </w:r>
            <w:r w:rsidR="00B24AC8" w:rsidRPr="00BE1862">
              <w:rPr>
                <w:i/>
                <w:iCs/>
                <w:sz w:val="20"/>
                <w:szCs w:val="20"/>
                <w:lang w:val="fr-FR"/>
              </w:rPr>
              <w:t xml:space="preserve">Consultant </w:t>
            </w:r>
            <w:r w:rsidR="00AC7E54">
              <w:rPr>
                <w:i/>
                <w:iCs/>
                <w:sz w:val="20"/>
                <w:szCs w:val="20"/>
                <w:lang w:val="fr-FR"/>
              </w:rPr>
              <w:t>en environnement</w:t>
            </w:r>
            <w:r w:rsidRPr="00BE1862">
              <w:rPr>
                <w:i/>
                <w:iCs/>
                <w:sz w:val="20"/>
                <w:szCs w:val="20"/>
                <w:lang w:val="fr-FR"/>
              </w:rPr>
              <w:t xml:space="preserve"> supplémentaire, un </w:t>
            </w:r>
            <w:r w:rsidR="0079728A" w:rsidRPr="00BE1862">
              <w:rPr>
                <w:i/>
                <w:iCs/>
                <w:sz w:val="20"/>
                <w:szCs w:val="20"/>
                <w:lang w:val="fr-FR"/>
              </w:rPr>
              <w:t xml:space="preserve">Consultant </w:t>
            </w:r>
            <w:proofErr w:type="gramStart"/>
            <w:r w:rsidR="004F2A5F">
              <w:rPr>
                <w:i/>
                <w:iCs/>
                <w:sz w:val="20"/>
                <w:szCs w:val="20"/>
                <w:lang w:val="fr-FR"/>
              </w:rPr>
              <w:t>en questions</w:t>
            </w:r>
            <w:proofErr w:type="gramEnd"/>
            <w:r w:rsidR="004F2A5F">
              <w:rPr>
                <w:i/>
                <w:iCs/>
                <w:sz w:val="20"/>
                <w:szCs w:val="20"/>
                <w:lang w:val="fr-FR"/>
              </w:rPr>
              <w:t xml:space="preserve"> sociales </w:t>
            </w:r>
            <w:r w:rsidRPr="00BE1862">
              <w:rPr>
                <w:i/>
                <w:iCs/>
                <w:sz w:val="20"/>
                <w:szCs w:val="20"/>
                <w:lang w:val="fr-FR"/>
              </w:rPr>
              <w:t xml:space="preserve">supplémentaire et un </w:t>
            </w:r>
            <w:r w:rsidR="0079728A" w:rsidRPr="00BE1862">
              <w:rPr>
                <w:i/>
                <w:iCs/>
                <w:sz w:val="20"/>
                <w:szCs w:val="20"/>
                <w:lang w:val="fr-FR"/>
              </w:rPr>
              <w:t xml:space="preserve">Consultant </w:t>
            </w:r>
            <w:r w:rsidRPr="00BE1862">
              <w:rPr>
                <w:i/>
                <w:iCs/>
                <w:sz w:val="20"/>
                <w:szCs w:val="20"/>
                <w:lang w:val="fr-FR"/>
              </w:rPr>
              <w:t>E</w:t>
            </w:r>
            <w:r w:rsidR="00766646">
              <w:rPr>
                <w:i/>
                <w:iCs/>
                <w:sz w:val="20"/>
                <w:szCs w:val="20"/>
                <w:lang w:val="fr-FR"/>
              </w:rPr>
              <w:t>A</w:t>
            </w:r>
            <w:r w:rsidRPr="00BE1862">
              <w:rPr>
                <w:i/>
                <w:iCs/>
                <w:sz w:val="20"/>
                <w:szCs w:val="20"/>
                <w:lang w:val="fr-FR"/>
              </w:rPr>
              <w:t>S/</w:t>
            </w:r>
            <w:r w:rsidR="00766646">
              <w:rPr>
                <w:i/>
                <w:iCs/>
                <w:sz w:val="20"/>
                <w:szCs w:val="20"/>
                <w:lang w:val="fr-FR"/>
              </w:rPr>
              <w:t>HS</w:t>
            </w:r>
            <w:r w:rsidRPr="00BE1862">
              <w:rPr>
                <w:i/>
                <w:iCs/>
                <w:sz w:val="20"/>
                <w:szCs w:val="20"/>
                <w:lang w:val="fr-FR"/>
              </w:rPr>
              <w:t xml:space="preserve"> seront recrutés au plus tard trois mois après </w:t>
            </w:r>
            <w:r w:rsidR="00937167">
              <w:rPr>
                <w:i/>
                <w:iCs/>
                <w:sz w:val="20"/>
                <w:szCs w:val="20"/>
                <w:lang w:val="fr-FR"/>
              </w:rPr>
              <w:t>le démarrage</w:t>
            </w:r>
            <w:r w:rsidRPr="00BE1862">
              <w:rPr>
                <w:i/>
                <w:iCs/>
                <w:sz w:val="20"/>
                <w:szCs w:val="20"/>
                <w:lang w:val="fr-FR"/>
              </w:rPr>
              <w:t xml:space="preserve"> du projet. Les effectifs seront maintenus pendant toute la durée du projet.</w:t>
            </w:r>
            <w:r w:rsidR="00872D17" w:rsidRPr="00BE1862">
              <w:rPr>
                <w:lang w:val="fr-FR"/>
              </w:rPr>
              <w:t> </w:t>
            </w:r>
          </w:p>
          <w:p w14:paraId="59565457" w14:textId="77777777" w:rsidR="00872D17" w:rsidRPr="007B16D6" w:rsidRDefault="00872D17" w:rsidP="004360E2">
            <w:pPr>
              <w:pStyle w:val="xmsonormal"/>
              <w:rPr>
                <w:i/>
                <w:iCs/>
                <w:sz w:val="20"/>
                <w:szCs w:val="20"/>
                <w:lang w:val="fr-FR"/>
              </w:rPr>
            </w:pPr>
            <w:r w:rsidRPr="007B16D6">
              <w:rPr>
                <w:i/>
                <w:iCs/>
                <w:sz w:val="20"/>
                <w:szCs w:val="20"/>
                <w:lang w:val="fr-FR"/>
              </w:rPr>
              <w:t>.</w:t>
            </w:r>
          </w:p>
          <w:p w14:paraId="5FEE84BD" w14:textId="77777777" w:rsidR="00872D17" w:rsidRPr="007B16D6" w:rsidRDefault="00872D17" w:rsidP="004360E2">
            <w:pPr>
              <w:pStyle w:val="xmsonormal"/>
              <w:rPr>
                <w:lang w:val="fr-FR"/>
              </w:rPr>
            </w:pPr>
            <w:r w:rsidRPr="007B16D6">
              <w:rPr>
                <w:lang w:val="fr-FR"/>
              </w:rPr>
              <w:t> </w:t>
            </w:r>
          </w:p>
          <w:p w14:paraId="5C673F85" w14:textId="77777777" w:rsidR="00872D17" w:rsidRPr="007B16D6" w:rsidRDefault="00872D17" w:rsidP="004360E2"/>
          <w:p w14:paraId="7FFCAAA1" w14:textId="77777777" w:rsidR="00872D17" w:rsidRPr="007B16D6" w:rsidRDefault="00872D17" w:rsidP="004360E2">
            <w:pPr>
              <w:keepLines/>
              <w:rPr>
                <w:rFonts w:cstheme="minorHAnsi"/>
                <w:i/>
                <w:sz w:val="20"/>
                <w:szCs w:val="20"/>
              </w:rPr>
            </w:pPr>
          </w:p>
          <w:p w14:paraId="1B2AD01C" w14:textId="77777777" w:rsidR="00872D17" w:rsidRPr="007B16D6" w:rsidRDefault="00872D17" w:rsidP="004360E2">
            <w:pPr>
              <w:keepLines/>
              <w:rPr>
                <w:rFonts w:asciiTheme="minorHAnsi" w:eastAsia="Times New Roman" w:hAnsiTheme="minorHAnsi" w:cstheme="minorHAnsi"/>
                <w:sz w:val="20"/>
                <w:szCs w:val="20"/>
                <w:lang w:eastAsia="en-US" w:bidi="ar-SA"/>
              </w:rPr>
            </w:pPr>
          </w:p>
          <w:p w14:paraId="547E921F" w14:textId="77777777" w:rsidR="00872D17" w:rsidRPr="007B16D6" w:rsidRDefault="00872D17" w:rsidP="004360E2">
            <w:pPr>
              <w:keepLines/>
              <w:rPr>
                <w:rFonts w:asciiTheme="minorHAnsi" w:eastAsia="Times New Roman" w:hAnsiTheme="minorHAnsi" w:cstheme="minorHAnsi"/>
                <w:sz w:val="20"/>
                <w:szCs w:val="20"/>
                <w:lang w:eastAsia="en-US" w:bidi="ar-SA"/>
              </w:rPr>
            </w:pPr>
          </w:p>
          <w:p w14:paraId="16B881D6" w14:textId="77777777" w:rsidR="00872D17" w:rsidRPr="007B16D6" w:rsidRDefault="00872D17" w:rsidP="004360E2">
            <w:pPr>
              <w:keepLines/>
              <w:rPr>
                <w:rFonts w:asciiTheme="minorHAnsi" w:eastAsia="Times New Roman" w:hAnsiTheme="minorHAnsi" w:cstheme="minorHAnsi"/>
                <w:sz w:val="20"/>
                <w:szCs w:val="20"/>
                <w:lang w:eastAsia="en-US" w:bidi="ar-SA"/>
              </w:rPr>
            </w:pPr>
          </w:p>
          <w:p w14:paraId="3F59A8AA" w14:textId="77777777" w:rsidR="00872D17" w:rsidRPr="007B16D6" w:rsidRDefault="00872D17" w:rsidP="004360E2">
            <w:pPr>
              <w:keepLines/>
              <w:rPr>
                <w:rFonts w:asciiTheme="minorHAnsi" w:eastAsia="Times New Roman" w:hAnsiTheme="minorHAnsi" w:cstheme="minorHAnsi"/>
                <w:sz w:val="20"/>
                <w:szCs w:val="20"/>
                <w:lang w:eastAsia="en-US" w:bidi="ar-SA"/>
              </w:rPr>
            </w:pPr>
          </w:p>
          <w:p w14:paraId="6DA844E4" w14:textId="77777777" w:rsidR="00872D17" w:rsidRPr="007B16D6" w:rsidRDefault="00872D17" w:rsidP="004360E2">
            <w:pPr>
              <w:keepLines/>
              <w:rPr>
                <w:rFonts w:asciiTheme="minorHAnsi" w:hAnsiTheme="minorHAnsi" w:cstheme="minorHAnsi"/>
                <w:i/>
                <w:sz w:val="20"/>
                <w:szCs w:val="20"/>
              </w:rPr>
            </w:pPr>
          </w:p>
        </w:tc>
        <w:tc>
          <w:tcPr>
            <w:tcW w:w="3690" w:type="dxa"/>
            <w:tcBorders>
              <w:top w:val="single" w:sz="4" w:space="0" w:color="auto"/>
              <w:bottom w:val="nil"/>
            </w:tcBorders>
          </w:tcPr>
          <w:p w14:paraId="6B67D570" w14:textId="77777777" w:rsidR="00872D17" w:rsidRPr="007B16D6" w:rsidRDefault="00872D17" w:rsidP="004360E2">
            <w:pPr>
              <w:keepLines/>
              <w:rPr>
                <w:rFonts w:asciiTheme="minorHAnsi" w:hAnsiTheme="minorHAnsi" w:cstheme="minorHAnsi"/>
                <w:sz w:val="20"/>
                <w:szCs w:val="20"/>
              </w:rPr>
            </w:pPr>
          </w:p>
        </w:tc>
      </w:tr>
      <w:tr w:rsidR="00872D17" w:rsidRPr="00DA5731" w14:paraId="11FD5689" w14:textId="77777777" w:rsidTr="004360E2">
        <w:trPr>
          <w:cantSplit/>
          <w:trHeight w:val="20"/>
        </w:trPr>
        <w:tc>
          <w:tcPr>
            <w:tcW w:w="715" w:type="dxa"/>
            <w:tcBorders>
              <w:top w:val="nil"/>
            </w:tcBorders>
          </w:tcPr>
          <w:p w14:paraId="45D18019" w14:textId="77777777" w:rsidR="00872D17" w:rsidRPr="007B16D6" w:rsidRDefault="00872D17" w:rsidP="004360E2">
            <w:pPr>
              <w:keepLines/>
              <w:jc w:val="center"/>
              <w:rPr>
                <w:rFonts w:asciiTheme="minorHAnsi" w:hAnsiTheme="minorHAnsi" w:cstheme="minorHAnsi"/>
                <w:sz w:val="20"/>
                <w:szCs w:val="20"/>
              </w:rPr>
            </w:pPr>
          </w:p>
        </w:tc>
        <w:tc>
          <w:tcPr>
            <w:tcW w:w="6120" w:type="dxa"/>
            <w:vMerge/>
            <w:tcBorders>
              <w:top w:val="single" w:sz="4" w:space="0" w:color="auto"/>
            </w:tcBorders>
          </w:tcPr>
          <w:p w14:paraId="112C0691" w14:textId="77777777" w:rsidR="00872D17" w:rsidRPr="007B16D6" w:rsidRDefault="00872D17" w:rsidP="004360E2">
            <w:pPr>
              <w:keepLines/>
              <w:rPr>
                <w:rFonts w:asciiTheme="minorHAnsi" w:hAnsiTheme="minorHAnsi" w:cstheme="minorHAnsi"/>
                <w:b/>
                <w:color w:val="4BACC6" w:themeColor="accent5"/>
                <w:sz w:val="20"/>
                <w:szCs w:val="20"/>
              </w:rPr>
            </w:pPr>
          </w:p>
        </w:tc>
        <w:tc>
          <w:tcPr>
            <w:tcW w:w="3780" w:type="dxa"/>
            <w:vMerge/>
            <w:shd w:val="clear" w:color="auto" w:fill="FFFFFF" w:themeFill="background1"/>
          </w:tcPr>
          <w:p w14:paraId="6104A717" w14:textId="77777777" w:rsidR="00872D17" w:rsidRPr="007B16D6" w:rsidRDefault="00872D17" w:rsidP="004360E2">
            <w:pPr>
              <w:keepLines/>
              <w:rPr>
                <w:rFonts w:asciiTheme="minorHAnsi" w:eastAsia="Times New Roman" w:hAnsiTheme="minorHAnsi" w:cstheme="minorHAnsi"/>
                <w:bCs/>
                <w:i/>
                <w:sz w:val="20"/>
                <w:szCs w:val="20"/>
              </w:rPr>
            </w:pPr>
          </w:p>
        </w:tc>
        <w:tc>
          <w:tcPr>
            <w:tcW w:w="3690" w:type="dxa"/>
            <w:tcBorders>
              <w:top w:val="single" w:sz="4" w:space="0" w:color="000000"/>
              <w:bottom w:val="nil"/>
            </w:tcBorders>
          </w:tcPr>
          <w:p w14:paraId="0A8B02F6" w14:textId="124EF343" w:rsidR="00872D17" w:rsidRPr="004C1200" w:rsidRDefault="004D77FC" w:rsidP="004360E2">
            <w:pPr>
              <w:keepLines/>
              <w:rPr>
                <w:rFonts w:asciiTheme="minorHAnsi" w:hAnsiTheme="minorHAnsi" w:cstheme="minorHAnsi"/>
                <w:sz w:val="20"/>
                <w:szCs w:val="20"/>
                <w:lang w:val="en-US"/>
              </w:rPr>
            </w:pPr>
            <w:r>
              <w:rPr>
                <w:rFonts w:asciiTheme="minorHAnsi" w:hAnsiTheme="minorHAnsi" w:cstheme="minorHAnsi"/>
                <w:sz w:val="20"/>
                <w:szCs w:val="20"/>
                <w:lang w:val="en-US"/>
              </w:rPr>
              <w:t>U</w:t>
            </w:r>
            <w:r w:rsidR="00B526B8">
              <w:rPr>
                <w:rFonts w:asciiTheme="minorHAnsi" w:hAnsiTheme="minorHAnsi" w:cstheme="minorHAnsi"/>
                <w:sz w:val="20"/>
                <w:szCs w:val="20"/>
                <w:lang w:val="en-US"/>
              </w:rPr>
              <w:t>G</w:t>
            </w:r>
            <w:r>
              <w:rPr>
                <w:rFonts w:asciiTheme="minorHAnsi" w:hAnsiTheme="minorHAnsi" w:cstheme="minorHAnsi"/>
                <w:sz w:val="20"/>
                <w:szCs w:val="20"/>
                <w:lang w:val="en-US"/>
              </w:rPr>
              <w:t>P</w:t>
            </w:r>
          </w:p>
        </w:tc>
      </w:tr>
      <w:tr w:rsidR="00872D17" w:rsidRPr="004C1200" w14:paraId="0C807B8B" w14:textId="77777777" w:rsidTr="004360E2">
        <w:trPr>
          <w:cantSplit/>
          <w:trHeight w:val="20"/>
        </w:trPr>
        <w:tc>
          <w:tcPr>
            <w:tcW w:w="715" w:type="dxa"/>
          </w:tcPr>
          <w:p w14:paraId="3EED7DF7"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lastRenderedPageBreak/>
              <w:t>1.2</w:t>
            </w:r>
          </w:p>
        </w:tc>
        <w:tc>
          <w:tcPr>
            <w:tcW w:w="6120" w:type="dxa"/>
          </w:tcPr>
          <w:p w14:paraId="38064F69" w14:textId="77777777" w:rsidR="00872D17" w:rsidRPr="00325050" w:rsidRDefault="00325050" w:rsidP="004360E2">
            <w:pPr>
              <w:pStyle w:val="HTMLPreformatted"/>
              <w:shd w:val="clear" w:color="auto" w:fill="FFFFFF"/>
              <w:rPr>
                <w:rFonts w:asciiTheme="minorHAnsi" w:hAnsiTheme="minorHAnsi" w:cstheme="minorHAnsi"/>
                <w:b/>
                <w:color w:val="548DD4" w:themeColor="text2" w:themeTint="99"/>
                <w:lang w:val="fr-FR"/>
              </w:rPr>
            </w:pPr>
            <w:r w:rsidRPr="00325050">
              <w:rPr>
                <w:rFonts w:asciiTheme="minorHAnsi" w:hAnsiTheme="minorHAnsi" w:cstheme="minorHAnsi"/>
                <w:b/>
                <w:color w:val="548DD4" w:themeColor="text2" w:themeTint="99"/>
                <w:lang w:val="fr-FR"/>
              </w:rPr>
              <w:t xml:space="preserve">OUTILS ET INSTRUMENTS DE GESTION </w:t>
            </w:r>
            <w:r w:rsidR="00872D17" w:rsidRPr="00325050">
              <w:rPr>
                <w:rFonts w:asciiTheme="minorHAnsi" w:hAnsiTheme="minorHAnsi" w:cstheme="minorHAnsi"/>
                <w:b/>
                <w:color w:val="548DD4" w:themeColor="text2" w:themeTint="99"/>
                <w:lang w:val="fr-FR"/>
              </w:rPr>
              <w:t>ENVIRON</w:t>
            </w:r>
            <w:r w:rsidRPr="00325050">
              <w:rPr>
                <w:rFonts w:asciiTheme="minorHAnsi" w:hAnsiTheme="minorHAnsi" w:cstheme="minorHAnsi"/>
                <w:b/>
                <w:color w:val="548DD4" w:themeColor="text2" w:themeTint="99"/>
                <w:lang w:val="fr-FR"/>
              </w:rPr>
              <w:t>NE</w:t>
            </w:r>
            <w:r w:rsidR="00872D17" w:rsidRPr="00325050">
              <w:rPr>
                <w:rFonts w:asciiTheme="minorHAnsi" w:hAnsiTheme="minorHAnsi" w:cstheme="minorHAnsi"/>
                <w:b/>
                <w:color w:val="548DD4" w:themeColor="text2" w:themeTint="99"/>
                <w:lang w:val="fr-FR"/>
              </w:rPr>
              <w:t>MENTAL</w:t>
            </w:r>
            <w:r>
              <w:rPr>
                <w:rFonts w:asciiTheme="minorHAnsi" w:hAnsiTheme="minorHAnsi" w:cstheme="minorHAnsi"/>
                <w:b/>
                <w:color w:val="548DD4" w:themeColor="text2" w:themeTint="99"/>
                <w:lang w:val="fr-FR"/>
              </w:rPr>
              <w:t>E ET SOCIALE</w:t>
            </w:r>
            <w:r w:rsidR="00872D17" w:rsidRPr="00325050">
              <w:rPr>
                <w:rFonts w:asciiTheme="minorHAnsi" w:hAnsiTheme="minorHAnsi" w:cstheme="minorHAnsi"/>
                <w:b/>
                <w:color w:val="548DD4" w:themeColor="text2" w:themeTint="99"/>
                <w:lang w:val="fr-FR"/>
              </w:rPr>
              <w:t xml:space="preserve"> </w:t>
            </w:r>
          </w:p>
          <w:p w14:paraId="65215173" w14:textId="1AA21063" w:rsidR="00BD56C3" w:rsidRPr="00BD56C3" w:rsidRDefault="00BD56C3" w:rsidP="00BD56C3">
            <w:pPr>
              <w:keepLines/>
              <w:rPr>
                <w:rFonts w:asciiTheme="minorHAnsi" w:hAnsiTheme="minorHAnsi" w:cstheme="minorHAnsi"/>
                <w:color w:val="000000" w:themeColor="text1"/>
                <w:sz w:val="20"/>
                <w:szCs w:val="20"/>
              </w:rPr>
            </w:pPr>
            <w:r w:rsidRPr="00BD56C3">
              <w:rPr>
                <w:rFonts w:asciiTheme="minorHAnsi" w:hAnsiTheme="minorHAnsi" w:cstheme="minorHAnsi"/>
                <w:color w:val="000000" w:themeColor="text1"/>
                <w:sz w:val="20"/>
                <w:szCs w:val="20"/>
              </w:rPr>
              <w:t xml:space="preserve">Le </w:t>
            </w:r>
            <w:r w:rsidR="00546F78" w:rsidRPr="00BD56C3">
              <w:rPr>
                <w:rFonts w:asciiTheme="minorHAnsi" w:hAnsiTheme="minorHAnsi" w:cstheme="minorHAnsi"/>
                <w:color w:val="000000" w:themeColor="text1"/>
                <w:sz w:val="20"/>
                <w:szCs w:val="20"/>
              </w:rPr>
              <w:t xml:space="preserve">Bénéficiaire </w:t>
            </w:r>
            <w:r w:rsidRPr="00BD56C3">
              <w:rPr>
                <w:rFonts w:asciiTheme="minorHAnsi" w:hAnsiTheme="minorHAnsi" w:cstheme="minorHAnsi"/>
                <w:color w:val="000000" w:themeColor="text1"/>
                <w:sz w:val="20"/>
                <w:szCs w:val="20"/>
              </w:rPr>
              <w:t xml:space="preserve">élabore et met en œuvre, et </w:t>
            </w:r>
            <w:r w:rsidR="0037055D">
              <w:rPr>
                <w:rFonts w:asciiTheme="minorHAnsi" w:hAnsiTheme="minorHAnsi" w:cstheme="minorHAnsi"/>
                <w:color w:val="000000" w:themeColor="text1"/>
                <w:sz w:val="20"/>
                <w:szCs w:val="20"/>
              </w:rPr>
              <w:t>veille à ce</w:t>
            </w:r>
            <w:r w:rsidRPr="00BD56C3">
              <w:rPr>
                <w:rFonts w:asciiTheme="minorHAnsi" w:hAnsiTheme="minorHAnsi" w:cstheme="minorHAnsi"/>
                <w:color w:val="000000" w:themeColor="text1"/>
                <w:sz w:val="20"/>
                <w:szCs w:val="20"/>
              </w:rPr>
              <w:t xml:space="preserve"> qu</w:t>
            </w:r>
            <w:r w:rsidR="00A75EC1">
              <w:rPr>
                <w:rFonts w:asciiTheme="minorHAnsi" w:hAnsiTheme="minorHAnsi" w:cstheme="minorHAnsi"/>
                <w:color w:val="000000" w:themeColor="text1"/>
                <w:sz w:val="20"/>
                <w:szCs w:val="20"/>
              </w:rPr>
              <w:t>’</w:t>
            </w:r>
            <w:r w:rsidRPr="00BD56C3">
              <w:rPr>
                <w:rFonts w:asciiTheme="minorHAnsi" w:hAnsiTheme="minorHAnsi" w:cstheme="minorHAnsi"/>
                <w:color w:val="000000" w:themeColor="text1"/>
                <w:sz w:val="20"/>
                <w:szCs w:val="20"/>
              </w:rPr>
              <w:t>EDM élabore et mette en œuvre, les outils et instruments suivants</w:t>
            </w:r>
            <w:r w:rsidR="00A75EC1">
              <w:rPr>
                <w:rFonts w:asciiTheme="minorHAnsi" w:hAnsiTheme="minorHAnsi" w:cstheme="minorHAnsi"/>
                <w:color w:val="000000" w:themeColor="text1"/>
                <w:sz w:val="20"/>
                <w:szCs w:val="20"/>
              </w:rPr>
              <w:t> </w:t>
            </w:r>
            <w:r w:rsidRPr="00BD56C3">
              <w:rPr>
                <w:rFonts w:asciiTheme="minorHAnsi" w:hAnsiTheme="minorHAnsi" w:cstheme="minorHAnsi"/>
                <w:color w:val="000000" w:themeColor="text1"/>
                <w:sz w:val="20"/>
                <w:szCs w:val="20"/>
              </w:rPr>
              <w:t>:</w:t>
            </w:r>
          </w:p>
          <w:p w14:paraId="4A3E8E9B" w14:textId="7EE0D365" w:rsidR="00BD56C3" w:rsidRPr="00BD56C3" w:rsidRDefault="005008F6" w:rsidP="00BD56C3">
            <w:pPr>
              <w:pStyle w:val="ListParagraph"/>
              <w:keepLines/>
              <w:numPr>
                <w:ilvl w:val="0"/>
                <w:numId w:val="5"/>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u</w:t>
            </w:r>
            <w:r w:rsidR="00BD56C3" w:rsidRPr="00BD56C3">
              <w:rPr>
                <w:rFonts w:asciiTheme="minorHAnsi" w:hAnsiTheme="minorHAnsi" w:cstheme="minorHAnsi"/>
                <w:color w:val="000000" w:themeColor="text1"/>
                <w:sz w:val="20"/>
                <w:szCs w:val="20"/>
              </w:rPr>
              <w:t>ne</w:t>
            </w:r>
            <w:proofErr w:type="gramEnd"/>
            <w:r w:rsidR="00BD56C3" w:rsidRPr="00BD56C3">
              <w:rPr>
                <w:rFonts w:asciiTheme="minorHAnsi" w:hAnsiTheme="minorHAnsi" w:cstheme="minorHAnsi"/>
                <w:color w:val="000000" w:themeColor="text1"/>
                <w:sz w:val="20"/>
                <w:szCs w:val="20"/>
              </w:rPr>
              <w:t xml:space="preserve"> </w:t>
            </w:r>
            <w:r w:rsidR="000C6DBD">
              <w:rPr>
                <w:rFonts w:asciiTheme="minorHAnsi" w:hAnsiTheme="minorHAnsi" w:cstheme="minorHAnsi"/>
                <w:color w:val="000000" w:themeColor="text1"/>
                <w:sz w:val="20"/>
                <w:szCs w:val="20"/>
              </w:rPr>
              <w:t>É</w:t>
            </w:r>
            <w:r w:rsidRPr="00BD56C3">
              <w:rPr>
                <w:rFonts w:asciiTheme="minorHAnsi" w:hAnsiTheme="minorHAnsi" w:cstheme="minorHAnsi"/>
                <w:color w:val="000000" w:themeColor="text1"/>
                <w:sz w:val="20"/>
                <w:szCs w:val="20"/>
              </w:rPr>
              <w:t xml:space="preserve">tude </w:t>
            </w:r>
            <w:r w:rsidR="00BD56C3" w:rsidRPr="00BD56C3">
              <w:rPr>
                <w:rFonts w:asciiTheme="minorHAnsi" w:hAnsiTheme="minorHAnsi" w:cstheme="minorHAnsi"/>
                <w:color w:val="000000" w:themeColor="text1"/>
                <w:sz w:val="20"/>
                <w:szCs w:val="20"/>
              </w:rPr>
              <w:t>d</w:t>
            </w:r>
            <w:r w:rsidR="00A75EC1">
              <w:rPr>
                <w:rFonts w:asciiTheme="minorHAnsi" w:hAnsiTheme="minorHAnsi" w:cstheme="minorHAnsi"/>
                <w:color w:val="000000" w:themeColor="text1"/>
                <w:sz w:val="20"/>
                <w:szCs w:val="20"/>
              </w:rPr>
              <w:t>’</w:t>
            </w:r>
            <w:r w:rsidR="00BD56C3" w:rsidRPr="00BD56C3">
              <w:rPr>
                <w:rFonts w:asciiTheme="minorHAnsi" w:hAnsiTheme="minorHAnsi" w:cstheme="minorHAnsi"/>
                <w:color w:val="000000" w:themeColor="text1"/>
                <w:sz w:val="20"/>
                <w:szCs w:val="20"/>
              </w:rPr>
              <w:t>impact environnemental et social (</w:t>
            </w:r>
            <w:r>
              <w:rPr>
                <w:rFonts w:asciiTheme="minorHAnsi" w:hAnsiTheme="minorHAnsi" w:cstheme="minorHAnsi"/>
                <w:color w:val="000000" w:themeColor="text1"/>
                <w:sz w:val="20"/>
                <w:szCs w:val="20"/>
              </w:rPr>
              <w:t>EIES</w:t>
            </w:r>
            <w:r w:rsidR="00BD56C3" w:rsidRPr="00BD56C3">
              <w:rPr>
                <w:rFonts w:asciiTheme="minorHAnsi" w:hAnsiTheme="minorHAnsi" w:cstheme="minorHAnsi"/>
                <w:color w:val="000000" w:themeColor="text1"/>
                <w:sz w:val="20"/>
                <w:szCs w:val="20"/>
              </w:rPr>
              <w:t xml:space="preserve">) et un </w:t>
            </w:r>
            <w:r w:rsidR="00C74572" w:rsidRPr="00BD56C3">
              <w:rPr>
                <w:rFonts w:asciiTheme="minorHAnsi" w:hAnsiTheme="minorHAnsi" w:cstheme="minorHAnsi"/>
                <w:color w:val="000000" w:themeColor="text1"/>
                <w:sz w:val="20"/>
                <w:szCs w:val="20"/>
              </w:rPr>
              <w:t xml:space="preserve">Plan </w:t>
            </w:r>
            <w:r w:rsidR="00BD56C3" w:rsidRPr="00BD56C3">
              <w:rPr>
                <w:rFonts w:asciiTheme="minorHAnsi" w:hAnsiTheme="minorHAnsi" w:cstheme="minorHAnsi"/>
                <w:color w:val="000000" w:themeColor="text1"/>
                <w:sz w:val="20"/>
                <w:szCs w:val="20"/>
              </w:rPr>
              <w:t>de gestion environnementale et sociale (</w:t>
            </w:r>
            <w:r>
              <w:rPr>
                <w:rFonts w:asciiTheme="minorHAnsi" w:hAnsiTheme="minorHAnsi" w:cstheme="minorHAnsi"/>
                <w:color w:val="000000" w:themeColor="text1"/>
                <w:sz w:val="20"/>
                <w:szCs w:val="20"/>
              </w:rPr>
              <w:t>PGES</w:t>
            </w:r>
            <w:r w:rsidR="00BD56C3" w:rsidRPr="00BD56C3">
              <w:rPr>
                <w:rFonts w:asciiTheme="minorHAnsi" w:hAnsiTheme="minorHAnsi" w:cstheme="minorHAnsi"/>
                <w:color w:val="000000" w:themeColor="text1"/>
                <w:sz w:val="20"/>
                <w:szCs w:val="20"/>
              </w:rPr>
              <w:t>) pour identifier et évaluer les risques et impacts environnementaux et sociaux</w:t>
            </w:r>
            <w:r w:rsidR="001151A7" w:rsidRPr="00BD56C3">
              <w:rPr>
                <w:rFonts w:asciiTheme="minorHAnsi" w:hAnsiTheme="minorHAnsi" w:cstheme="minorHAnsi"/>
                <w:color w:val="000000" w:themeColor="text1"/>
                <w:sz w:val="20"/>
                <w:szCs w:val="20"/>
              </w:rPr>
              <w:t xml:space="preserve"> du Projet</w:t>
            </w:r>
            <w:r w:rsidR="00BD56C3" w:rsidRPr="00BD56C3">
              <w:rPr>
                <w:rFonts w:asciiTheme="minorHAnsi" w:hAnsiTheme="minorHAnsi" w:cstheme="minorHAnsi"/>
                <w:color w:val="000000" w:themeColor="text1"/>
                <w:sz w:val="20"/>
                <w:szCs w:val="20"/>
              </w:rPr>
              <w:t>, y compris les risques liés à l</w:t>
            </w:r>
            <w:r w:rsidR="00A75EC1">
              <w:rPr>
                <w:rFonts w:asciiTheme="minorHAnsi" w:hAnsiTheme="minorHAnsi" w:cstheme="minorHAnsi"/>
                <w:color w:val="000000" w:themeColor="text1"/>
                <w:sz w:val="20"/>
                <w:szCs w:val="20"/>
              </w:rPr>
              <w:t>’</w:t>
            </w:r>
            <w:r w:rsidR="00BD56C3" w:rsidRPr="00BD56C3">
              <w:rPr>
                <w:rFonts w:asciiTheme="minorHAnsi" w:hAnsiTheme="minorHAnsi" w:cstheme="minorHAnsi"/>
                <w:color w:val="000000" w:themeColor="text1"/>
                <w:sz w:val="20"/>
                <w:szCs w:val="20"/>
              </w:rPr>
              <w:t>E</w:t>
            </w:r>
            <w:r w:rsidR="00774B2B">
              <w:rPr>
                <w:rFonts w:asciiTheme="minorHAnsi" w:hAnsiTheme="minorHAnsi" w:cstheme="minorHAnsi"/>
                <w:color w:val="000000" w:themeColor="text1"/>
                <w:sz w:val="20"/>
                <w:szCs w:val="20"/>
              </w:rPr>
              <w:t>AS</w:t>
            </w:r>
            <w:r w:rsidR="00BD56C3" w:rsidRPr="00BD56C3">
              <w:rPr>
                <w:rFonts w:asciiTheme="minorHAnsi" w:hAnsiTheme="minorHAnsi" w:cstheme="minorHAnsi"/>
                <w:color w:val="000000" w:themeColor="text1"/>
                <w:sz w:val="20"/>
                <w:szCs w:val="20"/>
              </w:rPr>
              <w:t>/</w:t>
            </w:r>
            <w:r w:rsidR="00774B2B">
              <w:rPr>
                <w:rFonts w:asciiTheme="minorHAnsi" w:hAnsiTheme="minorHAnsi" w:cstheme="minorHAnsi"/>
                <w:color w:val="000000" w:themeColor="text1"/>
                <w:sz w:val="20"/>
                <w:szCs w:val="20"/>
              </w:rPr>
              <w:t>HS</w:t>
            </w:r>
            <w:r w:rsidR="00BD56C3" w:rsidRPr="00BD56C3">
              <w:rPr>
                <w:rFonts w:asciiTheme="minorHAnsi" w:hAnsiTheme="minorHAnsi" w:cstheme="minorHAnsi"/>
                <w:color w:val="000000" w:themeColor="text1"/>
                <w:sz w:val="20"/>
                <w:szCs w:val="20"/>
              </w:rPr>
              <w:t>, et leurs mesures d</w:t>
            </w:r>
            <w:r w:rsidR="00A75EC1">
              <w:rPr>
                <w:rFonts w:asciiTheme="minorHAnsi" w:hAnsiTheme="minorHAnsi" w:cstheme="minorHAnsi"/>
                <w:color w:val="000000" w:themeColor="text1"/>
                <w:sz w:val="20"/>
                <w:szCs w:val="20"/>
              </w:rPr>
              <w:t>’</w:t>
            </w:r>
            <w:r w:rsidR="00BD56C3" w:rsidRPr="00BD56C3">
              <w:rPr>
                <w:rFonts w:asciiTheme="minorHAnsi" w:hAnsiTheme="minorHAnsi" w:cstheme="minorHAnsi"/>
                <w:color w:val="000000" w:themeColor="text1"/>
                <w:sz w:val="20"/>
                <w:szCs w:val="20"/>
              </w:rPr>
              <w:t xml:space="preserve">atténuation appropriées, </w:t>
            </w:r>
            <w:r w:rsidR="00774B2B">
              <w:rPr>
                <w:rFonts w:asciiTheme="minorHAnsi" w:hAnsiTheme="minorHAnsi" w:cstheme="minorHAnsi"/>
                <w:color w:val="000000" w:themeColor="text1"/>
                <w:sz w:val="20"/>
                <w:szCs w:val="20"/>
              </w:rPr>
              <w:t>notamment</w:t>
            </w:r>
            <w:r w:rsidR="00BD56C3" w:rsidRPr="00BD56C3">
              <w:rPr>
                <w:rFonts w:asciiTheme="minorHAnsi" w:hAnsiTheme="minorHAnsi" w:cstheme="minorHAnsi"/>
                <w:color w:val="000000" w:themeColor="text1"/>
                <w:sz w:val="20"/>
                <w:szCs w:val="20"/>
              </w:rPr>
              <w:t xml:space="preserve"> la santé et la sécurité au travail, le </w:t>
            </w:r>
            <w:r w:rsidR="007F0527" w:rsidRPr="00BD56C3">
              <w:rPr>
                <w:rFonts w:asciiTheme="minorHAnsi" w:hAnsiTheme="minorHAnsi" w:cstheme="minorHAnsi"/>
                <w:color w:val="000000" w:themeColor="text1"/>
                <w:sz w:val="20"/>
                <w:szCs w:val="20"/>
              </w:rPr>
              <w:t xml:space="preserve">Plan </w:t>
            </w:r>
            <w:r w:rsidR="00BD56C3" w:rsidRPr="00BD56C3">
              <w:rPr>
                <w:rFonts w:asciiTheme="minorHAnsi" w:hAnsiTheme="minorHAnsi" w:cstheme="minorHAnsi"/>
                <w:color w:val="000000" w:themeColor="text1"/>
                <w:sz w:val="20"/>
                <w:szCs w:val="20"/>
              </w:rPr>
              <w:t>de gestion des déchets.</w:t>
            </w:r>
          </w:p>
          <w:p w14:paraId="5CF1A460" w14:textId="5D770E47" w:rsidR="00BD56C3" w:rsidRPr="00BD56C3" w:rsidRDefault="00B53579" w:rsidP="00BD56C3">
            <w:pPr>
              <w:pStyle w:val="ListParagraph"/>
              <w:keepLines/>
              <w:numPr>
                <w:ilvl w:val="0"/>
                <w:numId w:val="5"/>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un</w:t>
            </w:r>
            <w:proofErr w:type="gramEnd"/>
            <w:r>
              <w:rPr>
                <w:rFonts w:asciiTheme="minorHAnsi" w:hAnsiTheme="minorHAnsi" w:cstheme="minorHAnsi"/>
                <w:color w:val="000000" w:themeColor="text1"/>
                <w:sz w:val="20"/>
                <w:szCs w:val="20"/>
              </w:rPr>
              <w:t xml:space="preserve"> </w:t>
            </w:r>
            <w:r w:rsidR="00BD56C3" w:rsidRPr="00BD56C3">
              <w:rPr>
                <w:rFonts w:asciiTheme="minorHAnsi" w:hAnsiTheme="minorHAnsi" w:cstheme="minorHAnsi"/>
                <w:color w:val="000000" w:themeColor="text1"/>
                <w:sz w:val="20"/>
                <w:szCs w:val="20"/>
              </w:rPr>
              <w:t>Plan d</w:t>
            </w:r>
            <w:r w:rsidR="00B526B8">
              <w:rPr>
                <w:rFonts w:asciiTheme="minorHAnsi" w:hAnsiTheme="minorHAnsi" w:cstheme="minorHAnsi"/>
                <w:color w:val="000000" w:themeColor="text1"/>
                <w:sz w:val="20"/>
                <w:szCs w:val="20"/>
              </w:rPr>
              <w:t>e mobilisation</w:t>
            </w:r>
            <w:r w:rsidR="00BD56C3" w:rsidRPr="00BD56C3">
              <w:rPr>
                <w:rFonts w:asciiTheme="minorHAnsi" w:hAnsiTheme="minorHAnsi" w:cstheme="minorHAnsi"/>
                <w:color w:val="000000" w:themeColor="text1"/>
                <w:sz w:val="20"/>
                <w:szCs w:val="20"/>
              </w:rPr>
              <w:t xml:space="preserve"> des parties prenantes</w:t>
            </w:r>
            <w:r w:rsidR="00473A19">
              <w:rPr>
                <w:rFonts w:asciiTheme="minorHAnsi" w:hAnsiTheme="minorHAnsi" w:cstheme="minorHAnsi"/>
                <w:color w:val="000000" w:themeColor="text1"/>
                <w:sz w:val="20"/>
                <w:szCs w:val="20"/>
              </w:rPr>
              <w:t xml:space="preserve"> (P</w:t>
            </w:r>
            <w:r w:rsidR="00B526B8">
              <w:rPr>
                <w:rFonts w:asciiTheme="minorHAnsi" w:hAnsiTheme="minorHAnsi" w:cstheme="minorHAnsi"/>
                <w:color w:val="000000" w:themeColor="text1"/>
                <w:sz w:val="20"/>
                <w:szCs w:val="20"/>
              </w:rPr>
              <w:t>M</w:t>
            </w:r>
            <w:r w:rsidR="00473A19">
              <w:rPr>
                <w:rFonts w:asciiTheme="minorHAnsi" w:hAnsiTheme="minorHAnsi" w:cstheme="minorHAnsi"/>
                <w:color w:val="000000" w:themeColor="text1"/>
                <w:sz w:val="20"/>
                <w:szCs w:val="20"/>
              </w:rPr>
              <w:t>PP)</w:t>
            </w:r>
            <w:r w:rsidR="001151A7">
              <w:rPr>
                <w:rFonts w:asciiTheme="minorHAnsi" w:hAnsiTheme="minorHAnsi" w:cstheme="minorHAnsi"/>
                <w:color w:val="000000" w:themeColor="text1"/>
                <w:sz w:val="20"/>
                <w:szCs w:val="20"/>
              </w:rPr>
              <w:t xml:space="preserve"> </w:t>
            </w:r>
          </w:p>
          <w:p w14:paraId="3D3BEF6F" w14:textId="4D4F48A9" w:rsidR="00BD56C3" w:rsidRDefault="00B53579" w:rsidP="00BD56C3">
            <w:pPr>
              <w:pStyle w:val="ListParagraph"/>
              <w:keepLines/>
              <w:numPr>
                <w:ilvl w:val="0"/>
                <w:numId w:val="5"/>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des</w:t>
            </w:r>
            <w:proofErr w:type="gramEnd"/>
            <w:r>
              <w:rPr>
                <w:rFonts w:asciiTheme="minorHAnsi" w:hAnsiTheme="minorHAnsi" w:cstheme="minorHAnsi"/>
                <w:color w:val="000000" w:themeColor="text1"/>
                <w:sz w:val="20"/>
                <w:szCs w:val="20"/>
              </w:rPr>
              <w:t xml:space="preserve"> </w:t>
            </w:r>
            <w:r w:rsidR="00BD56C3" w:rsidRPr="00BD56C3">
              <w:rPr>
                <w:rFonts w:asciiTheme="minorHAnsi" w:hAnsiTheme="minorHAnsi" w:cstheme="minorHAnsi"/>
                <w:color w:val="000000" w:themeColor="text1"/>
                <w:sz w:val="20"/>
                <w:szCs w:val="20"/>
              </w:rPr>
              <w:t xml:space="preserve">Procédures de gestion </w:t>
            </w:r>
            <w:r w:rsidR="001151A7">
              <w:rPr>
                <w:rFonts w:asciiTheme="minorHAnsi" w:hAnsiTheme="minorHAnsi" w:cstheme="minorHAnsi"/>
                <w:color w:val="000000" w:themeColor="text1"/>
                <w:sz w:val="20"/>
                <w:szCs w:val="20"/>
              </w:rPr>
              <w:t xml:space="preserve">de la main-d’œuvre </w:t>
            </w:r>
            <w:r w:rsidR="00473A19">
              <w:rPr>
                <w:rFonts w:asciiTheme="minorHAnsi" w:hAnsiTheme="minorHAnsi" w:cstheme="minorHAnsi"/>
                <w:color w:val="000000" w:themeColor="text1"/>
                <w:sz w:val="20"/>
                <w:szCs w:val="20"/>
              </w:rPr>
              <w:t>(PGMO)</w:t>
            </w:r>
          </w:p>
          <w:p w14:paraId="3F5D5921" w14:textId="77777777" w:rsidR="007F0527" w:rsidRDefault="007F0527" w:rsidP="007F0527">
            <w:pPr>
              <w:pStyle w:val="ListParagraph"/>
              <w:keepLines/>
              <w:ind w:left="720" w:firstLine="0"/>
              <w:rPr>
                <w:rFonts w:asciiTheme="minorHAnsi" w:hAnsiTheme="minorHAnsi" w:cstheme="minorHAnsi"/>
                <w:color w:val="000000" w:themeColor="text1"/>
                <w:sz w:val="20"/>
                <w:szCs w:val="20"/>
              </w:rPr>
            </w:pPr>
          </w:p>
          <w:p w14:paraId="7B311EBA" w14:textId="77777777" w:rsidR="007F0527" w:rsidRPr="00BD56C3" w:rsidRDefault="007F0527" w:rsidP="007F0527">
            <w:pPr>
              <w:pStyle w:val="ListParagraph"/>
              <w:keepLines/>
              <w:ind w:left="720" w:firstLine="0"/>
              <w:rPr>
                <w:rFonts w:asciiTheme="minorHAnsi" w:hAnsiTheme="minorHAnsi" w:cstheme="minorHAnsi"/>
                <w:color w:val="000000" w:themeColor="text1"/>
                <w:sz w:val="20"/>
                <w:szCs w:val="20"/>
              </w:rPr>
            </w:pPr>
          </w:p>
          <w:p w14:paraId="2674BA4F" w14:textId="58D9FD0C" w:rsidR="00BD56C3" w:rsidRPr="00BD56C3" w:rsidRDefault="00B53579" w:rsidP="00BD56C3">
            <w:pPr>
              <w:pStyle w:val="ListParagraph"/>
              <w:keepLines/>
              <w:numPr>
                <w:ilvl w:val="0"/>
                <w:numId w:val="5"/>
              </w:num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un</w:t>
            </w:r>
            <w:proofErr w:type="gramEnd"/>
            <w:r>
              <w:rPr>
                <w:rFonts w:asciiTheme="minorHAnsi" w:hAnsiTheme="minorHAnsi" w:cstheme="minorHAnsi"/>
                <w:color w:val="000000" w:themeColor="text1"/>
                <w:sz w:val="20"/>
                <w:szCs w:val="20"/>
              </w:rPr>
              <w:t xml:space="preserve"> </w:t>
            </w:r>
            <w:r w:rsidR="00BD56C3" w:rsidRPr="00BD56C3">
              <w:rPr>
                <w:rFonts w:asciiTheme="minorHAnsi" w:hAnsiTheme="minorHAnsi" w:cstheme="minorHAnsi"/>
                <w:color w:val="000000" w:themeColor="text1"/>
                <w:sz w:val="20"/>
                <w:szCs w:val="20"/>
              </w:rPr>
              <w:t>Audit environnemental et social (Audit E&amp;S)</w:t>
            </w:r>
          </w:p>
          <w:p w14:paraId="671C4289" w14:textId="77777777" w:rsidR="00872D17" w:rsidRPr="007F0527" w:rsidRDefault="00872D17" w:rsidP="00BD56C3">
            <w:pPr>
              <w:keepLines/>
              <w:widowControl/>
              <w:autoSpaceDE/>
              <w:autoSpaceDN/>
              <w:rPr>
                <w:rFonts w:asciiTheme="minorHAnsi" w:hAnsiTheme="minorHAnsi" w:cstheme="minorHAnsi"/>
                <w:sz w:val="20"/>
                <w:szCs w:val="20"/>
              </w:rPr>
            </w:pPr>
          </w:p>
        </w:tc>
        <w:tc>
          <w:tcPr>
            <w:tcW w:w="3780" w:type="dxa"/>
          </w:tcPr>
          <w:p w14:paraId="423179CE" w14:textId="77777777" w:rsidR="00872D17" w:rsidRPr="00BD56C3" w:rsidRDefault="00872D17" w:rsidP="004360E2">
            <w:pPr>
              <w:keepLines/>
              <w:rPr>
                <w:rFonts w:asciiTheme="minorHAnsi" w:hAnsiTheme="minorHAnsi" w:cstheme="minorHAnsi"/>
                <w:color w:val="000000" w:themeColor="text1"/>
                <w:sz w:val="20"/>
                <w:szCs w:val="20"/>
              </w:rPr>
            </w:pPr>
          </w:p>
          <w:p w14:paraId="7F1AAD39" w14:textId="7075A01B" w:rsidR="00BD56C3" w:rsidRPr="00BD56C3" w:rsidRDefault="00CD674F" w:rsidP="00BD56C3">
            <w:pPr>
              <w:keepLines/>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L’EIES</w:t>
            </w:r>
            <w:r w:rsidR="00BD56C3" w:rsidRPr="00BD56C3">
              <w:rPr>
                <w:rFonts w:asciiTheme="minorHAnsi" w:hAnsiTheme="minorHAnsi" w:cstheme="minorHAnsi"/>
                <w:i/>
                <w:iCs/>
                <w:color w:val="000000" w:themeColor="text1"/>
                <w:sz w:val="20"/>
                <w:szCs w:val="20"/>
              </w:rPr>
              <w:t xml:space="preserve"> et </w:t>
            </w:r>
            <w:r>
              <w:rPr>
                <w:rFonts w:asciiTheme="minorHAnsi" w:hAnsiTheme="minorHAnsi" w:cstheme="minorHAnsi"/>
                <w:i/>
                <w:iCs/>
                <w:color w:val="000000" w:themeColor="text1"/>
                <w:sz w:val="20"/>
                <w:szCs w:val="20"/>
              </w:rPr>
              <w:t>le PGES</w:t>
            </w:r>
            <w:r w:rsidR="00BD56C3" w:rsidRPr="00BD56C3">
              <w:rPr>
                <w:rFonts w:asciiTheme="minorHAnsi" w:hAnsiTheme="minorHAnsi" w:cstheme="minorHAnsi"/>
                <w:i/>
                <w:iCs/>
                <w:color w:val="000000" w:themeColor="text1"/>
                <w:sz w:val="20"/>
                <w:szCs w:val="20"/>
              </w:rPr>
              <w:t xml:space="preserve"> seront finalisés et divulgués avant les négociations. Une fois approuvées, les mesures d</w:t>
            </w:r>
            <w:r w:rsidR="00A75EC1">
              <w:rPr>
                <w:rFonts w:asciiTheme="minorHAnsi" w:hAnsiTheme="minorHAnsi" w:cstheme="minorHAnsi"/>
                <w:i/>
                <w:iCs/>
                <w:color w:val="000000" w:themeColor="text1"/>
                <w:sz w:val="20"/>
                <w:szCs w:val="20"/>
              </w:rPr>
              <w:t>’</w:t>
            </w:r>
            <w:r w:rsidR="00BD56C3" w:rsidRPr="00BD56C3">
              <w:rPr>
                <w:rFonts w:asciiTheme="minorHAnsi" w:hAnsiTheme="minorHAnsi" w:cstheme="minorHAnsi"/>
                <w:i/>
                <w:iCs/>
                <w:color w:val="000000" w:themeColor="text1"/>
                <w:sz w:val="20"/>
                <w:szCs w:val="20"/>
              </w:rPr>
              <w:t xml:space="preserve">atténuation du PGES contenues dans ces instruments sont appliquées tout au long de la mise en œuvre du projet. </w:t>
            </w:r>
          </w:p>
          <w:p w14:paraId="3D74584C" w14:textId="77777777" w:rsidR="00BD56C3" w:rsidRPr="00BD56C3" w:rsidRDefault="00BD56C3" w:rsidP="00BD56C3">
            <w:pPr>
              <w:keepLines/>
              <w:rPr>
                <w:rFonts w:asciiTheme="minorHAnsi" w:hAnsiTheme="minorHAnsi" w:cstheme="minorHAnsi"/>
                <w:i/>
                <w:iCs/>
                <w:color w:val="000000" w:themeColor="text1"/>
                <w:sz w:val="20"/>
                <w:szCs w:val="20"/>
              </w:rPr>
            </w:pPr>
          </w:p>
          <w:p w14:paraId="336C275D" w14:textId="77777777" w:rsidR="00D72820" w:rsidRDefault="00D72820" w:rsidP="00BD56C3">
            <w:pPr>
              <w:keepLines/>
              <w:rPr>
                <w:rFonts w:asciiTheme="minorHAnsi" w:hAnsiTheme="minorHAnsi" w:cstheme="minorHAnsi"/>
                <w:i/>
                <w:iCs/>
                <w:color w:val="000000" w:themeColor="text1"/>
                <w:sz w:val="20"/>
                <w:szCs w:val="20"/>
              </w:rPr>
            </w:pPr>
          </w:p>
          <w:p w14:paraId="572EE6C3" w14:textId="77777777" w:rsidR="00D72820" w:rsidRDefault="00D72820" w:rsidP="00BD56C3">
            <w:pPr>
              <w:keepLines/>
              <w:rPr>
                <w:rFonts w:asciiTheme="minorHAnsi" w:hAnsiTheme="minorHAnsi" w:cstheme="minorHAnsi"/>
                <w:i/>
                <w:iCs/>
                <w:color w:val="000000" w:themeColor="text1"/>
                <w:sz w:val="20"/>
                <w:szCs w:val="20"/>
              </w:rPr>
            </w:pPr>
          </w:p>
          <w:p w14:paraId="3D57A7B9" w14:textId="3B6B9FFF" w:rsidR="00BD56C3" w:rsidRPr="00BD56C3" w:rsidRDefault="003E2FED" w:rsidP="00BD56C3">
            <w:pPr>
              <w:keepLines/>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Le PEES</w:t>
            </w:r>
            <w:r w:rsidR="00BD56C3" w:rsidRPr="00BD56C3">
              <w:rPr>
                <w:rFonts w:asciiTheme="minorHAnsi" w:hAnsiTheme="minorHAnsi" w:cstheme="minorHAnsi"/>
                <w:i/>
                <w:iCs/>
                <w:color w:val="000000" w:themeColor="text1"/>
                <w:sz w:val="20"/>
                <w:szCs w:val="20"/>
              </w:rPr>
              <w:t xml:space="preserve"> et le </w:t>
            </w:r>
            <w:r w:rsidR="001A6823">
              <w:rPr>
                <w:rFonts w:asciiTheme="minorHAnsi" w:hAnsiTheme="minorHAnsi" w:cstheme="minorHAnsi"/>
                <w:i/>
                <w:iCs/>
                <w:color w:val="000000" w:themeColor="text1"/>
                <w:sz w:val="20"/>
                <w:szCs w:val="20"/>
              </w:rPr>
              <w:t>P</w:t>
            </w:r>
            <w:r w:rsidR="00B526B8">
              <w:rPr>
                <w:rFonts w:asciiTheme="minorHAnsi" w:hAnsiTheme="minorHAnsi" w:cstheme="minorHAnsi"/>
                <w:i/>
                <w:iCs/>
                <w:color w:val="000000" w:themeColor="text1"/>
                <w:sz w:val="20"/>
                <w:szCs w:val="20"/>
              </w:rPr>
              <w:t>M</w:t>
            </w:r>
            <w:r w:rsidR="001A6823">
              <w:rPr>
                <w:rFonts w:asciiTheme="minorHAnsi" w:hAnsiTheme="minorHAnsi" w:cstheme="minorHAnsi"/>
                <w:i/>
                <w:iCs/>
                <w:color w:val="000000" w:themeColor="text1"/>
                <w:sz w:val="20"/>
                <w:szCs w:val="20"/>
              </w:rPr>
              <w:t>PP</w:t>
            </w:r>
            <w:r w:rsidR="00BD56C3" w:rsidRPr="00BD56C3">
              <w:rPr>
                <w:rFonts w:asciiTheme="minorHAnsi" w:hAnsiTheme="minorHAnsi" w:cstheme="minorHAnsi"/>
                <w:i/>
                <w:iCs/>
                <w:color w:val="000000" w:themeColor="text1"/>
                <w:sz w:val="20"/>
                <w:szCs w:val="20"/>
              </w:rPr>
              <w:t xml:space="preserve"> seront divulgués avant l</w:t>
            </w:r>
            <w:r w:rsidR="00A75EC1">
              <w:rPr>
                <w:rFonts w:asciiTheme="minorHAnsi" w:hAnsiTheme="minorHAnsi" w:cstheme="minorHAnsi"/>
                <w:i/>
                <w:iCs/>
                <w:color w:val="000000" w:themeColor="text1"/>
                <w:sz w:val="20"/>
                <w:szCs w:val="20"/>
              </w:rPr>
              <w:t>’</w:t>
            </w:r>
            <w:r w:rsidR="00BD56C3" w:rsidRPr="00BD56C3">
              <w:rPr>
                <w:rFonts w:asciiTheme="minorHAnsi" w:hAnsiTheme="minorHAnsi" w:cstheme="minorHAnsi"/>
                <w:i/>
                <w:iCs/>
                <w:color w:val="000000" w:themeColor="text1"/>
                <w:sz w:val="20"/>
                <w:szCs w:val="20"/>
              </w:rPr>
              <w:t>évaluation.</w:t>
            </w:r>
          </w:p>
          <w:p w14:paraId="66CA38B9" w14:textId="77777777" w:rsidR="00BD56C3" w:rsidRPr="00BD56C3" w:rsidRDefault="00BD56C3" w:rsidP="00BD56C3">
            <w:pPr>
              <w:keepLines/>
              <w:rPr>
                <w:rFonts w:asciiTheme="minorHAnsi" w:hAnsiTheme="minorHAnsi" w:cstheme="minorHAnsi"/>
                <w:i/>
                <w:iCs/>
                <w:color w:val="000000" w:themeColor="text1"/>
                <w:sz w:val="20"/>
                <w:szCs w:val="20"/>
              </w:rPr>
            </w:pPr>
          </w:p>
          <w:p w14:paraId="76EF0D36" w14:textId="77777777" w:rsidR="00BD56C3" w:rsidRPr="00BD56C3" w:rsidRDefault="00BD56C3" w:rsidP="00BD56C3">
            <w:pPr>
              <w:keepLines/>
              <w:rPr>
                <w:rFonts w:asciiTheme="minorHAnsi" w:hAnsiTheme="minorHAnsi" w:cstheme="minorHAnsi"/>
                <w:i/>
                <w:iCs/>
                <w:color w:val="000000" w:themeColor="text1"/>
                <w:sz w:val="20"/>
                <w:szCs w:val="20"/>
              </w:rPr>
            </w:pPr>
          </w:p>
          <w:p w14:paraId="4BDAC20F" w14:textId="77777777" w:rsidR="00BD56C3" w:rsidRPr="00A81854" w:rsidRDefault="00BD56C3" w:rsidP="00BD56C3">
            <w:pPr>
              <w:keepLines/>
              <w:rPr>
                <w:rFonts w:asciiTheme="minorHAnsi" w:hAnsiTheme="minorHAnsi" w:cstheme="minorHAnsi"/>
                <w:i/>
                <w:iCs/>
                <w:color w:val="000000" w:themeColor="text1"/>
                <w:sz w:val="20"/>
                <w:szCs w:val="20"/>
              </w:rPr>
            </w:pPr>
            <w:r w:rsidRPr="00A81854">
              <w:rPr>
                <w:rFonts w:asciiTheme="minorHAnsi" w:hAnsiTheme="minorHAnsi" w:cstheme="minorHAnsi"/>
                <w:i/>
                <w:iCs/>
                <w:color w:val="000000" w:themeColor="text1"/>
                <w:sz w:val="20"/>
                <w:szCs w:val="20"/>
              </w:rPr>
              <w:t>Un audit sera réalisé à mi-parcours et à la clôture du projet.</w:t>
            </w:r>
          </w:p>
          <w:p w14:paraId="22539397" w14:textId="77777777" w:rsidR="00872D17" w:rsidRPr="00A81854" w:rsidRDefault="00872D17" w:rsidP="004360E2">
            <w:pPr>
              <w:keepLines/>
              <w:rPr>
                <w:rFonts w:asciiTheme="minorHAnsi" w:hAnsiTheme="minorHAnsi" w:cstheme="minorHAnsi"/>
                <w:i/>
                <w:iCs/>
                <w:sz w:val="20"/>
                <w:szCs w:val="20"/>
              </w:rPr>
            </w:pPr>
          </w:p>
        </w:tc>
        <w:tc>
          <w:tcPr>
            <w:tcW w:w="3690" w:type="dxa"/>
            <w:tcBorders>
              <w:top w:val="nil"/>
            </w:tcBorders>
          </w:tcPr>
          <w:p w14:paraId="7B51CF09" w14:textId="2AE5CA30" w:rsidR="00872D17" w:rsidRPr="004C1200" w:rsidRDefault="00FF09CA" w:rsidP="004360E2">
            <w:pPr>
              <w:keepLines/>
              <w:rPr>
                <w:rFonts w:asciiTheme="minorHAnsi" w:hAnsiTheme="minorHAnsi" w:cstheme="minorHAnsi"/>
                <w:sz w:val="20"/>
                <w:szCs w:val="20"/>
                <w:lang w:val="en-US"/>
              </w:rPr>
            </w:pPr>
            <w:r>
              <w:rPr>
                <w:rFonts w:asciiTheme="minorHAnsi" w:hAnsiTheme="minorHAnsi" w:cstheme="minorHAnsi"/>
                <w:sz w:val="20"/>
                <w:szCs w:val="20"/>
                <w:lang w:val="en-US"/>
              </w:rPr>
              <w:t>U</w:t>
            </w:r>
            <w:r w:rsidR="00B526B8">
              <w:rPr>
                <w:rFonts w:asciiTheme="minorHAnsi" w:hAnsiTheme="minorHAnsi" w:cstheme="minorHAnsi"/>
                <w:sz w:val="20"/>
                <w:szCs w:val="20"/>
                <w:lang w:val="en-US"/>
              </w:rPr>
              <w:t>G</w:t>
            </w:r>
            <w:r>
              <w:rPr>
                <w:rFonts w:asciiTheme="minorHAnsi" w:hAnsiTheme="minorHAnsi" w:cstheme="minorHAnsi"/>
                <w:sz w:val="20"/>
                <w:szCs w:val="20"/>
                <w:lang w:val="en-US"/>
              </w:rPr>
              <w:t>P</w:t>
            </w:r>
          </w:p>
        </w:tc>
      </w:tr>
      <w:tr w:rsidR="00872D17" w:rsidRPr="00DD26D3" w14:paraId="271EA3B0" w14:textId="77777777" w:rsidTr="004360E2">
        <w:trPr>
          <w:cantSplit/>
          <w:trHeight w:val="20"/>
        </w:trPr>
        <w:tc>
          <w:tcPr>
            <w:tcW w:w="715" w:type="dxa"/>
          </w:tcPr>
          <w:p w14:paraId="38102CEF"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t>1.3</w:t>
            </w:r>
          </w:p>
        </w:tc>
        <w:tc>
          <w:tcPr>
            <w:tcW w:w="6120" w:type="dxa"/>
          </w:tcPr>
          <w:p w14:paraId="5F989175" w14:textId="679AB0AC" w:rsidR="00872D17" w:rsidRPr="00BD56C3" w:rsidRDefault="00BD56C3" w:rsidP="00AF0B3F">
            <w:pPr>
              <w:keepLines/>
              <w:rPr>
                <w:rFonts w:asciiTheme="minorHAnsi" w:hAnsiTheme="minorHAnsi" w:cstheme="minorHAnsi"/>
                <w:sz w:val="20"/>
                <w:szCs w:val="20"/>
              </w:rPr>
            </w:pPr>
            <w:r w:rsidRPr="00BD56C3">
              <w:rPr>
                <w:rFonts w:asciiTheme="minorHAnsi" w:hAnsiTheme="minorHAnsi" w:cstheme="minorHAnsi"/>
                <w:color w:val="000000" w:themeColor="text1"/>
                <w:sz w:val="20"/>
                <w:szCs w:val="20"/>
              </w:rPr>
              <w:t xml:space="preserve">Le </w:t>
            </w:r>
            <w:r w:rsidR="00AF0B3F" w:rsidRPr="00BD56C3">
              <w:rPr>
                <w:rFonts w:asciiTheme="minorHAnsi" w:hAnsiTheme="minorHAnsi" w:cstheme="minorHAnsi"/>
                <w:color w:val="000000" w:themeColor="text1"/>
                <w:sz w:val="20"/>
                <w:szCs w:val="20"/>
              </w:rPr>
              <w:t xml:space="preserve">Bénéficiaire </w:t>
            </w:r>
            <w:r w:rsidRPr="00BD56C3">
              <w:rPr>
                <w:rFonts w:asciiTheme="minorHAnsi" w:hAnsiTheme="minorHAnsi" w:cstheme="minorHAnsi"/>
                <w:color w:val="000000" w:themeColor="text1"/>
                <w:sz w:val="20"/>
                <w:szCs w:val="20"/>
              </w:rPr>
              <w:t>s</w:t>
            </w:r>
            <w:r w:rsidR="00A75EC1">
              <w:rPr>
                <w:rFonts w:asciiTheme="minorHAnsi" w:hAnsiTheme="minorHAnsi" w:cstheme="minorHAnsi"/>
                <w:color w:val="000000" w:themeColor="text1"/>
                <w:sz w:val="20"/>
                <w:szCs w:val="20"/>
              </w:rPr>
              <w:t>’</w:t>
            </w:r>
            <w:r w:rsidRPr="00BD56C3">
              <w:rPr>
                <w:rFonts w:asciiTheme="minorHAnsi" w:hAnsiTheme="minorHAnsi" w:cstheme="minorHAnsi"/>
                <w:color w:val="000000" w:themeColor="text1"/>
                <w:sz w:val="20"/>
                <w:szCs w:val="20"/>
              </w:rPr>
              <w:t>assure qu</w:t>
            </w:r>
            <w:r w:rsidR="00A75EC1">
              <w:rPr>
                <w:rFonts w:asciiTheme="minorHAnsi" w:hAnsiTheme="minorHAnsi" w:cstheme="minorHAnsi"/>
                <w:color w:val="000000" w:themeColor="text1"/>
                <w:sz w:val="20"/>
                <w:szCs w:val="20"/>
              </w:rPr>
              <w:t>’</w:t>
            </w:r>
            <w:r w:rsidRPr="00BD56C3">
              <w:rPr>
                <w:rFonts w:asciiTheme="minorHAnsi" w:hAnsiTheme="minorHAnsi" w:cstheme="minorHAnsi"/>
                <w:color w:val="000000" w:themeColor="text1"/>
                <w:sz w:val="20"/>
                <w:szCs w:val="20"/>
              </w:rPr>
              <w:t xml:space="preserve">EDM </w:t>
            </w:r>
            <w:r w:rsidR="00AF0B3F">
              <w:rPr>
                <w:rFonts w:asciiTheme="minorHAnsi" w:hAnsiTheme="minorHAnsi" w:cstheme="minorHAnsi"/>
                <w:color w:val="000000" w:themeColor="text1"/>
                <w:sz w:val="20"/>
                <w:szCs w:val="20"/>
              </w:rPr>
              <w:t>élabore</w:t>
            </w:r>
            <w:r w:rsidRPr="00BD56C3">
              <w:rPr>
                <w:rFonts w:asciiTheme="minorHAnsi" w:hAnsiTheme="minorHAnsi" w:cstheme="minorHAnsi"/>
                <w:color w:val="000000" w:themeColor="text1"/>
                <w:sz w:val="20"/>
                <w:szCs w:val="20"/>
              </w:rPr>
              <w:t xml:space="preserve"> un tableau de bord pour le suivi des performances environnementales et sociales des </w:t>
            </w:r>
            <w:r w:rsidR="00DE403E">
              <w:rPr>
                <w:rFonts w:asciiTheme="minorHAnsi" w:hAnsiTheme="minorHAnsi" w:cstheme="minorHAnsi"/>
                <w:color w:val="000000" w:themeColor="text1"/>
                <w:sz w:val="20"/>
                <w:szCs w:val="20"/>
              </w:rPr>
              <w:t>entrepreneurs</w:t>
            </w:r>
            <w:r w:rsidRPr="00BD56C3">
              <w:rPr>
                <w:rFonts w:asciiTheme="minorHAnsi" w:hAnsiTheme="minorHAnsi" w:cstheme="minorHAnsi"/>
                <w:color w:val="000000" w:themeColor="text1"/>
                <w:sz w:val="20"/>
                <w:szCs w:val="20"/>
              </w:rPr>
              <w:t>/fournisseurs et des sous-traitants.</w:t>
            </w:r>
          </w:p>
        </w:tc>
        <w:tc>
          <w:tcPr>
            <w:tcW w:w="3780" w:type="dxa"/>
          </w:tcPr>
          <w:p w14:paraId="7B111E07" w14:textId="76F5DA80" w:rsidR="00872D17" w:rsidRPr="00B35261" w:rsidRDefault="00B35261" w:rsidP="004F2A5F">
            <w:pPr>
              <w:keepLines/>
              <w:rPr>
                <w:rFonts w:asciiTheme="minorHAnsi" w:hAnsiTheme="minorHAnsi" w:cstheme="minorHAnsi"/>
                <w:i/>
                <w:sz w:val="20"/>
                <w:szCs w:val="20"/>
              </w:rPr>
            </w:pPr>
            <w:r w:rsidRPr="00B35261">
              <w:rPr>
                <w:rFonts w:asciiTheme="minorHAnsi" w:hAnsiTheme="minorHAnsi" w:cstheme="minorHAnsi"/>
                <w:i/>
                <w:sz w:val="20"/>
                <w:szCs w:val="20"/>
              </w:rPr>
              <w:t xml:space="preserve">Avant le </w:t>
            </w:r>
            <w:r w:rsidR="004F2A5F">
              <w:rPr>
                <w:rFonts w:asciiTheme="minorHAnsi" w:hAnsiTheme="minorHAnsi" w:cstheme="minorHAnsi"/>
                <w:i/>
                <w:sz w:val="20"/>
                <w:szCs w:val="20"/>
              </w:rPr>
              <w:t>démarrage</w:t>
            </w:r>
            <w:r w:rsidRPr="00B35261">
              <w:rPr>
                <w:rFonts w:asciiTheme="minorHAnsi" w:hAnsiTheme="minorHAnsi" w:cstheme="minorHAnsi"/>
                <w:i/>
                <w:sz w:val="20"/>
                <w:szCs w:val="20"/>
              </w:rPr>
              <w:t xml:space="preserve"> des travaux</w:t>
            </w:r>
            <w:r w:rsidR="00872D17" w:rsidRPr="00B35261">
              <w:rPr>
                <w:rFonts w:asciiTheme="minorHAnsi" w:hAnsiTheme="minorHAnsi" w:cstheme="minorHAnsi"/>
                <w:i/>
                <w:sz w:val="20"/>
                <w:szCs w:val="20"/>
              </w:rPr>
              <w:t xml:space="preserve"> </w:t>
            </w:r>
          </w:p>
        </w:tc>
        <w:tc>
          <w:tcPr>
            <w:tcW w:w="3690" w:type="dxa"/>
          </w:tcPr>
          <w:p w14:paraId="5AB9DB4B" w14:textId="4C8A5107" w:rsidR="00872D17" w:rsidRPr="004C1200" w:rsidRDefault="00B35261" w:rsidP="004360E2">
            <w:pPr>
              <w:keepLines/>
              <w:rPr>
                <w:rFonts w:asciiTheme="minorHAnsi" w:hAnsiTheme="minorHAnsi" w:cstheme="minorHAnsi"/>
                <w:sz w:val="20"/>
                <w:szCs w:val="20"/>
                <w:lang w:val="en-US"/>
              </w:rPr>
            </w:pPr>
            <w:r>
              <w:rPr>
                <w:rFonts w:asciiTheme="minorHAnsi" w:hAnsiTheme="minorHAnsi" w:cstheme="minorHAnsi"/>
                <w:sz w:val="20"/>
                <w:szCs w:val="20"/>
                <w:lang w:val="en-US"/>
              </w:rPr>
              <w:t>U</w:t>
            </w:r>
            <w:r w:rsidR="00B526B8">
              <w:rPr>
                <w:rFonts w:asciiTheme="minorHAnsi" w:hAnsiTheme="minorHAnsi" w:cstheme="minorHAnsi"/>
                <w:sz w:val="20"/>
                <w:szCs w:val="20"/>
                <w:lang w:val="en-US"/>
              </w:rPr>
              <w:t>G</w:t>
            </w:r>
            <w:r>
              <w:rPr>
                <w:rFonts w:asciiTheme="minorHAnsi" w:hAnsiTheme="minorHAnsi" w:cstheme="minorHAnsi"/>
                <w:sz w:val="20"/>
                <w:szCs w:val="20"/>
                <w:lang w:val="en-US"/>
              </w:rPr>
              <w:t>P</w:t>
            </w:r>
          </w:p>
        </w:tc>
      </w:tr>
      <w:tr w:rsidR="00872D17" w:rsidRPr="004C1200" w14:paraId="3A6F14F4" w14:textId="77777777" w:rsidTr="004360E2">
        <w:trPr>
          <w:cantSplit/>
          <w:trHeight w:val="20"/>
        </w:trPr>
        <w:tc>
          <w:tcPr>
            <w:tcW w:w="715" w:type="dxa"/>
          </w:tcPr>
          <w:p w14:paraId="5D7A6FCD"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lastRenderedPageBreak/>
              <w:t>1.4</w:t>
            </w:r>
          </w:p>
        </w:tc>
        <w:tc>
          <w:tcPr>
            <w:tcW w:w="6120" w:type="dxa"/>
          </w:tcPr>
          <w:p w14:paraId="3D1FF5A6" w14:textId="2678D3D8" w:rsidR="00872D17" w:rsidRPr="003F7AC6" w:rsidRDefault="001D668A" w:rsidP="004360E2">
            <w:pPr>
              <w:keepLines/>
              <w:rPr>
                <w:rFonts w:asciiTheme="minorHAnsi" w:hAnsiTheme="minorHAnsi" w:cstheme="minorHAnsi"/>
                <w:sz w:val="20"/>
                <w:szCs w:val="20"/>
              </w:rPr>
            </w:pPr>
            <w:r w:rsidRPr="003F7AC6">
              <w:rPr>
                <w:rFonts w:asciiTheme="minorHAnsi" w:hAnsiTheme="minorHAnsi" w:cstheme="minorHAnsi"/>
                <w:b/>
                <w:color w:val="4BACC6" w:themeColor="accent5"/>
                <w:sz w:val="20"/>
                <w:szCs w:val="20"/>
              </w:rPr>
              <w:t>GESTION DES</w:t>
            </w:r>
            <w:r w:rsidR="00BA0149" w:rsidRPr="00BA0149">
              <w:rPr>
                <w:rFonts w:asciiTheme="minorHAnsi" w:hAnsiTheme="minorHAnsi" w:cstheme="minorHAnsi"/>
                <w:b/>
                <w:color w:val="4BACC6" w:themeColor="accent5"/>
                <w:sz w:val="20"/>
                <w:szCs w:val="20"/>
              </w:rPr>
              <w:t xml:space="preserve"> FOURNISSEURS ET PRESTATAIRES</w:t>
            </w:r>
          </w:p>
          <w:p w14:paraId="0E1FA38B" w14:textId="68F25C92" w:rsidR="00BD56C3" w:rsidRPr="00BD56C3" w:rsidRDefault="00BD56C3" w:rsidP="00BD56C3">
            <w:pPr>
              <w:pStyle w:val="HTMLPreformatted"/>
              <w:shd w:val="clear" w:color="auto" w:fill="FFFFFF"/>
              <w:ind w:right="141"/>
              <w:jc w:val="both"/>
              <w:rPr>
                <w:rFonts w:asciiTheme="minorHAnsi" w:hAnsiTheme="minorHAnsi" w:cstheme="minorHAnsi"/>
                <w:color w:val="000000" w:themeColor="text1"/>
                <w:lang w:val="fr-FR"/>
              </w:rPr>
            </w:pPr>
            <w:r w:rsidRPr="00BD56C3">
              <w:rPr>
                <w:rFonts w:asciiTheme="minorHAnsi" w:hAnsiTheme="minorHAnsi" w:cstheme="minorHAnsi"/>
                <w:color w:val="000000" w:themeColor="text1"/>
                <w:lang w:val="fr-FR"/>
              </w:rPr>
              <w:t xml:space="preserve">Le </w:t>
            </w:r>
            <w:r w:rsidR="003F7AC6" w:rsidRPr="00BD56C3">
              <w:rPr>
                <w:rFonts w:asciiTheme="minorHAnsi" w:hAnsiTheme="minorHAnsi" w:cstheme="minorHAnsi"/>
                <w:color w:val="000000" w:themeColor="text1"/>
                <w:lang w:val="fr-FR"/>
              </w:rPr>
              <w:t xml:space="preserve">Bénéficiaire </w:t>
            </w:r>
            <w:r w:rsidRPr="00BD56C3">
              <w:rPr>
                <w:rFonts w:asciiTheme="minorHAnsi" w:hAnsiTheme="minorHAnsi" w:cstheme="minorHAnsi"/>
                <w:color w:val="000000" w:themeColor="text1"/>
                <w:lang w:val="fr-FR"/>
              </w:rPr>
              <w:t>exigera l</w:t>
            </w:r>
            <w:r w:rsidR="00A75EC1">
              <w:rPr>
                <w:rFonts w:asciiTheme="minorHAnsi" w:hAnsiTheme="minorHAnsi" w:cstheme="minorHAnsi"/>
                <w:color w:val="000000" w:themeColor="text1"/>
                <w:lang w:val="fr-FR"/>
              </w:rPr>
              <w:t>’</w:t>
            </w:r>
            <w:r w:rsidRPr="00BD56C3">
              <w:rPr>
                <w:rFonts w:asciiTheme="minorHAnsi" w:hAnsiTheme="minorHAnsi" w:cstheme="minorHAnsi"/>
                <w:color w:val="000000" w:themeColor="text1"/>
                <w:lang w:val="fr-FR"/>
              </w:rPr>
              <w:t xml:space="preserve">élaboration et la mise en œuvre des procédures suivantes pour les </w:t>
            </w:r>
            <w:r w:rsidR="00DE403E">
              <w:rPr>
                <w:rFonts w:asciiTheme="minorHAnsi" w:hAnsiTheme="minorHAnsi" w:cstheme="minorHAnsi"/>
                <w:color w:val="000000" w:themeColor="text1"/>
                <w:lang w:val="fr-FR"/>
              </w:rPr>
              <w:t>entrepreneurs</w:t>
            </w:r>
            <w:r w:rsidRPr="00BD56C3">
              <w:rPr>
                <w:rFonts w:asciiTheme="minorHAnsi" w:hAnsiTheme="minorHAnsi" w:cstheme="minorHAnsi"/>
                <w:color w:val="000000" w:themeColor="text1"/>
                <w:lang w:val="fr-FR"/>
              </w:rPr>
              <w:t xml:space="preserve"> et les sous-traitants</w:t>
            </w:r>
            <w:r w:rsidR="00A75EC1">
              <w:rPr>
                <w:rFonts w:asciiTheme="minorHAnsi" w:hAnsiTheme="minorHAnsi" w:cstheme="minorHAnsi"/>
                <w:color w:val="000000" w:themeColor="text1"/>
                <w:lang w:val="fr-FR"/>
              </w:rPr>
              <w:t> </w:t>
            </w:r>
            <w:r w:rsidRPr="00BD56C3">
              <w:rPr>
                <w:rFonts w:asciiTheme="minorHAnsi" w:hAnsiTheme="minorHAnsi" w:cstheme="minorHAnsi"/>
                <w:color w:val="000000" w:themeColor="text1"/>
                <w:lang w:val="fr-FR"/>
              </w:rPr>
              <w:t xml:space="preserve">: </w:t>
            </w:r>
          </w:p>
          <w:p w14:paraId="6ED1D4D9" w14:textId="77777777" w:rsidR="00BD56C3" w:rsidRPr="00BD56C3" w:rsidRDefault="00BD56C3" w:rsidP="00BD56C3">
            <w:pPr>
              <w:pStyle w:val="HTMLPreformatted"/>
              <w:numPr>
                <w:ilvl w:val="0"/>
                <w:numId w:val="6"/>
              </w:numPr>
              <w:shd w:val="clear" w:color="auto" w:fill="FFFFFF"/>
              <w:ind w:right="141"/>
              <w:jc w:val="both"/>
              <w:rPr>
                <w:rFonts w:asciiTheme="minorHAnsi" w:hAnsiTheme="minorHAnsi" w:cstheme="minorHAnsi"/>
                <w:color w:val="000000" w:themeColor="text1"/>
                <w:lang w:val="fr-FR"/>
              </w:rPr>
            </w:pPr>
            <w:r w:rsidRPr="00BD56C3">
              <w:rPr>
                <w:rFonts w:asciiTheme="minorHAnsi" w:hAnsiTheme="minorHAnsi" w:cstheme="minorHAnsi"/>
                <w:color w:val="000000" w:themeColor="text1"/>
                <w:lang w:val="fr-FR"/>
              </w:rPr>
              <w:t>PGES-chantier de construction</w:t>
            </w:r>
          </w:p>
          <w:p w14:paraId="02DF825F" w14:textId="65B78849" w:rsidR="00BD56C3" w:rsidRPr="00BD56C3" w:rsidRDefault="00BD56C3" w:rsidP="00BD56C3">
            <w:pPr>
              <w:pStyle w:val="HTMLPreformatted"/>
              <w:numPr>
                <w:ilvl w:val="0"/>
                <w:numId w:val="6"/>
              </w:numPr>
              <w:shd w:val="clear" w:color="auto" w:fill="FFFFFF"/>
              <w:ind w:right="141"/>
              <w:jc w:val="both"/>
              <w:rPr>
                <w:rFonts w:asciiTheme="minorHAnsi" w:hAnsiTheme="minorHAnsi" w:cstheme="minorHAnsi"/>
                <w:color w:val="000000" w:themeColor="text1"/>
                <w:lang w:val="fr-FR"/>
              </w:rPr>
            </w:pPr>
            <w:r w:rsidRPr="00BD56C3">
              <w:rPr>
                <w:rFonts w:asciiTheme="minorHAnsi" w:hAnsiTheme="minorHAnsi" w:cstheme="minorHAnsi"/>
                <w:color w:val="000000" w:themeColor="text1"/>
                <w:lang w:val="fr-FR"/>
              </w:rPr>
              <w:t>Clauses environnementales et sociales minimales à inclure dans les termes de référence et les documents d</w:t>
            </w:r>
            <w:r w:rsidR="00A75EC1">
              <w:rPr>
                <w:rFonts w:asciiTheme="minorHAnsi" w:hAnsiTheme="minorHAnsi" w:cstheme="minorHAnsi"/>
                <w:color w:val="000000" w:themeColor="text1"/>
                <w:lang w:val="fr-FR"/>
              </w:rPr>
              <w:t>’</w:t>
            </w:r>
            <w:r w:rsidRPr="00BD56C3">
              <w:rPr>
                <w:rFonts w:asciiTheme="minorHAnsi" w:hAnsiTheme="minorHAnsi" w:cstheme="minorHAnsi"/>
                <w:color w:val="000000" w:themeColor="text1"/>
                <w:lang w:val="fr-FR"/>
              </w:rPr>
              <w:t>appel d</w:t>
            </w:r>
            <w:r w:rsidR="00A75EC1">
              <w:rPr>
                <w:rFonts w:asciiTheme="minorHAnsi" w:hAnsiTheme="minorHAnsi" w:cstheme="minorHAnsi"/>
                <w:color w:val="000000" w:themeColor="text1"/>
                <w:lang w:val="fr-FR"/>
              </w:rPr>
              <w:t>’</w:t>
            </w:r>
            <w:r w:rsidRPr="00BD56C3">
              <w:rPr>
                <w:rFonts w:asciiTheme="minorHAnsi" w:hAnsiTheme="minorHAnsi" w:cstheme="minorHAnsi"/>
                <w:color w:val="000000" w:themeColor="text1"/>
                <w:lang w:val="fr-FR"/>
              </w:rPr>
              <w:t xml:space="preserve">offres pour les contrats </w:t>
            </w:r>
            <w:r w:rsidR="004F2A5F">
              <w:rPr>
                <w:rFonts w:asciiTheme="minorHAnsi" w:hAnsiTheme="minorHAnsi" w:cstheme="minorHAnsi"/>
                <w:color w:val="000000" w:themeColor="text1"/>
                <w:lang w:val="fr-FR"/>
              </w:rPr>
              <w:t>liés aux</w:t>
            </w:r>
            <w:r w:rsidRPr="00BD56C3">
              <w:rPr>
                <w:rFonts w:asciiTheme="minorHAnsi" w:hAnsiTheme="minorHAnsi" w:cstheme="minorHAnsi"/>
                <w:color w:val="000000" w:themeColor="text1"/>
                <w:lang w:val="fr-FR"/>
              </w:rPr>
              <w:t xml:space="preserve"> travaux et les contrats de supervision (codes de conduite, coordination, rapports et suivi, mécanismes </w:t>
            </w:r>
            <w:r w:rsidR="004F2A5F">
              <w:rPr>
                <w:rFonts w:asciiTheme="minorHAnsi" w:hAnsiTheme="minorHAnsi" w:cstheme="minorHAnsi"/>
                <w:color w:val="000000" w:themeColor="text1"/>
                <w:lang w:val="fr-FR"/>
              </w:rPr>
              <w:t>de gestion</w:t>
            </w:r>
            <w:r w:rsidRPr="00BD56C3">
              <w:rPr>
                <w:rFonts w:asciiTheme="minorHAnsi" w:hAnsiTheme="minorHAnsi" w:cstheme="minorHAnsi"/>
                <w:color w:val="000000" w:themeColor="text1"/>
                <w:lang w:val="fr-FR"/>
              </w:rPr>
              <w:t xml:space="preserve"> des plaintes, procédures d</w:t>
            </w:r>
            <w:r w:rsidR="00A75EC1">
              <w:rPr>
                <w:rFonts w:asciiTheme="minorHAnsi" w:hAnsiTheme="minorHAnsi" w:cstheme="minorHAnsi"/>
                <w:color w:val="000000" w:themeColor="text1"/>
                <w:lang w:val="fr-FR"/>
              </w:rPr>
              <w:t>’</w:t>
            </w:r>
            <w:r w:rsidRPr="00BD56C3">
              <w:rPr>
                <w:rFonts w:asciiTheme="minorHAnsi" w:hAnsiTheme="minorHAnsi" w:cstheme="minorHAnsi"/>
                <w:color w:val="000000" w:themeColor="text1"/>
                <w:lang w:val="fr-FR"/>
              </w:rPr>
              <w:t xml:space="preserve">atténuation </w:t>
            </w:r>
            <w:r w:rsidR="008A0FA1">
              <w:rPr>
                <w:rFonts w:asciiTheme="minorHAnsi" w:hAnsiTheme="minorHAnsi" w:cstheme="minorHAnsi"/>
                <w:color w:val="000000" w:themeColor="text1"/>
                <w:lang w:val="fr-FR"/>
              </w:rPr>
              <w:t xml:space="preserve">de la </w:t>
            </w:r>
            <w:r w:rsidRPr="00BD56C3">
              <w:rPr>
                <w:rFonts w:asciiTheme="minorHAnsi" w:hAnsiTheme="minorHAnsi" w:cstheme="minorHAnsi"/>
                <w:color w:val="000000" w:themeColor="text1"/>
                <w:lang w:val="fr-FR"/>
              </w:rPr>
              <w:t xml:space="preserve">COVID-19). </w:t>
            </w:r>
          </w:p>
          <w:p w14:paraId="53991B9A" w14:textId="34CAF71F" w:rsidR="00BD56C3" w:rsidRPr="00BD56C3" w:rsidRDefault="00BD56C3" w:rsidP="00BD56C3">
            <w:pPr>
              <w:pStyle w:val="HTMLPreformatted"/>
              <w:numPr>
                <w:ilvl w:val="0"/>
                <w:numId w:val="6"/>
              </w:numPr>
              <w:shd w:val="clear" w:color="auto" w:fill="FFFFFF"/>
              <w:ind w:right="141"/>
              <w:jc w:val="both"/>
              <w:rPr>
                <w:rFonts w:asciiTheme="minorHAnsi" w:hAnsiTheme="minorHAnsi" w:cstheme="minorHAnsi"/>
                <w:color w:val="000000" w:themeColor="text1"/>
                <w:lang w:val="fr-FR"/>
              </w:rPr>
            </w:pPr>
            <w:r w:rsidRPr="00BD56C3">
              <w:rPr>
                <w:rFonts w:asciiTheme="minorHAnsi" w:hAnsiTheme="minorHAnsi" w:cstheme="minorHAnsi"/>
                <w:color w:val="000000" w:themeColor="text1"/>
                <w:lang w:val="fr-FR"/>
              </w:rPr>
              <w:t>Engagements sociaux sur la prévention du travail des enfants et de l</w:t>
            </w:r>
            <w:r w:rsidR="00A75EC1">
              <w:rPr>
                <w:rFonts w:asciiTheme="minorHAnsi" w:hAnsiTheme="minorHAnsi" w:cstheme="minorHAnsi"/>
                <w:color w:val="000000" w:themeColor="text1"/>
                <w:lang w:val="fr-FR"/>
              </w:rPr>
              <w:t>’</w:t>
            </w:r>
            <w:r w:rsidRPr="00BD56C3">
              <w:rPr>
                <w:rFonts w:asciiTheme="minorHAnsi" w:hAnsiTheme="minorHAnsi" w:cstheme="minorHAnsi"/>
                <w:color w:val="000000" w:themeColor="text1"/>
                <w:lang w:val="fr-FR"/>
              </w:rPr>
              <w:t>EAS/</w:t>
            </w:r>
            <w:r w:rsidR="008A0FA1">
              <w:rPr>
                <w:rFonts w:asciiTheme="minorHAnsi" w:hAnsiTheme="minorHAnsi" w:cstheme="minorHAnsi"/>
                <w:color w:val="000000" w:themeColor="text1"/>
                <w:lang w:val="fr-FR"/>
              </w:rPr>
              <w:t>HS</w:t>
            </w:r>
            <w:r w:rsidRPr="00BD56C3">
              <w:rPr>
                <w:rFonts w:asciiTheme="minorHAnsi" w:hAnsiTheme="minorHAnsi" w:cstheme="minorHAnsi"/>
                <w:color w:val="000000" w:themeColor="text1"/>
                <w:lang w:val="fr-FR"/>
              </w:rPr>
              <w:t xml:space="preserve">, et autres risques de VBG qui seront identifiés et traités dans les instruments de sauvegarde sociale. </w:t>
            </w:r>
          </w:p>
          <w:p w14:paraId="33C4B96A" w14:textId="77777777" w:rsidR="00BD56C3" w:rsidRPr="00BD56C3" w:rsidRDefault="00BD56C3" w:rsidP="00BD56C3">
            <w:pPr>
              <w:pStyle w:val="HTMLPreformatted"/>
              <w:numPr>
                <w:ilvl w:val="0"/>
                <w:numId w:val="6"/>
              </w:numPr>
              <w:shd w:val="clear" w:color="auto" w:fill="FFFFFF"/>
              <w:ind w:right="141"/>
              <w:jc w:val="both"/>
              <w:rPr>
                <w:rFonts w:asciiTheme="minorHAnsi" w:hAnsiTheme="minorHAnsi" w:cstheme="minorHAnsi"/>
                <w:color w:val="000000" w:themeColor="text1"/>
              </w:rPr>
            </w:pPr>
            <w:r w:rsidRPr="00A20950">
              <w:rPr>
                <w:rFonts w:asciiTheme="minorHAnsi" w:hAnsiTheme="minorHAnsi" w:cstheme="minorHAnsi"/>
                <w:color w:val="000000" w:themeColor="text1"/>
                <w:lang w:val="fr-FR"/>
              </w:rPr>
              <w:t>Qualité</w:t>
            </w:r>
            <w:r w:rsidRPr="00BD56C3">
              <w:rPr>
                <w:rFonts w:asciiTheme="minorHAnsi" w:hAnsiTheme="minorHAnsi" w:cstheme="minorHAnsi"/>
                <w:color w:val="000000" w:themeColor="text1"/>
              </w:rPr>
              <w:t xml:space="preserve"> des services </w:t>
            </w:r>
          </w:p>
          <w:p w14:paraId="1D09F984" w14:textId="77777777" w:rsidR="00872D17" w:rsidRPr="000717D1" w:rsidRDefault="00BD56C3" w:rsidP="00BD56C3">
            <w:pPr>
              <w:pStyle w:val="TableParagraph"/>
              <w:numPr>
                <w:ilvl w:val="0"/>
                <w:numId w:val="6"/>
              </w:numPr>
              <w:ind w:right="141"/>
              <w:jc w:val="both"/>
              <w:rPr>
                <w:rFonts w:asciiTheme="minorHAnsi" w:eastAsia="Times New Roman" w:hAnsiTheme="minorHAnsi" w:cstheme="minorHAnsi"/>
                <w:color w:val="000000" w:themeColor="text1"/>
                <w:sz w:val="20"/>
                <w:szCs w:val="20"/>
                <w:lang w:val="en-US" w:eastAsia="en-US" w:bidi="ar-SA"/>
              </w:rPr>
            </w:pPr>
            <w:r w:rsidRPr="000717D1">
              <w:rPr>
                <w:rFonts w:asciiTheme="minorHAnsi" w:hAnsiTheme="minorHAnsi" w:cstheme="minorHAnsi"/>
                <w:color w:val="000000" w:themeColor="text1"/>
                <w:sz w:val="20"/>
                <w:szCs w:val="20"/>
              </w:rPr>
              <w:t xml:space="preserve">Délai </w:t>
            </w:r>
          </w:p>
          <w:p w14:paraId="22B606E9" w14:textId="77777777" w:rsidR="008A0FA1" w:rsidRDefault="008A0FA1" w:rsidP="004360E2">
            <w:pPr>
              <w:keepLines/>
              <w:rPr>
                <w:rFonts w:asciiTheme="minorHAnsi" w:hAnsiTheme="minorHAnsi" w:cstheme="minorHAnsi"/>
                <w:color w:val="000000" w:themeColor="text1"/>
                <w:sz w:val="20"/>
                <w:szCs w:val="20"/>
              </w:rPr>
            </w:pPr>
          </w:p>
          <w:p w14:paraId="3C33D6D6" w14:textId="36ADA892" w:rsidR="00872D17" w:rsidRPr="00BD56C3" w:rsidRDefault="00BD56C3" w:rsidP="00D10F70">
            <w:pPr>
              <w:keepLines/>
              <w:rPr>
                <w:rFonts w:asciiTheme="minorHAnsi" w:hAnsiTheme="minorHAnsi" w:cstheme="minorHAnsi"/>
                <w:sz w:val="20"/>
                <w:szCs w:val="20"/>
              </w:rPr>
            </w:pPr>
            <w:r w:rsidRPr="00BD56C3">
              <w:rPr>
                <w:rFonts w:asciiTheme="minorHAnsi" w:hAnsiTheme="minorHAnsi" w:cstheme="minorHAnsi"/>
                <w:color w:val="000000" w:themeColor="text1"/>
                <w:sz w:val="20"/>
                <w:szCs w:val="20"/>
              </w:rPr>
              <w:t xml:space="preserve">Le </w:t>
            </w:r>
            <w:r w:rsidR="008A0FA1" w:rsidRPr="00BD56C3">
              <w:rPr>
                <w:rFonts w:asciiTheme="minorHAnsi" w:hAnsiTheme="minorHAnsi" w:cstheme="minorHAnsi"/>
                <w:color w:val="000000" w:themeColor="text1"/>
                <w:sz w:val="20"/>
                <w:szCs w:val="20"/>
              </w:rPr>
              <w:t xml:space="preserve">Bénéficiaire </w:t>
            </w:r>
            <w:r w:rsidRPr="00BD56C3">
              <w:rPr>
                <w:rFonts w:asciiTheme="minorHAnsi" w:hAnsiTheme="minorHAnsi" w:cstheme="minorHAnsi"/>
                <w:color w:val="000000" w:themeColor="text1"/>
                <w:sz w:val="20"/>
                <w:szCs w:val="20"/>
              </w:rPr>
              <w:t xml:space="preserve">veillera à ce que tous les contrats et </w:t>
            </w:r>
            <w:r w:rsidR="001759DF">
              <w:rPr>
                <w:rFonts w:asciiTheme="minorHAnsi" w:hAnsiTheme="minorHAnsi" w:cstheme="minorHAnsi"/>
                <w:color w:val="000000" w:themeColor="text1"/>
                <w:sz w:val="20"/>
                <w:szCs w:val="20"/>
              </w:rPr>
              <w:t xml:space="preserve">conventions de sous-traitance </w:t>
            </w:r>
            <w:r w:rsidRPr="00BD56C3">
              <w:rPr>
                <w:rFonts w:asciiTheme="minorHAnsi" w:hAnsiTheme="minorHAnsi" w:cstheme="minorHAnsi"/>
                <w:color w:val="000000" w:themeColor="text1"/>
                <w:sz w:val="20"/>
                <w:szCs w:val="20"/>
              </w:rPr>
              <w:t>exigent que les fournisseurs/</w:t>
            </w:r>
            <w:r w:rsidR="00DE403E">
              <w:rPr>
                <w:rFonts w:asciiTheme="minorHAnsi" w:hAnsiTheme="minorHAnsi" w:cstheme="minorHAnsi"/>
                <w:color w:val="000000" w:themeColor="text1"/>
                <w:sz w:val="20"/>
                <w:szCs w:val="20"/>
              </w:rPr>
              <w:t>entrepreneurs</w:t>
            </w:r>
            <w:r w:rsidRPr="00BD56C3">
              <w:rPr>
                <w:rFonts w:asciiTheme="minorHAnsi" w:hAnsiTheme="minorHAnsi" w:cstheme="minorHAnsi"/>
                <w:color w:val="000000" w:themeColor="text1"/>
                <w:sz w:val="20"/>
                <w:szCs w:val="20"/>
              </w:rPr>
              <w:t xml:space="preserve"> et les sous-traitants se conforment aux outils et instruments de gestion mentionnés ci-dessus à la section</w:t>
            </w:r>
            <w:r w:rsidR="00A75EC1">
              <w:rPr>
                <w:rFonts w:asciiTheme="minorHAnsi" w:hAnsiTheme="minorHAnsi" w:cstheme="minorHAnsi"/>
                <w:color w:val="000000" w:themeColor="text1"/>
                <w:sz w:val="20"/>
                <w:szCs w:val="20"/>
              </w:rPr>
              <w:t> </w:t>
            </w:r>
            <w:r w:rsidRPr="00BD56C3">
              <w:rPr>
                <w:rFonts w:asciiTheme="minorHAnsi" w:hAnsiTheme="minorHAnsi" w:cstheme="minorHAnsi"/>
                <w:color w:val="000000" w:themeColor="text1"/>
                <w:sz w:val="20"/>
                <w:szCs w:val="20"/>
              </w:rPr>
              <w:t>1.2.</w:t>
            </w:r>
          </w:p>
        </w:tc>
        <w:tc>
          <w:tcPr>
            <w:tcW w:w="3780" w:type="dxa"/>
          </w:tcPr>
          <w:p w14:paraId="2BC5A071" w14:textId="77777777" w:rsidR="00D8797A" w:rsidRPr="00D8797A" w:rsidRDefault="00D8797A" w:rsidP="00D8797A">
            <w:pPr>
              <w:keepLines/>
              <w:rPr>
                <w:rFonts w:asciiTheme="minorHAnsi" w:eastAsia="Times New Roman" w:hAnsiTheme="minorHAnsi" w:cstheme="minorHAnsi"/>
                <w:bCs/>
                <w:i/>
                <w:sz w:val="20"/>
                <w:szCs w:val="20"/>
              </w:rPr>
            </w:pPr>
            <w:r w:rsidRPr="00D8797A">
              <w:rPr>
                <w:rFonts w:asciiTheme="minorHAnsi" w:eastAsia="Times New Roman" w:hAnsiTheme="minorHAnsi" w:cstheme="minorHAnsi"/>
                <w:bCs/>
                <w:i/>
                <w:sz w:val="20"/>
                <w:szCs w:val="20"/>
              </w:rPr>
              <w:t xml:space="preserve">Avant le début des travaux </w:t>
            </w:r>
          </w:p>
          <w:p w14:paraId="57A8DA94" w14:textId="77777777" w:rsidR="00D8797A" w:rsidRPr="00D8797A" w:rsidRDefault="00D8797A" w:rsidP="00D8797A">
            <w:pPr>
              <w:keepLines/>
              <w:rPr>
                <w:rFonts w:asciiTheme="minorHAnsi" w:eastAsia="Times New Roman" w:hAnsiTheme="minorHAnsi" w:cstheme="minorHAnsi"/>
                <w:bCs/>
                <w:i/>
                <w:sz w:val="20"/>
                <w:szCs w:val="20"/>
              </w:rPr>
            </w:pPr>
          </w:p>
          <w:p w14:paraId="03D63D35" w14:textId="77777777" w:rsidR="00D8797A" w:rsidRPr="00D8797A" w:rsidRDefault="00D8797A" w:rsidP="00D8797A">
            <w:pPr>
              <w:keepLines/>
              <w:rPr>
                <w:rFonts w:asciiTheme="minorHAnsi" w:eastAsia="Times New Roman" w:hAnsiTheme="minorHAnsi" w:cstheme="minorHAnsi"/>
                <w:bCs/>
                <w:i/>
                <w:sz w:val="20"/>
                <w:szCs w:val="20"/>
              </w:rPr>
            </w:pPr>
            <w:r w:rsidRPr="00D8797A">
              <w:rPr>
                <w:rFonts w:asciiTheme="minorHAnsi" w:eastAsia="Times New Roman" w:hAnsiTheme="minorHAnsi" w:cstheme="minorHAnsi"/>
                <w:bCs/>
                <w:i/>
                <w:sz w:val="20"/>
                <w:szCs w:val="20"/>
              </w:rPr>
              <w:t>Avant la préparation des documents de passation de marchés.</w:t>
            </w:r>
          </w:p>
          <w:p w14:paraId="4CF6BAC6" w14:textId="77777777" w:rsidR="00D8797A" w:rsidRPr="00D8797A" w:rsidRDefault="00D8797A" w:rsidP="00D8797A">
            <w:pPr>
              <w:keepLines/>
              <w:rPr>
                <w:rFonts w:asciiTheme="minorHAnsi" w:eastAsia="Times New Roman" w:hAnsiTheme="minorHAnsi" w:cstheme="minorHAnsi"/>
                <w:bCs/>
                <w:i/>
                <w:sz w:val="20"/>
                <w:szCs w:val="20"/>
              </w:rPr>
            </w:pPr>
          </w:p>
          <w:p w14:paraId="30681153" w14:textId="6C50A2D8" w:rsidR="00872D17" w:rsidRPr="00D8797A" w:rsidRDefault="00D8797A" w:rsidP="00E83DE6">
            <w:pPr>
              <w:keepLines/>
              <w:rPr>
                <w:rFonts w:asciiTheme="minorHAnsi" w:hAnsiTheme="minorHAnsi" w:cstheme="minorHAnsi"/>
                <w:i/>
                <w:sz w:val="20"/>
                <w:szCs w:val="20"/>
              </w:rPr>
            </w:pPr>
            <w:r w:rsidRPr="00D8797A">
              <w:rPr>
                <w:rFonts w:asciiTheme="minorHAnsi" w:eastAsia="Times New Roman" w:hAnsiTheme="minorHAnsi" w:cstheme="minorHAnsi"/>
                <w:bCs/>
                <w:i/>
                <w:sz w:val="20"/>
                <w:szCs w:val="20"/>
              </w:rPr>
              <w:t xml:space="preserve">Superviser les </w:t>
            </w:r>
            <w:r w:rsidR="00DE403E">
              <w:rPr>
                <w:rFonts w:asciiTheme="minorHAnsi" w:eastAsia="Times New Roman" w:hAnsiTheme="minorHAnsi" w:cstheme="minorHAnsi"/>
                <w:bCs/>
                <w:i/>
                <w:sz w:val="20"/>
                <w:szCs w:val="20"/>
              </w:rPr>
              <w:t>entrepreneurs</w:t>
            </w:r>
            <w:r w:rsidRPr="00D8797A">
              <w:rPr>
                <w:rFonts w:asciiTheme="minorHAnsi" w:eastAsia="Times New Roman" w:hAnsiTheme="minorHAnsi" w:cstheme="minorHAnsi"/>
                <w:bCs/>
                <w:i/>
                <w:sz w:val="20"/>
                <w:szCs w:val="20"/>
              </w:rPr>
              <w:t xml:space="preserve"> tout au long de la mise en œuvre du projet.</w:t>
            </w:r>
          </w:p>
        </w:tc>
        <w:tc>
          <w:tcPr>
            <w:tcW w:w="3690" w:type="dxa"/>
          </w:tcPr>
          <w:p w14:paraId="236D7D5D" w14:textId="0463B98C" w:rsidR="00872D17" w:rsidRPr="004C1200" w:rsidRDefault="00E46C21" w:rsidP="004360E2">
            <w:pPr>
              <w:keepLines/>
              <w:rPr>
                <w:rFonts w:asciiTheme="minorHAnsi" w:hAnsiTheme="minorHAnsi" w:cstheme="minorHAnsi"/>
                <w:sz w:val="20"/>
                <w:szCs w:val="20"/>
                <w:lang w:val="en-US"/>
              </w:rPr>
            </w:pPr>
            <w:r>
              <w:rPr>
                <w:rFonts w:asciiTheme="minorHAnsi" w:hAnsiTheme="minorHAnsi" w:cstheme="minorHAnsi"/>
                <w:sz w:val="20"/>
                <w:szCs w:val="20"/>
                <w:lang w:val="en-US"/>
              </w:rPr>
              <w:t>U</w:t>
            </w:r>
            <w:r w:rsidR="00BA0149">
              <w:rPr>
                <w:rFonts w:asciiTheme="minorHAnsi" w:hAnsiTheme="minorHAnsi" w:cstheme="minorHAnsi"/>
                <w:sz w:val="20"/>
                <w:szCs w:val="20"/>
                <w:lang w:val="en-US"/>
              </w:rPr>
              <w:t>G</w:t>
            </w:r>
            <w:r>
              <w:rPr>
                <w:rFonts w:asciiTheme="minorHAnsi" w:hAnsiTheme="minorHAnsi" w:cstheme="minorHAnsi"/>
                <w:sz w:val="20"/>
                <w:szCs w:val="20"/>
                <w:lang w:val="en-US"/>
              </w:rPr>
              <w:t>P</w:t>
            </w:r>
          </w:p>
        </w:tc>
      </w:tr>
      <w:tr w:rsidR="00872D17" w:rsidRPr="004C1200" w14:paraId="4F233DE6" w14:textId="77777777" w:rsidTr="004360E2">
        <w:trPr>
          <w:cantSplit/>
          <w:trHeight w:val="20"/>
        </w:trPr>
        <w:tc>
          <w:tcPr>
            <w:tcW w:w="715" w:type="dxa"/>
          </w:tcPr>
          <w:p w14:paraId="5283A902" w14:textId="77777777" w:rsidR="00872D17" w:rsidRPr="004C1200" w:rsidRDefault="00872D17" w:rsidP="004360E2">
            <w:pPr>
              <w:keepLines/>
              <w:jc w:val="center"/>
              <w:rPr>
                <w:rFonts w:asciiTheme="minorHAnsi" w:hAnsiTheme="minorHAnsi" w:cstheme="minorHAnsi"/>
                <w:sz w:val="20"/>
                <w:szCs w:val="20"/>
                <w:lang w:val="en-US"/>
              </w:rPr>
            </w:pPr>
            <w:r>
              <w:rPr>
                <w:rFonts w:asciiTheme="minorHAnsi" w:hAnsiTheme="minorHAnsi" w:cstheme="minorHAnsi"/>
                <w:sz w:val="20"/>
                <w:szCs w:val="20"/>
                <w:lang w:val="en-US"/>
              </w:rPr>
              <w:t>1.5</w:t>
            </w:r>
          </w:p>
        </w:tc>
        <w:tc>
          <w:tcPr>
            <w:tcW w:w="6120" w:type="dxa"/>
          </w:tcPr>
          <w:p w14:paraId="1FF79FCC" w14:textId="2DCD1174" w:rsidR="00872D17" w:rsidRPr="00A353AD" w:rsidRDefault="000637CD" w:rsidP="004360E2">
            <w:pPr>
              <w:pStyle w:val="TableParagraph"/>
              <w:ind w:left="0"/>
              <w:rPr>
                <w:rFonts w:asciiTheme="minorHAnsi" w:hAnsiTheme="minorHAnsi" w:cstheme="minorHAnsi"/>
                <w:color w:val="548DD4" w:themeColor="text2" w:themeTint="99"/>
                <w:sz w:val="20"/>
                <w:szCs w:val="20"/>
              </w:rPr>
            </w:pPr>
            <w:r w:rsidRPr="00A353AD">
              <w:rPr>
                <w:rFonts w:asciiTheme="minorHAnsi" w:hAnsiTheme="minorHAnsi" w:cstheme="minorHAnsi"/>
                <w:b/>
                <w:color w:val="548DD4" w:themeColor="text2" w:themeTint="99"/>
                <w:sz w:val="20"/>
                <w:szCs w:val="20"/>
              </w:rPr>
              <w:t>PERMIS, APPROBATIONS ET AUTORISATIONS</w:t>
            </w:r>
            <w:r w:rsidR="00A75EC1">
              <w:rPr>
                <w:rFonts w:asciiTheme="minorHAnsi" w:hAnsiTheme="minorHAnsi" w:cstheme="minorHAnsi"/>
                <w:b/>
                <w:color w:val="548DD4" w:themeColor="text2" w:themeTint="99"/>
                <w:sz w:val="20"/>
                <w:szCs w:val="20"/>
              </w:rPr>
              <w:t> </w:t>
            </w:r>
            <w:r w:rsidR="00872D17" w:rsidRPr="00A353AD">
              <w:rPr>
                <w:rFonts w:asciiTheme="minorHAnsi" w:hAnsiTheme="minorHAnsi" w:cstheme="minorHAnsi"/>
                <w:b/>
                <w:color w:val="548DD4" w:themeColor="text2" w:themeTint="99"/>
                <w:sz w:val="20"/>
                <w:szCs w:val="20"/>
              </w:rPr>
              <w:t>:</w:t>
            </w:r>
          </w:p>
          <w:p w14:paraId="79BA286D" w14:textId="27097E0D" w:rsidR="000637CD" w:rsidRPr="000637CD" w:rsidRDefault="000637CD" w:rsidP="000637CD">
            <w:pPr>
              <w:keepLines/>
              <w:rPr>
                <w:rFonts w:asciiTheme="minorHAnsi" w:hAnsiTheme="minorHAnsi" w:cstheme="minorHAnsi"/>
                <w:color w:val="000000" w:themeColor="text1"/>
                <w:sz w:val="20"/>
                <w:szCs w:val="20"/>
              </w:rPr>
            </w:pPr>
            <w:r w:rsidRPr="000637CD">
              <w:rPr>
                <w:rFonts w:asciiTheme="minorHAnsi" w:hAnsiTheme="minorHAnsi" w:cstheme="minorHAnsi"/>
                <w:color w:val="000000" w:themeColor="text1"/>
                <w:sz w:val="20"/>
                <w:szCs w:val="20"/>
              </w:rPr>
              <w:t>Le Bénéficiaire veillera à ce qu</w:t>
            </w:r>
            <w:r w:rsidR="00A75EC1">
              <w:rPr>
                <w:rFonts w:asciiTheme="minorHAnsi" w:hAnsiTheme="minorHAnsi" w:cstheme="minorHAnsi"/>
                <w:color w:val="000000" w:themeColor="text1"/>
                <w:sz w:val="20"/>
                <w:szCs w:val="20"/>
              </w:rPr>
              <w:t>’</w:t>
            </w:r>
            <w:r w:rsidRPr="000637CD">
              <w:rPr>
                <w:rFonts w:asciiTheme="minorHAnsi" w:hAnsiTheme="minorHAnsi" w:cstheme="minorHAnsi"/>
                <w:color w:val="000000" w:themeColor="text1"/>
                <w:sz w:val="20"/>
                <w:szCs w:val="20"/>
              </w:rPr>
              <w:t>EDM obtienne ou aide à obtenir, selon le cas, les permis, consentements et autorisations applicables au Projet</w:t>
            </w:r>
            <w:r w:rsidR="00A353AD">
              <w:rPr>
                <w:rFonts w:asciiTheme="minorHAnsi" w:hAnsiTheme="minorHAnsi" w:cstheme="minorHAnsi"/>
                <w:color w:val="000000" w:themeColor="text1"/>
                <w:sz w:val="20"/>
                <w:szCs w:val="20"/>
              </w:rPr>
              <w:t>,</w:t>
            </w:r>
            <w:r w:rsidRPr="000637CD">
              <w:rPr>
                <w:rFonts w:asciiTheme="minorHAnsi" w:hAnsiTheme="minorHAnsi" w:cstheme="minorHAnsi"/>
                <w:color w:val="000000" w:themeColor="text1"/>
                <w:sz w:val="20"/>
                <w:szCs w:val="20"/>
              </w:rPr>
              <w:t xml:space="preserve"> en vertu de la législation en vigueur</w:t>
            </w:r>
            <w:r w:rsidR="00A353AD">
              <w:rPr>
                <w:rFonts w:asciiTheme="minorHAnsi" w:hAnsiTheme="minorHAnsi" w:cstheme="minorHAnsi"/>
                <w:color w:val="000000" w:themeColor="text1"/>
                <w:sz w:val="20"/>
                <w:szCs w:val="20"/>
              </w:rPr>
              <w:t>,</w:t>
            </w:r>
            <w:r w:rsidRPr="000637CD">
              <w:rPr>
                <w:rFonts w:asciiTheme="minorHAnsi" w:hAnsiTheme="minorHAnsi" w:cstheme="minorHAnsi"/>
                <w:color w:val="000000" w:themeColor="text1"/>
                <w:sz w:val="20"/>
                <w:szCs w:val="20"/>
              </w:rPr>
              <w:t xml:space="preserve"> auprès des autorités nationales compétentes.</w:t>
            </w:r>
          </w:p>
          <w:p w14:paraId="75ADDD33" w14:textId="77777777" w:rsidR="000637CD" w:rsidRPr="000637CD" w:rsidRDefault="000637CD" w:rsidP="000637CD">
            <w:pPr>
              <w:keepLines/>
              <w:rPr>
                <w:rFonts w:asciiTheme="minorHAnsi" w:hAnsiTheme="minorHAnsi" w:cstheme="minorHAnsi"/>
                <w:color w:val="000000" w:themeColor="text1"/>
                <w:sz w:val="20"/>
                <w:szCs w:val="20"/>
              </w:rPr>
            </w:pPr>
          </w:p>
          <w:p w14:paraId="2A0BD441" w14:textId="7DFE7494" w:rsidR="00872D17" w:rsidRPr="000637CD" w:rsidRDefault="000637CD" w:rsidP="00A353AD">
            <w:pPr>
              <w:keepLines/>
              <w:rPr>
                <w:rFonts w:asciiTheme="minorHAnsi" w:hAnsiTheme="minorHAnsi" w:cstheme="minorHAnsi"/>
                <w:b/>
                <w:color w:val="4BACC6" w:themeColor="accent5"/>
                <w:sz w:val="20"/>
                <w:szCs w:val="20"/>
              </w:rPr>
            </w:pPr>
            <w:r w:rsidRPr="000637CD">
              <w:rPr>
                <w:rFonts w:asciiTheme="minorHAnsi" w:hAnsiTheme="minorHAnsi" w:cstheme="minorHAnsi"/>
                <w:color w:val="000000" w:themeColor="text1"/>
                <w:sz w:val="20"/>
                <w:szCs w:val="20"/>
              </w:rPr>
              <w:t>Le Bénéficiaire respecte</w:t>
            </w:r>
            <w:r w:rsidR="00EB27CA">
              <w:rPr>
                <w:rFonts w:asciiTheme="minorHAnsi" w:hAnsiTheme="minorHAnsi" w:cstheme="minorHAnsi"/>
                <w:color w:val="000000" w:themeColor="text1"/>
                <w:sz w:val="20"/>
                <w:szCs w:val="20"/>
              </w:rPr>
              <w:t>ra</w:t>
            </w:r>
            <w:r w:rsidRPr="000637CD">
              <w:rPr>
                <w:rFonts w:asciiTheme="minorHAnsi" w:hAnsiTheme="minorHAnsi" w:cstheme="minorHAnsi"/>
                <w:color w:val="000000" w:themeColor="text1"/>
                <w:sz w:val="20"/>
                <w:szCs w:val="20"/>
              </w:rPr>
              <w:t xml:space="preserve"> ou </w:t>
            </w:r>
            <w:r w:rsidR="00EB27CA">
              <w:rPr>
                <w:rFonts w:asciiTheme="minorHAnsi" w:hAnsiTheme="minorHAnsi" w:cstheme="minorHAnsi"/>
                <w:color w:val="000000" w:themeColor="text1"/>
                <w:sz w:val="20"/>
                <w:szCs w:val="20"/>
              </w:rPr>
              <w:t>fera</w:t>
            </w:r>
            <w:r w:rsidRPr="000637CD">
              <w:rPr>
                <w:rFonts w:asciiTheme="minorHAnsi" w:hAnsiTheme="minorHAnsi" w:cstheme="minorHAnsi"/>
                <w:color w:val="000000" w:themeColor="text1"/>
                <w:sz w:val="20"/>
                <w:szCs w:val="20"/>
              </w:rPr>
              <w:t xml:space="preserve"> respecter, et </w:t>
            </w:r>
            <w:r w:rsidR="00A353AD">
              <w:rPr>
                <w:rFonts w:asciiTheme="minorHAnsi" w:hAnsiTheme="minorHAnsi" w:cstheme="minorHAnsi"/>
                <w:color w:val="000000" w:themeColor="text1"/>
                <w:sz w:val="20"/>
                <w:szCs w:val="20"/>
              </w:rPr>
              <w:t>veille</w:t>
            </w:r>
            <w:r w:rsidR="00EB27CA">
              <w:rPr>
                <w:rFonts w:asciiTheme="minorHAnsi" w:hAnsiTheme="minorHAnsi" w:cstheme="minorHAnsi"/>
                <w:color w:val="000000" w:themeColor="text1"/>
                <w:sz w:val="20"/>
                <w:szCs w:val="20"/>
              </w:rPr>
              <w:t>ra</w:t>
            </w:r>
            <w:r w:rsidR="00A353AD">
              <w:rPr>
                <w:rFonts w:asciiTheme="minorHAnsi" w:hAnsiTheme="minorHAnsi" w:cstheme="minorHAnsi"/>
                <w:color w:val="000000" w:themeColor="text1"/>
                <w:sz w:val="20"/>
                <w:szCs w:val="20"/>
              </w:rPr>
              <w:t xml:space="preserve"> à ce</w:t>
            </w:r>
            <w:r w:rsidRPr="000637CD">
              <w:rPr>
                <w:rFonts w:asciiTheme="minorHAnsi" w:hAnsiTheme="minorHAnsi" w:cstheme="minorHAnsi"/>
                <w:color w:val="000000" w:themeColor="text1"/>
                <w:sz w:val="20"/>
                <w:szCs w:val="20"/>
              </w:rPr>
              <w:t xml:space="preserve"> qu</w:t>
            </w:r>
            <w:r w:rsidR="00A75EC1">
              <w:rPr>
                <w:rFonts w:asciiTheme="minorHAnsi" w:hAnsiTheme="minorHAnsi" w:cstheme="minorHAnsi"/>
                <w:color w:val="000000" w:themeColor="text1"/>
                <w:sz w:val="20"/>
                <w:szCs w:val="20"/>
              </w:rPr>
              <w:t>’</w:t>
            </w:r>
            <w:r w:rsidRPr="000637CD">
              <w:rPr>
                <w:rFonts w:asciiTheme="minorHAnsi" w:hAnsiTheme="minorHAnsi" w:cstheme="minorHAnsi"/>
                <w:color w:val="000000" w:themeColor="text1"/>
                <w:sz w:val="20"/>
                <w:szCs w:val="20"/>
              </w:rPr>
              <w:t>EDM respecte ou fasse respecter, selon le cas, les conditions énoncées dans ces permis, autorisations et consentements tout au long du Projet.</w:t>
            </w:r>
          </w:p>
        </w:tc>
        <w:tc>
          <w:tcPr>
            <w:tcW w:w="3780" w:type="dxa"/>
          </w:tcPr>
          <w:p w14:paraId="22DA9CA7" w14:textId="15B586FF" w:rsidR="00186BC2" w:rsidRPr="00186BC2" w:rsidRDefault="00186BC2" w:rsidP="00186BC2">
            <w:pPr>
              <w:keepLines/>
              <w:rPr>
                <w:rFonts w:asciiTheme="minorHAnsi" w:hAnsiTheme="minorHAnsi" w:cstheme="minorHAnsi"/>
                <w:i/>
                <w:color w:val="000000" w:themeColor="text1"/>
                <w:sz w:val="20"/>
                <w:szCs w:val="20"/>
              </w:rPr>
            </w:pPr>
            <w:r w:rsidRPr="00186BC2">
              <w:rPr>
                <w:rFonts w:asciiTheme="minorHAnsi" w:hAnsiTheme="minorHAnsi" w:cstheme="minorHAnsi"/>
                <w:i/>
                <w:color w:val="000000" w:themeColor="text1"/>
                <w:sz w:val="20"/>
                <w:szCs w:val="20"/>
              </w:rPr>
              <w:t xml:space="preserve">Avant le </w:t>
            </w:r>
            <w:r w:rsidR="004F2A5F">
              <w:rPr>
                <w:rFonts w:asciiTheme="minorHAnsi" w:hAnsiTheme="minorHAnsi" w:cstheme="minorHAnsi"/>
                <w:i/>
                <w:color w:val="000000" w:themeColor="text1"/>
                <w:sz w:val="20"/>
                <w:szCs w:val="20"/>
              </w:rPr>
              <w:t>démarrage</w:t>
            </w:r>
            <w:r w:rsidRPr="00186BC2">
              <w:rPr>
                <w:rFonts w:asciiTheme="minorHAnsi" w:hAnsiTheme="minorHAnsi" w:cstheme="minorHAnsi"/>
                <w:i/>
                <w:color w:val="000000" w:themeColor="text1"/>
                <w:sz w:val="20"/>
                <w:szCs w:val="20"/>
              </w:rPr>
              <w:t xml:space="preserve"> de toute activité nécessitant un permis, une approbation ou une autorisation.</w:t>
            </w:r>
          </w:p>
          <w:p w14:paraId="37B880BE" w14:textId="77777777" w:rsidR="00186BC2" w:rsidRPr="00186BC2" w:rsidRDefault="00186BC2" w:rsidP="00186BC2">
            <w:pPr>
              <w:keepLines/>
              <w:rPr>
                <w:rFonts w:asciiTheme="minorHAnsi" w:hAnsiTheme="minorHAnsi" w:cstheme="minorHAnsi"/>
                <w:i/>
                <w:color w:val="000000" w:themeColor="text1"/>
                <w:sz w:val="20"/>
                <w:szCs w:val="20"/>
              </w:rPr>
            </w:pPr>
          </w:p>
          <w:p w14:paraId="3C2FDD34" w14:textId="675739F6" w:rsidR="00186BC2" w:rsidRDefault="00186BC2" w:rsidP="00186BC2">
            <w:pPr>
              <w:keepLines/>
              <w:rPr>
                <w:rFonts w:asciiTheme="minorHAnsi" w:hAnsiTheme="minorHAnsi" w:cstheme="minorHAnsi"/>
                <w:i/>
                <w:color w:val="000000" w:themeColor="text1"/>
                <w:sz w:val="20"/>
                <w:szCs w:val="20"/>
              </w:rPr>
            </w:pPr>
          </w:p>
          <w:p w14:paraId="18577354" w14:textId="77777777" w:rsidR="008066B2" w:rsidRPr="00186BC2" w:rsidRDefault="008066B2" w:rsidP="00186BC2">
            <w:pPr>
              <w:keepLines/>
              <w:rPr>
                <w:rFonts w:asciiTheme="minorHAnsi" w:hAnsiTheme="minorHAnsi" w:cstheme="minorHAnsi"/>
                <w:i/>
                <w:color w:val="000000" w:themeColor="text1"/>
                <w:sz w:val="20"/>
                <w:szCs w:val="20"/>
              </w:rPr>
            </w:pPr>
          </w:p>
          <w:p w14:paraId="1345E81D" w14:textId="77777777" w:rsidR="00872D17" w:rsidRPr="00186BC2" w:rsidRDefault="00186BC2" w:rsidP="00186BC2">
            <w:pPr>
              <w:keepLines/>
              <w:rPr>
                <w:rFonts w:asciiTheme="minorHAnsi" w:eastAsia="Times New Roman" w:hAnsiTheme="minorHAnsi" w:cstheme="minorHAnsi"/>
                <w:bCs/>
                <w:i/>
                <w:sz w:val="20"/>
                <w:szCs w:val="20"/>
              </w:rPr>
            </w:pPr>
            <w:r w:rsidRPr="00186BC2">
              <w:rPr>
                <w:rFonts w:asciiTheme="minorHAnsi" w:hAnsiTheme="minorHAnsi" w:cstheme="minorHAnsi"/>
                <w:i/>
                <w:color w:val="000000" w:themeColor="text1"/>
                <w:sz w:val="20"/>
                <w:szCs w:val="20"/>
              </w:rPr>
              <w:t>Dans les délais fixés par les permis, consentements et autorisations</w:t>
            </w:r>
          </w:p>
        </w:tc>
        <w:tc>
          <w:tcPr>
            <w:tcW w:w="3690" w:type="dxa"/>
          </w:tcPr>
          <w:p w14:paraId="7BE65A4D" w14:textId="00D1EC8E" w:rsidR="00872D17" w:rsidRPr="004C1200" w:rsidRDefault="003D4331" w:rsidP="004360E2">
            <w:pPr>
              <w:keepLines/>
              <w:rPr>
                <w:rFonts w:asciiTheme="minorHAnsi" w:hAnsiTheme="minorHAnsi" w:cstheme="minorHAnsi"/>
                <w:sz w:val="20"/>
                <w:szCs w:val="20"/>
                <w:lang w:val="en-US"/>
              </w:rPr>
            </w:pPr>
            <w:r>
              <w:rPr>
                <w:rFonts w:asciiTheme="minorHAnsi" w:hAnsiTheme="minorHAnsi" w:cstheme="minorHAnsi"/>
                <w:sz w:val="20"/>
                <w:szCs w:val="20"/>
                <w:lang w:val="en-US"/>
              </w:rPr>
              <w:t>U</w:t>
            </w:r>
            <w:r w:rsidR="00BA0149">
              <w:rPr>
                <w:rFonts w:asciiTheme="minorHAnsi" w:hAnsiTheme="minorHAnsi" w:cstheme="minorHAnsi"/>
                <w:sz w:val="20"/>
                <w:szCs w:val="20"/>
                <w:lang w:val="en-US"/>
              </w:rPr>
              <w:t>G</w:t>
            </w:r>
            <w:r>
              <w:rPr>
                <w:rFonts w:asciiTheme="minorHAnsi" w:hAnsiTheme="minorHAnsi" w:cstheme="minorHAnsi"/>
                <w:sz w:val="20"/>
                <w:szCs w:val="20"/>
                <w:lang w:val="en-US"/>
              </w:rPr>
              <w:t>P</w:t>
            </w:r>
          </w:p>
        </w:tc>
      </w:tr>
      <w:tr w:rsidR="00872D17" w:rsidRPr="009C108F" w14:paraId="2AD8486F" w14:textId="77777777" w:rsidTr="004360E2">
        <w:trPr>
          <w:cantSplit/>
          <w:trHeight w:val="458"/>
        </w:trPr>
        <w:tc>
          <w:tcPr>
            <w:tcW w:w="14305" w:type="dxa"/>
            <w:gridSpan w:val="4"/>
            <w:shd w:val="clear" w:color="auto" w:fill="FABF8F" w:themeFill="accent6" w:themeFillTint="99"/>
          </w:tcPr>
          <w:p w14:paraId="160A7933" w14:textId="4D21D992" w:rsidR="00872D17" w:rsidRPr="009C108F" w:rsidRDefault="00F95807" w:rsidP="009C108F">
            <w:pPr>
              <w:keepLines/>
              <w:rPr>
                <w:rFonts w:asciiTheme="minorHAnsi" w:hAnsiTheme="minorHAnsi" w:cstheme="minorHAnsi"/>
                <w:sz w:val="20"/>
                <w:szCs w:val="20"/>
              </w:rPr>
            </w:pPr>
            <w:r>
              <w:rPr>
                <w:rFonts w:asciiTheme="minorHAnsi" w:hAnsiTheme="minorHAnsi" w:cstheme="minorHAnsi"/>
                <w:b/>
                <w:sz w:val="20"/>
                <w:szCs w:val="20"/>
              </w:rPr>
              <w:t>NES</w:t>
            </w:r>
            <w:r w:rsidR="00872D17" w:rsidRPr="009C108F">
              <w:rPr>
                <w:rFonts w:asciiTheme="minorHAnsi" w:hAnsiTheme="minorHAnsi" w:cstheme="minorHAnsi"/>
                <w:b/>
                <w:sz w:val="20"/>
                <w:szCs w:val="20"/>
              </w:rPr>
              <w:t xml:space="preserve"> </w:t>
            </w:r>
            <w:r w:rsidR="006F1A10" w:rsidRPr="009C108F">
              <w:rPr>
                <w:rFonts w:asciiTheme="minorHAnsi" w:hAnsiTheme="minorHAnsi" w:cstheme="minorHAnsi"/>
                <w:b/>
                <w:sz w:val="20"/>
                <w:szCs w:val="20"/>
              </w:rPr>
              <w:t>2 :</w:t>
            </w:r>
            <w:r w:rsidR="00872D17" w:rsidRPr="009C108F">
              <w:rPr>
                <w:rFonts w:asciiTheme="minorHAnsi" w:hAnsiTheme="minorHAnsi" w:cstheme="minorHAnsi"/>
                <w:b/>
                <w:sz w:val="20"/>
                <w:szCs w:val="20"/>
              </w:rPr>
              <w:t xml:space="preserve">  </w:t>
            </w:r>
            <w:r w:rsidR="00CE4C89">
              <w:rPr>
                <w:rFonts w:asciiTheme="minorHAnsi" w:hAnsiTheme="minorHAnsi" w:cstheme="minorHAnsi"/>
                <w:b/>
                <w:sz w:val="20"/>
                <w:szCs w:val="20"/>
              </w:rPr>
              <w:t>EMPLOI</w:t>
            </w:r>
            <w:r w:rsidR="009C108F" w:rsidRPr="009C108F">
              <w:rPr>
                <w:rFonts w:asciiTheme="minorHAnsi" w:hAnsiTheme="minorHAnsi" w:cstheme="minorHAnsi"/>
                <w:b/>
                <w:sz w:val="20"/>
                <w:szCs w:val="20"/>
              </w:rPr>
              <w:t xml:space="preserve"> ET CONDITIONS DE TRAVAIL</w:t>
            </w:r>
          </w:p>
        </w:tc>
      </w:tr>
      <w:tr w:rsidR="00872D17" w:rsidRPr="004C1200" w14:paraId="44DFCD2A" w14:textId="77777777" w:rsidTr="004360E2">
        <w:trPr>
          <w:cantSplit/>
          <w:trHeight w:val="20"/>
        </w:trPr>
        <w:tc>
          <w:tcPr>
            <w:tcW w:w="715" w:type="dxa"/>
          </w:tcPr>
          <w:p w14:paraId="465F98ED"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lastRenderedPageBreak/>
              <w:t>2.1</w:t>
            </w:r>
          </w:p>
        </w:tc>
        <w:tc>
          <w:tcPr>
            <w:tcW w:w="6120" w:type="dxa"/>
          </w:tcPr>
          <w:p w14:paraId="5C7A8454" w14:textId="5BF39C27" w:rsidR="00872D17" w:rsidRPr="005110AE" w:rsidRDefault="009F5EA9" w:rsidP="004360E2">
            <w:pPr>
              <w:keepLines/>
              <w:rPr>
                <w:rFonts w:asciiTheme="minorHAnsi" w:hAnsiTheme="minorHAnsi" w:cstheme="minorHAnsi"/>
                <w:b/>
                <w:color w:val="4BACC6" w:themeColor="accent5"/>
                <w:sz w:val="20"/>
                <w:szCs w:val="20"/>
              </w:rPr>
            </w:pPr>
            <w:r w:rsidRPr="005110AE">
              <w:rPr>
                <w:rFonts w:asciiTheme="minorHAnsi" w:hAnsiTheme="minorHAnsi" w:cstheme="minorHAnsi"/>
                <w:b/>
                <w:color w:val="4BACC6" w:themeColor="accent5"/>
                <w:sz w:val="20"/>
                <w:szCs w:val="20"/>
              </w:rPr>
              <w:t xml:space="preserve">PROCÉDURES DE GESTION </w:t>
            </w:r>
            <w:r w:rsidR="005110AE">
              <w:rPr>
                <w:rFonts w:asciiTheme="minorHAnsi" w:hAnsiTheme="minorHAnsi" w:cstheme="minorHAnsi"/>
                <w:b/>
                <w:color w:val="4BACC6" w:themeColor="accent5"/>
                <w:sz w:val="20"/>
                <w:szCs w:val="20"/>
              </w:rPr>
              <w:t>DE LA MAIN-D’</w:t>
            </w:r>
            <w:r w:rsidR="00A75EC1">
              <w:rPr>
                <w:rFonts w:asciiTheme="minorHAnsi" w:hAnsiTheme="minorHAnsi" w:cstheme="minorHAnsi"/>
                <w:b/>
                <w:color w:val="4BACC6" w:themeColor="accent5"/>
                <w:sz w:val="20"/>
                <w:szCs w:val="20"/>
              </w:rPr>
              <w:t>Œ</w:t>
            </w:r>
            <w:r w:rsidR="005110AE">
              <w:rPr>
                <w:rFonts w:asciiTheme="minorHAnsi" w:hAnsiTheme="minorHAnsi" w:cstheme="minorHAnsi"/>
                <w:b/>
                <w:color w:val="4BACC6" w:themeColor="accent5"/>
                <w:sz w:val="20"/>
                <w:szCs w:val="20"/>
              </w:rPr>
              <w:t>UVRE</w:t>
            </w:r>
          </w:p>
          <w:p w14:paraId="63336840" w14:textId="6A877D34" w:rsidR="00872D17" w:rsidRPr="009F5EA9" w:rsidRDefault="009F5EA9" w:rsidP="00397492">
            <w:pPr>
              <w:keepLines/>
              <w:rPr>
                <w:rFonts w:asciiTheme="minorHAnsi" w:hAnsiTheme="minorHAnsi" w:cstheme="minorHAnsi"/>
                <w:sz w:val="20"/>
                <w:szCs w:val="20"/>
              </w:rPr>
            </w:pPr>
            <w:r w:rsidRPr="009F5EA9">
              <w:rPr>
                <w:rFonts w:asciiTheme="minorHAnsi" w:hAnsiTheme="minorHAnsi" w:cstheme="minorHAnsi"/>
                <w:color w:val="000000" w:themeColor="text1"/>
                <w:sz w:val="20"/>
                <w:szCs w:val="20"/>
              </w:rPr>
              <w:t xml:space="preserve">Le </w:t>
            </w:r>
            <w:r w:rsidR="005110AE" w:rsidRPr="009F5EA9">
              <w:rPr>
                <w:rFonts w:asciiTheme="minorHAnsi" w:hAnsiTheme="minorHAnsi" w:cstheme="minorHAnsi"/>
                <w:color w:val="000000" w:themeColor="text1"/>
                <w:sz w:val="20"/>
                <w:szCs w:val="20"/>
              </w:rPr>
              <w:t xml:space="preserve">Bénéficiaire </w:t>
            </w:r>
            <w:r w:rsidRPr="009F5EA9">
              <w:rPr>
                <w:rFonts w:asciiTheme="minorHAnsi" w:hAnsiTheme="minorHAnsi" w:cstheme="minorHAnsi"/>
                <w:color w:val="000000" w:themeColor="text1"/>
                <w:sz w:val="20"/>
                <w:szCs w:val="20"/>
              </w:rPr>
              <w:t xml:space="preserve">élabore des </w:t>
            </w:r>
            <w:r w:rsidR="005110AE" w:rsidRPr="009F5EA9">
              <w:rPr>
                <w:rFonts w:asciiTheme="minorHAnsi" w:hAnsiTheme="minorHAnsi" w:cstheme="minorHAnsi"/>
                <w:color w:val="000000" w:themeColor="text1"/>
                <w:sz w:val="20"/>
                <w:szCs w:val="20"/>
              </w:rPr>
              <w:t xml:space="preserve">Procédures </w:t>
            </w:r>
            <w:r w:rsidRPr="009F5EA9">
              <w:rPr>
                <w:rFonts w:asciiTheme="minorHAnsi" w:hAnsiTheme="minorHAnsi" w:cstheme="minorHAnsi"/>
                <w:color w:val="000000" w:themeColor="text1"/>
                <w:sz w:val="20"/>
                <w:szCs w:val="20"/>
              </w:rPr>
              <w:t>de gestion de la main-d</w:t>
            </w:r>
            <w:r w:rsidR="00A75EC1">
              <w:rPr>
                <w:rFonts w:asciiTheme="minorHAnsi" w:hAnsiTheme="minorHAnsi" w:cstheme="minorHAnsi"/>
                <w:color w:val="000000" w:themeColor="text1"/>
                <w:sz w:val="20"/>
                <w:szCs w:val="20"/>
              </w:rPr>
              <w:t>’</w:t>
            </w:r>
            <w:r w:rsidRPr="009F5EA9">
              <w:rPr>
                <w:rFonts w:asciiTheme="minorHAnsi" w:hAnsiTheme="minorHAnsi" w:cstheme="minorHAnsi"/>
                <w:color w:val="000000" w:themeColor="text1"/>
                <w:sz w:val="20"/>
                <w:szCs w:val="20"/>
              </w:rPr>
              <w:t>œuvre (</w:t>
            </w:r>
            <w:r w:rsidR="005110AE" w:rsidRPr="00A15E29">
              <w:rPr>
                <w:rFonts w:asciiTheme="minorHAnsi" w:hAnsiTheme="minorHAnsi" w:cstheme="minorHAnsi"/>
                <w:color w:val="000000" w:themeColor="text1"/>
                <w:sz w:val="20"/>
                <w:szCs w:val="20"/>
              </w:rPr>
              <w:t>PGMO</w:t>
            </w:r>
            <w:r w:rsidRPr="009F5EA9">
              <w:rPr>
                <w:rFonts w:asciiTheme="minorHAnsi" w:hAnsiTheme="minorHAnsi" w:cstheme="minorHAnsi"/>
                <w:color w:val="000000" w:themeColor="text1"/>
                <w:sz w:val="20"/>
                <w:szCs w:val="20"/>
              </w:rPr>
              <w:t xml:space="preserve">) conformément à la législation nationale et à </w:t>
            </w:r>
            <w:r w:rsidR="00A15E29">
              <w:rPr>
                <w:rFonts w:asciiTheme="minorHAnsi" w:hAnsiTheme="minorHAnsi" w:cstheme="minorHAnsi"/>
                <w:color w:val="000000" w:themeColor="text1"/>
                <w:sz w:val="20"/>
                <w:szCs w:val="20"/>
              </w:rPr>
              <w:t>la NES</w:t>
            </w:r>
            <w:r w:rsidR="00A75EC1">
              <w:rPr>
                <w:rFonts w:asciiTheme="minorHAnsi" w:hAnsiTheme="minorHAnsi" w:cstheme="minorHAnsi"/>
                <w:color w:val="000000" w:themeColor="text1"/>
                <w:sz w:val="20"/>
                <w:szCs w:val="20"/>
              </w:rPr>
              <w:t> </w:t>
            </w:r>
            <w:r w:rsidR="00A15E29">
              <w:rPr>
                <w:rFonts w:asciiTheme="minorHAnsi" w:hAnsiTheme="minorHAnsi" w:cstheme="minorHAnsi"/>
                <w:color w:val="000000" w:themeColor="text1"/>
                <w:sz w:val="20"/>
                <w:szCs w:val="20"/>
              </w:rPr>
              <w:t>2</w:t>
            </w:r>
            <w:r w:rsidRPr="009F5EA9">
              <w:rPr>
                <w:rFonts w:asciiTheme="minorHAnsi" w:hAnsiTheme="minorHAnsi" w:cstheme="minorHAnsi"/>
                <w:color w:val="000000" w:themeColor="text1"/>
                <w:sz w:val="20"/>
                <w:szCs w:val="20"/>
              </w:rPr>
              <w:t xml:space="preserve">, en tenant compte du processus de recrutement et des conditions de travail dans le cadre du projet. Ces procédures comprennent également des clauses </w:t>
            </w:r>
            <w:r w:rsidR="00914F6B">
              <w:rPr>
                <w:rFonts w:asciiTheme="minorHAnsi" w:hAnsiTheme="minorHAnsi" w:cstheme="minorHAnsi"/>
                <w:color w:val="000000" w:themeColor="text1"/>
                <w:sz w:val="20"/>
                <w:szCs w:val="20"/>
              </w:rPr>
              <w:t>relatives à</w:t>
            </w:r>
            <w:r w:rsidRPr="009F5EA9">
              <w:rPr>
                <w:rFonts w:asciiTheme="minorHAnsi" w:hAnsiTheme="minorHAnsi" w:cstheme="minorHAnsi"/>
                <w:color w:val="000000" w:themeColor="text1"/>
                <w:sz w:val="20"/>
                <w:szCs w:val="20"/>
              </w:rPr>
              <w:t xml:space="preserve"> l</w:t>
            </w:r>
            <w:r w:rsidR="00A75EC1">
              <w:rPr>
                <w:rFonts w:asciiTheme="minorHAnsi" w:hAnsiTheme="minorHAnsi" w:cstheme="minorHAnsi"/>
                <w:color w:val="000000" w:themeColor="text1"/>
                <w:sz w:val="20"/>
                <w:szCs w:val="20"/>
              </w:rPr>
              <w:t>’</w:t>
            </w:r>
            <w:r w:rsidRPr="009F5EA9">
              <w:rPr>
                <w:rFonts w:asciiTheme="minorHAnsi" w:hAnsiTheme="minorHAnsi" w:cstheme="minorHAnsi"/>
                <w:color w:val="000000" w:themeColor="text1"/>
                <w:sz w:val="20"/>
                <w:szCs w:val="20"/>
              </w:rPr>
              <w:t>utilisation de travailleurs maliens et étrangers (qualifiés et non qualifiés) conformément au Code du travail. Ces clauses doivent être incluses dans les contrats des fournisseurs/prestataires de services et des sous-traitants, interdire l</w:t>
            </w:r>
            <w:r w:rsidR="00A75EC1">
              <w:rPr>
                <w:rFonts w:asciiTheme="minorHAnsi" w:hAnsiTheme="minorHAnsi" w:cstheme="minorHAnsi"/>
                <w:color w:val="000000" w:themeColor="text1"/>
                <w:sz w:val="20"/>
                <w:szCs w:val="20"/>
              </w:rPr>
              <w:t>’</w:t>
            </w:r>
            <w:r w:rsidRPr="009F5EA9">
              <w:rPr>
                <w:rFonts w:asciiTheme="minorHAnsi" w:hAnsiTheme="minorHAnsi" w:cstheme="minorHAnsi"/>
                <w:color w:val="000000" w:themeColor="text1"/>
                <w:sz w:val="20"/>
                <w:szCs w:val="20"/>
              </w:rPr>
              <w:t>emploi d</w:t>
            </w:r>
            <w:r w:rsidR="00A75EC1">
              <w:rPr>
                <w:rFonts w:asciiTheme="minorHAnsi" w:hAnsiTheme="minorHAnsi" w:cstheme="minorHAnsi"/>
                <w:color w:val="000000" w:themeColor="text1"/>
                <w:sz w:val="20"/>
                <w:szCs w:val="20"/>
              </w:rPr>
              <w:t>’</w:t>
            </w:r>
            <w:r w:rsidRPr="009F5EA9">
              <w:rPr>
                <w:rFonts w:asciiTheme="minorHAnsi" w:hAnsiTheme="minorHAnsi" w:cstheme="minorHAnsi"/>
                <w:color w:val="000000" w:themeColor="text1"/>
                <w:sz w:val="20"/>
                <w:szCs w:val="20"/>
              </w:rPr>
              <w:t>enfants, décrire explicitement les mesures de prévention, les réponses et les sanctions pour</w:t>
            </w:r>
            <w:r w:rsidR="00914F6B">
              <w:rPr>
                <w:rFonts w:asciiTheme="minorHAnsi" w:hAnsiTheme="minorHAnsi" w:cstheme="minorHAnsi"/>
                <w:color w:val="000000" w:themeColor="text1"/>
                <w:sz w:val="20"/>
                <w:szCs w:val="20"/>
              </w:rPr>
              <w:t xml:space="preserve"> les cas d’EAS/HS</w:t>
            </w:r>
            <w:r w:rsidRPr="009F5EA9">
              <w:rPr>
                <w:rFonts w:asciiTheme="minorHAnsi" w:hAnsiTheme="minorHAnsi" w:cstheme="minorHAnsi"/>
                <w:color w:val="000000" w:themeColor="text1"/>
                <w:sz w:val="20"/>
                <w:szCs w:val="20"/>
              </w:rPr>
              <w:t xml:space="preserve"> et </w:t>
            </w:r>
            <w:r w:rsidR="005337BF">
              <w:rPr>
                <w:rFonts w:asciiTheme="minorHAnsi" w:hAnsiTheme="minorHAnsi" w:cstheme="minorHAnsi"/>
                <w:color w:val="000000" w:themeColor="text1"/>
                <w:sz w:val="20"/>
                <w:szCs w:val="20"/>
              </w:rPr>
              <w:t>de</w:t>
            </w:r>
            <w:r w:rsidRPr="009F5EA9">
              <w:rPr>
                <w:rFonts w:asciiTheme="minorHAnsi" w:hAnsiTheme="minorHAnsi" w:cstheme="minorHAnsi"/>
                <w:color w:val="000000" w:themeColor="text1"/>
                <w:sz w:val="20"/>
                <w:szCs w:val="20"/>
              </w:rPr>
              <w:t xml:space="preserve"> travail forcé, et garantir le droit de </w:t>
            </w:r>
            <w:r w:rsidR="00397492">
              <w:rPr>
                <w:rFonts w:asciiTheme="minorHAnsi" w:hAnsiTheme="minorHAnsi" w:cstheme="minorHAnsi"/>
                <w:color w:val="000000" w:themeColor="text1"/>
                <w:sz w:val="20"/>
                <w:szCs w:val="20"/>
              </w:rPr>
              <w:t>se constituer en</w:t>
            </w:r>
            <w:r w:rsidRPr="009F5EA9">
              <w:rPr>
                <w:rFonts w:asciiTheme="minorHAnsi" w:hAnsiTheme="minorHAnsi" w:cstheme="minorHAnsi"/>
                <w:color w:val="000000" w:themeColor="text1"/>
                <w:sz w:val="20"/>
                <w:szCs w:val="20"/>
              </w:rPr>
              <w:t xml:space="preserve"> syndicat.</w:t>
            </w:r>
          </w:p>
        </w:tc>
        <w:tc>
          <w:tcPr>
            <w:tcW w:w="3780" w:type="dxa"/>
          </w:tcPr>
          <w:p w14:paraId="46334201" w14:textId="77777777" w:rsidR="00872D17" w:rsidRPr="00D3163C" w:rsidRDefault="00914F6B" w:rsidP="004360E2">
            <w:pPr>
              <w:keepLines/>
              <w:rPr>
                <w:rFonts w:asciiTheme="minorHAnsi" w:hAnsiTheme="minorHAnsi" w:cstheme="minorHAnsi"/>
                <w:bCs/>
                <w:color w:val="000000" w:themeColor="text1"/>
                <w:sz w:val="20"/>
                <w:szCs w:val="20"/>
              </w:rPr>
            </w:pPr>
            <w:r>
              <w:rPr>
                <w:rFonts w:asciiTheme="minorHAnsi" w:hAnsiTheme="minorHAnsi" w:cstheme="minorHAnsi"/>
                <w:bCs/>
                <w:i/>
                <w:iCs/>
                <w:color w:val="000000" w:themeColor="text1"/>
                <w:sz w:val="20"/>
                <w:szCs w:val="20"/>
              </w:rPr>
              <w:t>PGMO</w:t>
            </w:r>
            <w:r w:rsidR="00D3163C" w:rsidRPr="00D3163C">
              <w:rPr>
                <w:rFonts w:asciiTheme="minorHAnsi" w:hAnsiTheme="minorHAnsi" w:cstheme="minorHAnsi"/>
                <w:bCs/>
                <w:i/>
                <w:iCs/>
                <w:color w:val="000000" w:themeColor="text1"/>
                <w:sz w:val="20"/>
                <w:szCs w:val="20"/>
              </w:rPr>
              <w:t xml:space="preserve"> à préparer et à divulguer pendant les négociations et à maintenir tout au long de la mise en œuvre du projet.</w:t>
            </w:r>
          </w:p>
          <w:p w14:paraId="377809A3" w14:textId="77777777" w:rsidR="00872D17" w:rsidRPr="00D3163C" w:rsidRDefault="00872D17" w:rsidP="004360E2">
            <w:pPr>
              <w:keepLines/>
              <w:rPr>
                <w:rFonts w:eastAsia="Times New Roman" w:cstheme="minorHAnsi"/>
                <w:bCs/>
                <w:i/>
                <w:sz w:val="20"/>
                <w:szCs w:val="20"/>
              </w:rPr>
            </w:pPr>
          </w:p>
          <w:p w14:paraId="131693ED" w14:textId="77777777" w:rsidR="00872D17" w:rsidRPr="00D3163C" w:rsidRDefault="00872D17" w:rsidP="004360E2">
            <w:pPr>
              <w:keepLines/>
              <w:rPr>
                <w:rFonts w:eastAsia="Times New Roman" w:cstheme="minorHAnsi"/>
                <w:bCs/>
                <w:i/>
                <w:sz w:val="20"/>
                <w:szCs w:val="20"/>
              </w:rPr>
            </w:pPr>
          </w:p>
          <w:p w14:paraId="6435992D" w14:textId="77777777" w:rsidR="00872D17" w:rsidRPr="00D3163C" w:rsidRDefault="00872D17" w:rsidP="004360E2">
            <w:pPr>
              <w:keepLines/>
              <w:rPr>
                <w:rFonts w:asciiTheme="minorHAnsi" w:eastAsia="Times New Roman" w:hAnsiTheme="minorHAnsi" w:cstheme="minorHAnsi"/>
                <w:bCs/>
                <w:i/>
                <w:sz w:val="20"/>
                <w:szCs w:val="20"/>
              </w:rPr>
            </w:pPr>
          </w:p>
        </w:tc>
        <w:tc>
          <w:tcPr>
            <w:tcW w:w="3690" w:type="dxa"/>
          </w:tcPr>
          <w:p w14:paraId="77424862" w14:textId="106CBC03" w:rsidR="00872D17" w:rsidRPr="004C1200" w:rsidRDefault="00031BCE" w:rsidP="004360E2">
            <w:pPr>
              <w:keepLines/>
              <w:rPr>
                <w:rFonts w:asciiTheme="minorHAnsi" w:hAnsiTheme="minorHAnsi" w:cstheme="minorHAnsi"/>
                <w:sz w:val="20"/>
                <w:szCs w:val="20"/>
                <w:lang w:val="en-US"/>
              </w:rPr>
            </w:pPr>
            <w:r>
              <w:rPr>
                <w:rFonts w:asciiTheme="minorHAnsi" w:hAnsiTheme="minorHAnsi" w:cstheme="minorHAnsi"/>
                <w:sz w:val="20"/>
                <w:szCs w:val="20"/>
                <w:lang w:val="en-US"/>
              </w:rPr>
              <w:t>U</w:t>
            </w:r>
            <w:r w:rsidR="00BA0149">
              <w:rPr>
                <w:rFonts w:asciiTheme="minorHAnsi" w:hAnsiTheme="minorHAnsi" w:cstheme="minorHAnsi"/>
                <w:sz w:val="20"/>
                <w:szCs w:val="20"/>
                <w:lang w:val="en-US"/>
              </w:rPr>
              <w:t>G</w:t>
            </w:r>
            <w:r>
              <w:rPr>
                <w:rFonts w:asciiTheme="minorHAnsi" w:hAnsiTheme="minorHAnsi" w:cstheme="minorHAnsi"/>
                <w:sz w:val="20"/>
                <w:szCs w:val="20"/>
                <w:lang w:val="en-US"/>
              </w:rPr>
              <w:t>P</w:t>
            </w:r>
          </w:p>
        </w:tc>
      </w:tr>
      <w:tr w:rsidR="00872D17" w:rsidRPr="00BE1862" w14:paraId="0DF0286A" w14:textId="77777777" w:rsidTr="004360E2">
        <w:trPr>
          <w:cantSplit/>
          <w:trHeight w:val="20"/>
        </w:trPr>
        <w:tc>
          <w:tcPr>
            <w:tcW w:w="715" w:type="dxa"/>
          </w:tcPr>
          <w:p w14:paraId="58CE9DF2" w14:textId="77777777" w:rsidR="00872D17" w:rsidRPr="004C1200" w:rsidRDefault="00872D17" w:rsidP="004360E2">
            <w:pPr>
              <w:keepLines/>
              <w:jc w:val="center"/>
              <w:rPr>
                <w:rFonts w:asciiTheme="minorHAnsi" w:hAnsiTheme="minorHAnsi" w:cstheme="minorHAnsi"/>
                <w:sz w:val="20"/>
                <w:szCs w:val="20"/>
                <w:lang w:val="en-US"/>
              </w:rPr>
            </w:pPr>
            <w:r>
              <w:rPr>
                <w:rFonts w:asciiTheme="minorHAnsi" w:hAnsiTheme="minorHAnsi" w:cstheme="minorHAnsi"/>
                <w:sz w:val="20"/>
                <w:szCs w:val="20"/>
                <w:lang w:val="en-US"/>
              </w:rPr>
              <w:t>2.2</w:t>
            </w:r>
          </w:p>
        </w:tc>
        <w:tc>
          <w:tcPr>
            <w:tcW w:w="6120" w:type="dxa"/>
          </w:tcPr>
          <w:p w14:paraId="098E3704" w14:textId="367569F3" w:rsidR="00872D17" w:rsidRPr="007D3A55" w:rsidRDefault="007D3A55" w:rsidP="00567F75">
            <w:pPr>
              <w:keepLines/>
              <w:rPr>
                <w:rFonts w:asciiTheme="minorHAnsi" w:hAnsiTheme="minorHAnsi" w:cstheme="minorHAnsi"/>
                <w:b/>
                <w:color w:val="4BACC6" w:themeColor="accent5"/>
                <w:sz w:val="20"/>
                <w:szCs w:val="20"/>
              </w:rPr>
            </w:pPr>
            <w:r w:rsidRPr="007D3A55">
              <w:rPr>
                <w:rFonts w:asciiTheme="minorHAnsi" w:hAnsiTheme="minorHAnsi" w:cstheme="minorHAnsi"/>
                <w:color w:val="000000" w:themeColor="text1"/>
                <w:sz w:val="20"/>
                <w:szCs w:val="20"/>
              </w:rPr>
              <w:t xml:space="preserve">Le </w:t>
            </w:r>
            <w:r w:rsidR="00F62816" w:rsidRPr="007D3A55">
              <w:rPr>
                <w:rFonts w:asciiTheme="minorHAnsi" w:hAnsiTheme="minorHAnsi" w:cstheme="minorHAnsi"/>
                <w:color w:val="000000" w:themeColor="text1"/>
                <w:sz w:val="20"/>
                <w:szCs w:val="20"/>
              </w:rPr>
              <w:t xml:space="preserve">Bénéficiaire </w:t>
            </w:r>
            <w:r w:rsidRPr="007D3A55">
              <w:rPr>
                <w:rFonts w:asciiTheme="minorHAnsi" w:hAnsiTheme="minorHAnsi" w:cstheme="minorHAnsi"/>
                <w:color w:val="000000" w:themeColor="text1"/>
                <w:sz w:val="20"/>
                <w:szCs w:val="20"/>
              </w:rPr>
              <w:t>s</w:t>
            </w:r>
            <w:r w:rsidR="00A75EC1">
              <w:rPr>
                <w:rFonts w:asciiTheme="minorHAnsi" w:hAnsiTheme="minorHAnsi" w:cstheme="minorHAnsi"/>
                <w:color w:val="000000" w:themeColor="text1"/>
                <w:sz w:val="20"/>
                <w:szCs w:val="20"/>
              </w:rPr>
              <w:t>’</w:t>
            </w:r>
            <w:r w:rsidRPr="007D3A55">
              <w:rPr>
                <w:rFonts w:asciiTheme="minorHAnsi" w:hAnsiTheme="minorHAnsi" w:cstheme="minorHAnsi"/>
                <w:color w:val="000000" w:themeColor="text1"/>
                <w:sz w:val="20"/>
                <w:szCs w:val="20"/>
              </w:rPr>
              <w:t xml:space="preserve">assure, et </w:t>
            </w:r>
            <w:r w:rsidR="00F62816">
              <w:rPr>
                <w:rFonts w:asciiTheme="minorHAnsi" w:hAnsiTheme="minorHAnsi" w:cstheme="minorHAnsi"/>
                <w:color w:val="000000" w:themeColor="text1"/>
                <w:sz w:val="20"/>
                <w:szCs w:val="20"/>
              </w:rPr>
              <w:t xml:space="preserve">veille à ce </w:t>
            </w:r>
            <w:r w:rsidR="005D1AFE">
              <w:rPr>
                <w:rFonts w:asciiTheme="minorHAnsi" w:hAnsiTheme="minorHAnsi" w:cstheme="minorHAnsi"/>
                <w:color w:val="000000" w:themeColor="text1"/>
                <w:sz w:val="20"/>
                <w:szCs w:val="20"/>
              </w:rPr>
              <w:t>qu</w:t>
            </w:r>
            <w:r w:rsidR="00A75EC1">
              <w:rPr>
                <w:rFonts w:asciiTheme="minorHAnsi" w:hAnsiTheme="minorHAnsi" w:cstheme="minorHAnsi"/>
                <w:color w:val="000000" w:themeColor="text1"/>
                <w:sz w:val="20"/>
                <w:szCs w:val="20"/>
              </w:rPr>
              <w:t>’</w:t>
            </w:r>
            <w:r w:rsidR="005D1AFE">
              <w:rPr>
                <w:rFonts w:asciiTheme="minorHAnsi" w:hAnsiTheme="minorHAnsi" w:cstheme="minorHAnsi"/>
                <w:color w:val="000000" w:themeColor="text1"/>
                <w:sz w:val="20"/>
                <w:szCs w:val="20"/>
              </w:rPr>
              <w:t>EDM s</w:t>
            </w:r>
            <w:r w:rsidR="00A75EC1">
              <w:rPr>
                <w:rFonts w:asciiTheme="minorHAnsi" w:hAnsiTheme="minorHAnsi" w:cstheme="minorHAnsi"/>
                <w:color w:val="000000" w:themeColor="text1"/>
                <w:sz w:val="20"/>
                <w:szCs w:val="20"/>
              </w:rPr>
              <w:t>’</w:t>
            </w:r>
            <w:r w:rsidR="005D1AFE">
              <w:rPr>
                <w:rFonts w:asciiTheme="minorHAnsi" w:hAnsiTheme="minorHAnsi" w:cstheme="minorHAnsi"/>
                <w:color w:val="000000" w:themeColor="text1"/>
                <w:sz w:val="20"/>
                <w:szCs w:val="20"/>
              </w:rPr>
              <w:t>assure</w:t>
            </w:r>
            <w:r w:rsidRPr="007D3A55">
              <w:rPr>
                <w:rFonts w:asciiTheme="minorHAnsi" w:hAnsiTheme="minorHAnsi" w:cstheme="minorHAnsi"/>
                <w:color w:val="000000" w:themeColor="text1"/>
                <w:sz w:val="20"/>
                <w:szCs w:val="20"/>
              </w:rPr>
              <w:t xml:space="preserve"> que les contrats sont signés avec les </w:t>
            </w:r>
            <w:r w:rsidR="005D1AFE" w:rsidRPr="007D3A55">
              <w:rPr>
                <w:rFonts w:asciiTheme="minorHAnsi" w:hAnsiTheme="minorHAnsi" w:cstheme="minorHAnsi"/>
                <w:color w:val="000000" w:themeColor="text1"/>
                <w:sz w:val="20"/>
                <w:szCs w:val="20"/>
              </w:rPr>
              <w:t xml:space="preserve">Travailleurs </w:t>
            </w:r>
            <w:r w:rsidRPr="007D3A55">
              <w:rPr>
                <w:rFonts w:asciiTheme="minorHAnsi" w:hAnsiTheme="minorHAnsi" w:cstheme="minorHAnsi"/>
                <w:color w:val="000000" w:themeColor="text1"/>
                <w:sz w:val="20"/>
                <w:szCs w:val="20"/>
              </w:rPr>
              <w:t xml:space="preserve">directs (par exemple, le personnel contractuel de </w:t>
            </w:r>
            <w:r w:rsidR="005D1AFE">
              <w:rPr>
                <w:rFonts w:asciiTheme="minorHAnsi" w:hAnsiTheme="minorHAnsi" w:cstheme="minorHAnsi"/>
                <w:color w:val="000000" w:themeColor="text1"/>
                <w:sz w:val="20"/>
                <w:szCs w:val="20"/>
              </w:rPr>
              <w:t>l’U</w:t>
            </w:r>
            <w:r w:rsidR="00BA0149">
              <w:rPr>
                <w:rFonts w:asciiTheme="minorHAnsi" w:hAnsiTheme="minorHAnsi" w:cstheme="minorHAnsi"/>
                <w:color w:val="000000" w:themeColor="text1"/>
                <w:sz w:val="20"/>
                <w:szCs w:val="20"/>
              </w:rPr>
              <w:t>G</w:t>
            </w:r>
            <w:r w:rsidR="005D1AFE">
              <w:rPr>
                <w:rFonts w:asciiTheme="minorHAnsi" w:hAnsiTheme="minorHAnsi" w:cstheme="minorHAnsi"/>
                <w:color w:val="000000" w:themeColor="text1"/>
                <w:sz w:val="20"/>
                <w:szCs w:val="20"/>
              </w:rPr>
              <w:t>P</w:t>
            </w:r>
            <w:r w:rsidRPr="007D3A55">
              <w:rPr>
                <w:rFonts w:asciiTheme="minorHAnsi" w:hAnsiTheme="minorHAnsi" w:cstheme="minorHAnsi"/>
                <w:color w:val="000000" w:themeColor="text1"/>
                <w:sz w:val="20"/>
                <w:szCs w:val="20"/>
              </w:rPr>
              <w:t xml:space="preserve">) et les </w:t>
            </w:r>
            <w:r w:rsidR="005D1AFE" w:rsidRPr="007D3A55">
              <w:rPr>
                <w:rFonts w:asciiTheme="minorHAnsi" w:hAnsiTheme="minorHAnsi" w:cstheme="minorHAnsi"/>
                <w:color w:val="000000" w:themeColor="text1"/>
                <w:sz w:val="20"/>
                <w:szCs w:val="20"/>
              </w:rPr>
              <w:t xml:space="preserve">Travailleurs </w:t>
            </w:r>
            <w:r w:rsidRPr="007D3A55">
              <w:rPr>
                <w:rFonts w:asciiTheme="minorHAnsi" w:hAnsiTheme="minorHAnsi" w:cstheme="minorHAnsi"/>
                <w:color w:val="000000" w:themeColor="text1"/>
                <w:sz w:val="20"/>
                <w:szCs w:val="20"/>
              </w:rPr>
              <w:t>contractuels (par exemple, les fournisseurs/</w:t>
            </w:r>
            <w:r w:rsidR="00DE403E">
              <w:rPr>
                <w:rFonts w:asciiTheme="minorHAnsi" w:hAnsiTheme="minorHAnsi" w:cstheme="minorHAnsi"/>
                <w:color w:val="000000" w:themeColor="text1"/>
                <w:sz w:val="20"/>
                <w:szCs w:val="20"/>
              </w:rPr>
              <w:t>entrepreneurs</w:t>
            </w:r>
            <w:r w:rsidRPr="007D3A55">
              <w:rPr>
                <w:rFonts w:asciiTheme="minorHAnsi" w:hAnsiTheme="minorHAnsi" w:cstheme="minorHAnsi"/>
                <w:color w:val="000000" w:themeColor="text1"/>
                <w:sz w:val="20"/>
                <w:szCs w:val="20"/>
              </w:rPr>
              <w:t xml:space="preserve"> et les sous-traitants) en garantissant la conformité des clauses de travail avec </w:t>
            </w:r>
            <w:r w:rsidR="00567F75">
              <w:rPr>
                <w:rFonts w:asciiTheme="minorHAnsi" w:hAnsiTheme="minorHAnsi" w:cstheme="minorHAnsi"/>
                <w:color w:val="000000" w:themeColor="text1"/>
                <w:sz w:val="20"/>
                <w:szCs w:val="20"/>
              </w:rPr>
              <w:t>la législation</w:t>
            </w:r>
            <w:r w:rsidRPr="007D3A55">
              <w:rPr>
                <w:rFonts w:asciiTheme="minorHAnsi" w:hAnsiTheme="minorHAnsi" w:cstheme="minorHAnsi"/>
                <w:color w:val="000000" w:themeColor="text1"/>
                <w:sz w:val="20"/>
                <w:szCs w:val="20"/>
              </w:rPr>
              <w:t xml:space="preserve"> national</w:t>
            </w:r>
            <w:r w:rsidR="00567F75">
              <w:rPr>
                <w:rFonts w:asciiTheme="minorHAnsi" w:hAnsiTheme="minorHAnsi" w:cstheme="minorHAnsi"/>
                <w:color w:val="000000" w:themeColor="text1"/>
                <w:sz w:val="20"/>
                <w:szCs w:val="20"/>
              </w:rPr>
              <w:t>e</w:t>
            </w:r>
            <w:r w:rsidRPr="007D3A55">
              <w:rPr>
                <w:rFonts w:asciiTheme="minorHAnsi" w:hAnsiTheme="minorHAnsi" w:cstheme="minorHAnsi"/>
                <w:color w:val="000000" w:themeColor="text1"/>
                <w:sz w:val="20"/>
                <w:szCs w:val="20"/>
              </w:rPr>
              <w:t xml:space="preserve"> et </w:t>
            </w:r>
            <w:r w:rsidR="0076669C">
              <w:rPr>
                <w:rFonts w:asciiTheme="minorHAnsi" w:hAnsiTheme="minorHAnsi" w:cstheme="minorHAnsi"/>
                <w:color w:val="000000" w:themeColor="text1"/>
                <w:sz w:val="20"/>
                <w:szCs w:val="20"/>
              </w:rPr>
              <w:t>la NES</w:t>
            </w:r>
            <w:r w:rsidR="00397492">
              <w:rPr>
                <w:rFonts w:asciiTheme="minorHAnsi" w:hAnsiTheme="minorHAnsi" w:cstheme="minorHAnsi"/>
                <w:color w:val="000000" w:themeColor="text1"/>
                <w:sz w:val="20"/>
                <w:szCs w:val="20"/>
              </w:rPr>
              <w:t xml:space="preserve"> </w:t>
            </w:r>
            <w:r w:rsidR="0076669C">
              <w:rPr>
                <w:rFonts w:asciiTheme="minorHAnsi" w:hAnsiTheme="minorHAnsi" w:cstheme="minorHAnsi"/>
                <w:color w:val="000000" w:themeColor="text1"/>
                <w:sz w:val="20"/>
                <w:szCs w:val="20"/>
              </w:rPr>
              <w:t>2</w:t>
            </w:r>
            <w:r w:rsidRPr="007D3A55">
              <w:rPr>
                <w:rFonts w:asciiTheme="minorHAnsi" w:hAnsiTheme="minorHAnsi" w:cstheme="minorHAnsi"/>
                <w:color w:val="000000" w:themeColor="text1"/>
                <w:sz w:val="20"/>
                <w:szCs w:val="20"/>
              </w:rPr>
              <w:t>.</w:t>
            </w:r>
          </w:p>
        </w:tc>
        <w:tc>
          <w:tcPr>
            <w:tcW w:w="3780" w:type="dxa"/>
          </w:tcPr>
          <w:p w14:paraId="2FE14FB9" w14:textId="13E4F2FF" w:rsidR="00872D17" w:rsidRPr="00567F75" w:rsidRDefault="00567F75" w:rsidP="00397492">
            <w:pPr>
              <w:keepLines/>
              <w:rPr>
                <w:rFonts w:asciiTheme="minorHAnsi" w:eastAsia="Times New Roman" w:hAnsiTheme="minorHAnsi" w:cstheme="minorHAnsi"/>
                <w:bCs/>
                <w:i/>
                <w:sz w:val="20"/>
                <w:szCs w:val="20"/>
              </w:rPr>
            </w:pPr>
            <w:r w:rsidRPr="00567F75">
              <w:rPr>
                <w:rFonts w:asciiTheme="minorHAnsi" w:hAnsiTheme="minorHAnsi" w:cstheme="minorHAnsi"/>
                <w:i/>
                <w:sz w:val="20"/>
                <w:szCs w:val="20"/>
              </w:rPr>
              <w:t xml:space="preserve">Avant le </w:t>
            </w:r>
            <w:r w:rsidR="00397492">
              <w:rPr>
                <w:rFonts w:asciiTheme="minorHAnsi" w:hAnsiTheme="minorHAnsi" w:cstheme="minorHAnsi"/>
                <w:i/>
                <w:sz w:val="20"/>
                <w:szCs w:val="20"/>
              </w:rPr>
              <w:t>démarrage</w:t>
            </w:r>
            <w:r w:rsidRPr="00567F75">
              <w:rPr>
                <w:rFonts w:asciiTheme="minorHAnsi" w:hAnsiTheme="minorHAnsi" w:cstheme="minorHAnsi"/>
                <w:i/>
                <w:sz w:val="20"/>
                <w:szCs w:val="20"/>
              </w:rPr>
              <w:t xml:space="preserve"> des travaux</w:t>
            </w:r>
          </w:p>
        </w:tc>
        <w:tc>
          <w:tcPr>
            <w:tcW w:w="3690" w:type="dxa"/>
          </w:tcPr>
          <w:p w14:paraId="71BC39AE" w14:textId="34F361C7" w:rsidR="00872D17" w:rsidRPr="00031BCE" w:rsidRDefault="00031BCE" w:rsidP="004360E2">
            <w:pPr>
              <w:keepLines/>
              <w:rPr>
                <w:rFonts w:asciiTheme="minorHAnsi" w:hAnsiTheme="minorHAnsi" w:cstheme="minorHAnsi"/>
                <w:sz w:val="20"/>
                <w:szCs w:val="20"/>
              </w:rPr>
            </w:pPr>
            <w:r w:rsidRPr="00031BCE">
              <w:rPr>
                <w:rFonts w:asciiTheme="minorHAnsi" w:hAnsiTheme="minorHAnsi" w:cstheme="minorHAnsi"/>
                <w:sz w:val="20"/>
                <w:szCs w:val="20"/>
              </w:rPr>
              <w:t>Ministère de l’</w:t>
            </w:r>
            <w:r w:rsidR="00CE4C89">
              <w:rPr>
                <w:rFonts w:asciiTheme="minorHAnsi" w:hAnsiTheme="minorHAnsi" w:cstheme="minorHAnsi"/>
                <w:sz w:val="20"/>
                <w:szCs w:val="20"/>
              </w:rPr>
              <w:t>É</w:t>
            </w:r>
            <w:r w:rsidRPr="00031BCE">
              <w:rPr>
                <w:rFonts w:asciiTheme="minorHAnsi" w:hAnsiTheme="minorHAnsi" w:cstheme="minorHAnsi"/>
                <w:sz w:val="20"/>
                <w:szCs w:val="20"/>
              </w:rPr>
              <w:t>nergie et de l’Eau</w:t>
            </w:r>
          </w:p>
          <w:p w14:paraId="5CFDC15E" w14:textId="516E70B9" w:rsidR="00872D17" w:rsidRPr="004C1200" w:rsidRDefault="00031BCE" w:rsidP="004360E2">
            <w:pPr>
              <w:keepLines/>
              <w:rPr>
                <w:rFonts w:asciiTheme="minorHAnsi" w:hAnsiTheme="minorHAnsi" w:cstheme="minorHAnsi"/>
                <w:sz w:val="20"/>
                <w:szCs w:val="20"/>
                <w:lang w:val="en-US"/>
              </w:rPr>
            </w:pPr>
            <w:r>
              <w:rPr>
                <w:rFonts w:asciiTheme="minorHAnsi" w:hAnsiTheme="minorHAnsi" w:cstheme="minorHAnsi"/>
                <w:sz w:val="20"/>
                <w:szCs w:val="20"/>
                <w:lang w:val="en-US"/>
              </w:rPr>
              <w:t>U</w:t>
            </w:r>
            <w:r w:rsidR="00BA0149">
              <w:rPr>
                <w:rFonts w:asciiTheme="minorHAnsi" w:hAnsiTheme="minorHAnsi" w:cstheme="minorHAnsi"/>
                <w:sz w:val="20"/>
                <w:szCs w:val="20"/>
                <w:lang w:val="en-US"/>
              </w:rPr>
              <w:t>G</w:t>
            </w:r>
            <w:r>
              <w:rPr>
                <w:rFonts w:asciiTheme="minorHAnsi" w:hAnsiTheme="minorHAnsi" w:cstheme="minorHAnsi"/>
                <w:sz w:val="20"/>
                <w:szCs w:val="20"/>
                <w:lang w:val="en-US"/>
              </w:rPr>
              <w:t>P</w:t>
            </w:r>
          </w:p>
        </w:tc>
      </w:tr>
      <w:tr w:rsidR="00872D17" w:rsidRPr="004C1200" w14:paraId="54D2F4E8" w14:textId="77777777" w:rsidTr="004360E2">
        <w:trPr>
          <w:cantSplit/>
          <w:trHeight w:val="20"/>
        </w:trPr>
        <w:tc>
          <w:tcPr>
            <w:tcW w:w="715" w:type="dxa"/>
          </w:tcPr>
          <w:p w14:paraId="514B283F"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t>2.</w:t>
            </w:r>
            <w:r>
              <w:rPr>
                <w:rFonts w:asciiTheme="minorHAnsi" w:hAnsiTheme="minorHAnsi" w:cstheme="minorHAnsi"/>
                <w:sz w:val="20"/>
                <w:szCs w:val="20"/>
              </w:rPr>
              <w:t>3</w:t>
            </w:r>
          </w:p>
        </w:tc>
        <w:tc>
          <w:tcPr>
            <w:tcW w:w="6120" w:type="dxa"/>
          </w:tcPr>
          <w:p w14:paraId="4B53EC80" w14:textId="0727958E" w:rsidR="00872D17" w:rsidRPr="00D845FE" w:rsidRDefault="00D845FE" w:rsidP="004360E2">
            <w:pPr>
              <w:pStyle w:val="TableParagraph"/>
              <w:spacing w:line="268" w:lineRule="exact"/>
              <w:ind w:left="0"/>
              <w:rPr>
                <w:rFonts w:asciiTheme="minorHAnsi" w:hAnsiTheme="minorHAnsi" w:cstheme="minorHAnsi"/>
                <w:b/>
                <w:color w:val="000000" w:themeColor="text1"/>
                <w:sz w:val="20"/>
                <w:szCs w:val="20"/>
              </w:rPr>
            </w:pPr>
            <w:r w:rsidRPr="00D845FE">
              <w:rPr>
                <w:rFonts w:asciiTheme="minorHAnsi" w:hAnsiTheme="minorHAnsi" w:cstheme="minorHAnsi"/>
                <w:b/>
                <w:color w:val="548DD4" w:themeColor="text2" w:themeTint="99"/>
                <w:sz w:val="20"/>
                <w:szCs w:val="20"/>
              </w:rPr>
              <w:t>MÉCANISME DE</w:t>
            </w:r>
            <w:r w:rsidR="00CC37AA">
              <w:rPr>
                <w:rFonts w:asciiTheme="minorHAnsi" w:hAnsiTheme="minorHAnsi" w:cstheme="minorHAnsi"/>
                <w:b/>
                <w:color w:val="548DD4" w:themeColor="text2" w:themeTint="99"/>
                <w:sz w:val="20"/>
                <w:szCs w:val="20"/>
              </w:rPr>
              <w:t xml:space="preserve"> GESTION DES</w:t>
            </w:r>
            <w:r w:rsidRPr="00D845FE">
              <w:rPr>
                <w:rFonts w:asciiTheme="minorHAnsi" w:hAnsiTheme="minorHAnsi" w:cstheme="minorHAnsi"/>
                <w:b/>
                <w:color w:val="548DD4" w:themeColor="text2" w:themeTint="99"/>
                <w:sz w:val="20"/>
                <w:szCs w:val="20"/>
              </w:rPr>
              <w:t xml:space="preserve"> </w:t>
            </w:r>
            <w:r w:rsidR="0002303C">
              <w:rPr>
                <w:rFonts w:asciiTheme="minorHAnsi" w:hAnsiTheme="minorHAnsi" w:cstheme="minorHAnsi"/>
                <w:b/>
                <w:color w:val="548DD4" w:themeColor="text2" w:themeTint="99"/>
                <w:sz w:val="20"/>
                <w:szCs w:val="20"/>
              </w:rPr>
              <w:t>PLAINTES</w:t>
            </w:r>
            <w:r w:rsidRPr="00D845FE">
              <w:rPr>
                <w:rFonts w:asciiTheme="minorHAnsi" w:hAnsiTheme="minorHAnsi" w:cstheme="minorHAnsi"/>
                <w:b/>
                <w:color w:val="548DD4" w:themeColor="text2" w:themeTint="99"/>
                <w:sz w:val="20"/>
                <w:szCs w:val="20"/>
              </w:rPr>
              <w:t xml:space="preserve"> POUR LES TRAVAILLEURS DU PROJET</w:t>
            </w:r>
            <w:r w:rsidR="00A75EC1">
              <w:rPr>
                <w:rFonts w:asciiTheme="minorHAnsi" w:hAnsiTheme="minorHAnsi" w:cstheme="minorHAnsi"/>
                <w:b/>
                <w:color w:val="548DD4" w:themeColor="text2" w:themeTint="99"/>
                <w:sz w:val="20"/>
                <w:szCs w:val="20"/>
              </w:rPr>
              <w:t> </w:t>
            </w:r>
            <w:r w:rsidR="00872D17" w:rsidRPr="00D845FE">
              <w:rPr>
                <w:rFonts w:asciiTheme="minorHAnsi" w:hAnsiTheme="minorHAnsi" w:cstheme="minorHAnsi"/>
                <w:b/>
                <w:color w:val="548DD4" w:themeColor="text2" w:themeTint="99"/>
                <w:sz w:val="20"/>
                <w:szCs w:val="20"/>
              </w:rPr>
              <w:t>:</w:t>
            </w:r>
          </w:p>
          <w:p w14:paraId="6DA4CEC0" w14:textId="62E00571" w:rsidR="00872D17" w:rsidRPr="00D845FE" w:rsidRDefault="00D845FE" w:rsidP="00166052">
            <w:pPr>
              <w:pStyle w:val="MainText"/>
              <w:keepLines/>
              <w:widowControl w:val="0"/>
              <w:spacing w:after="0" w:line="240" w:lineRule="auto"/>
              <w:jc w:val="both"/>
              <w:rPr>
                <w:rFonts w:asciiTheme="minorHAnsi" w:hAnsiTheme="minorHAnsi" w:cstheme="minorHAnsi"/>
                <w:szCs w:val="20"/>
                <w:lang w:val="fr-FR"/>
              </w:rPr>
            </w:pPr>
            <w:r w:rsidRPr="00D845FE">
              <w:rPr>
                <w:rFonts w:asciiTheme="minorHAnsi" w:hAnsiTheme="minorHAnsi" w:cstheme="minorHAnsi"/>
                <w:color w:val="000000" w:themeColor="text1"/>
                <w:szCs w:val="20"/>
                <w:lang w:val="fr-FR"/>
              </w:rPr>
              <w:t>Le Bénéficiaire s</w:t>
            </w:r>
            <w:r w:rsidR="00A75EC1">
              <w:rPr>
                <w:rFonts w:asciiTheme="minorHAnsi" w:hAnsiTheme="minorHAnsi" w:cstheme="minorHAnsi"/>
                <w:color w:val="000000" w:themeColor="text1"/>
                <w:szCs w:val="20"/>
                <w:lang w:val="fr-FR"/>
              </w:rPr>
              <w:t>’</w:t>
            </w:r>
            <w:r w:rsidRPr="00D845FE">
              <w:rPr>
                <w:rFonts w:asciiTheme="minorHAnsi" w:hAnsiTheme="minorHAnsi" w:cstheme="minorHAnsi"/>
                <w:color w:val="000000" w:themeColor="text1"/>
                <w:szCs w:val="20"/>
                <w:lang w:val="fr-FR"/>
              </w:rPr>
              <w:t xml:space="preserve">assure, et </w:t>
            </w:r>
            <w:r w:rsidR="00E9552C">
              <w:rPr>
                <w:rFonts w:asciiTheme="minorHAnsi" w:hAnsiTheme="minorHAnsi" w:cstheme="minorHAnsi"/>
                <w:color w:val="000000" w:themeColor="text1"/>
                <w:szCs w:val="20"/>
                <w:lang w:val="fr-FR"/>
              </w:rPr>
              <w:t>veille à ce</w:t>
            </w:r>
            <w:r w:rsidRPr="00D845FE">
              <w:rPr>
                <w:rFonts w:asciiTheme="minorHAnsi" w:hAnsiTheme="minorHAnsi" w:cstheme="minorHAnsi"/>
                <w:color w:val="000000" w:themeColor="text1"/>
                <w:szCs w:val="20"/>
                <w:lang w:val="fr-FR"/>
              </w:rPr>
              <w:t xml:space="preserve"> qu</w:t>
            </w:r>
            <w:r w:rsidR="00A75EC1">
              <w:rPr>
                <w:rFonts w:asciiTheme="minorHAnsi" w:hAnsiTheme="minorHAnsi" w:cstheme="minorHAnsi"/>
                <w:color w:val="000000" w:themeColor="text1"/>
                <w:szCs w:val="20"/>
                <w:lang w:val="fr-FR"/>
              </w:rPr>
              <w:t>’</w:t>
            </w:r>
            <w:r w:rsidRPr="00D845FE">
              <w:rPr>
                <w:rFonts w:asciiTheme="minorHAnsi" w:hAnsiTheme="minorHAnsi" w:cstheme="minorHAnsi"/>
                <w:color w:val="000000" w:themeColor="text1"/>
                <w:szCs w:val="20"/>
                <w:lang w:val="fr-FR"/>
              </w:rPr>
              <w:t>EDM et les fournisseurs/prestataires de services et sous-traitants du Projet préparent, maintiennent et exploitent un mécanisme de</w:t>
            </w:r>
            <w:r w:rsidR="00E81BC0">
              <w:rPr>
                <w:rFonts w:asciiTheme="minorHAnsi" w:hAnsiTheme="minorHAnsi" w:cstheme="minorHAnsi"/>
                <w:color w:val="000000" w:themeColor="text1"/>
                <w:szCs w:val="20"/>
                <w:lang w:val="fr-FR"/>
              </w:rPr>
              <w:t xml:space="preserve"> gestion des</w:t>
            </w:r>
            <w:r w:rsidRPr="00D845FE">
              <w:rPr>
                <w:rFonts w:asciiTheme="minorHAnsi" w:hAnsiTheme="minorHAnsi" w:cstheme="minorHAnsi"/>
                <w:color w:val="000000" w:themeColor="text1"/>
                <w:szCs w:val="20"/>
                <w:lang w:val="fr-FR"/>
              </w:rPr>
              <w:t xml:space="preserve"> </w:t>
            </w:r>
            <w:r w:rsidR="00166052">
              <w:rPr>
                <w:rFonts w:asciiTheme="minorHAnsi" w:hAnsiTheme="minorHAnsi" w:cstheme="minorHAnsi"/>
                <w:color w:val="000000" w:themeColor="text1"/>
                <w:szCs w:val="20"/>
                <w:lang w:val="fr-FR"/>
              </w:rPr>
              <w:t>plaintes</w:t>
            </w:r>
            <w:r w:rsidRPr="00D845FE">
              <w:rPr>
                <w:rFonts w:asciiTheme="minorHAnsi" w:hAnsiTheme="minorHAnsi" w:cstheme="minorHAnsi"/>
                <w:color w:val="000000" w:themeColor="text1"/>
                <w:szCs w:val="20"/>
                <w:lang w:val="fr-FR"/>
              </w:rPr>
              <w:t xml:space="preserve"> facilement accessible pour toute question liée au travail ou à l</w:t>
            </w:r>
            <w:r w:rsidR="00A75EC1">
              <w:rPr>
                <w:rFonts w:asciiTheme="minorHAnsi" w:hAnsiTheme="minorHAnsi" w:cstheme="minorHAnsi"/>
                <w:color w:val="000000" w:themeColor="text1"/>
                <w:szCs w:val="20"/>
                <w:lang w:val="fr-FR"/>
              </w:rPr>
              <w:t>’</w:t>
            </w:r>
            <w:r w:rsidRPr="00D845FE">
              <w:rPr>
                <w:rFonts w:asciiTheme="minorHAnsi" w:hAnsiTheme="minorHAnsi" w:cstheme="minorHAnsi"/>
                <w:color w:val="000000" w:themeColor="text1"/>
                <w:szCs w:val="20"/>
                <w:lang w:val="fr-FR"/>
              </w:rPr>
              <w:t>emploi, pour les Travailleurs du Projet</w:t>
            </w:r>
            <w:r w:rsidR="00166052">
              <w:rPr>
                <w:rFonts w:asciiTheme="minorHAnsi" w:hAnsiTheme="minorHAnsi" w:cstheme="minorHAnsi"/>
                <w:color w:val="000000" w:themeColor="text1"/>
                <w:szCs w:val="20"/>
                <w:lang w:val="fr-FR"/>
              </w:rPr>
              <w:t>,</w:t>
            </w:r>
            <w:r w:rsidRPr="00D845FE">
              <w:rPr>
                <w:rFonts w:asciiTheme="minorHAnsi" w:hAnsiTheme="minorHAnsi" w:cstheme="minorHAnsi"/>
                <w:color w:val="000000" w:themeColor="text1"/>
                <w:szCs w:val="20"/>
                <w:lang w:val="fr-FR"/>
              </w:rPr>
              <w:t xml:space="preserve"> et qui sera conforme à </w:t>
            </w:r>
            <w:r w:rsidR="00A146BF">
              <w:rPr>
                <w:rFonts w:asciiTheme="minorHAnsi" w:hAnsiTheme="minorHAnsi" w:cstheme="minorHAnsi"/>
                <w:color w:val="000000" w:themeColor="text1"/>
                <w:szCs w:val="20"/>
                <w:lang w:val="fr-FR"/>
              </w:rPr>
              <w:t>la NES2</w:t>
            </w:r>
            <w:r w:rsidRPr="00D845FE">
              <w:rPr>
                <w:rFonts w:asciiTheme="minorHAnsi" w:hAnsiTheme="minorHAnsi" w:cstheme="minorHAnsi"/>
                <w:color w:val="000000" w:themeColor="text1"/>
                <w:szCs w:val="20"/>
                <w:lang w:val="fr-FR"/>
              </w:rPr>
              <w:t xml:space="preserve"> selon </w:t>
            </w:r>
            <w:r w:rsidR="00166052">
              <w:rPr>
                <w:rFonts w:asciiTheme="minorHAnsi" w:hAnsiTheme="minorHAnsi" w:cstheme="minorHAnsi"/>
                <w:color w:val="000000" w:themeColor="text1"/>
                <w:szCs w:val="20"/>
                <w:lang w:val="fr-FR"/>
              </w:rPr>
              <w:t>la PGMO</w:t>
            </w:r>
            <w:r w:rsidRPr="00D845FE">
              <w:rPr>
                <w:rFonts w:asciiTheme="minorHAnsi" w:hAnsiTheme="minorHAnsi" w:cstheme="minorHAnsi"/>
                <w:color w:val="000000" w:themeColor="text1"/>
                <w:szCs w:val="20"/>
                <w:lang w:val="fr-FR"/>
              </w:rPr>
              <w:t xml:space="preserve"> et la législation du travail de la République du Mali. Le mécanisme de </w:t>
            </w:r>
            <w:r w:rsidR="00E81BC0">
              <w:rPr>
                <w:rFonts w:asciiTheme="minorHAnsi" w:hAnsiTheme="minorHAnsi" w:cstheme="minorHAnsi"/>
                <w:color w:val="000000" w:themeColor="text1"/>
                <w:szCs w:val="20"/>
                <w:lang w:val="fr-FR"/>
              </w:rPr>
              <w:t>gestion des plaintes</w:t>
            </w:r>
            <w:r w:rsidRPr="00D845FE">
              <w:rPr>
                <w:rFonts w:asciiTheme="minorHAnsi" w:hAnsiTheme="minorHAnsi" w:cstheme="minorHAnsi"/>
                <w:color w:val="000000" w:themeColor="text1"/>
                <w:szCs w:val="20"/>
                <w:lang w:val="fr-FR"/>
              </w:rPr>
              <w:t xml:space="preserve"> doit inclure des mesures pour la gestion des plaintes liées à l</w:t>
            </w:r>
            <w:r w:rsidR="00A75EC1">
              <w:rPr>
                <w:rFonts w:asciiTheme="minorHAnsi" w:hAnsiTheme="minorHAnsi" w:cstheme="minorHAnsi"/>
                <w:color w:val="000000" w:themeColor="text1"/>
                <w:szCs w:val="20"/>
                <w:lang w:val="fr-FR"/>
              </w:rPr>
              <w:t>’</w:t>
            </w:r>
            <w:r w:rsidRPr="00D845FE">
              <w:rPr>
                <w:rFonts w:asciiTheme="minorHAnsi" w:hAnsiTheme="minorHAnsi" w:cstheme="minorHAnsi"/>
                <w:color w:val="000000" w:themeColor="text1"/>
                <w:szCs w:val="20"/>
                <w:lang w:val="fr-FR"/>
              </w:rPr>
              <w:t>EAS/</w:t>
            </w:r>
            <w:r w:rsidR="00166052">
              <w:rPr>
                <w:rFonts w:asciiTheme="minorHAnsi" w:hAnsiTheme="minorHAnsi" w:cstheme="minorHAnsi"/>
                <w:color w:val="000000" w:themeColor="text1"/>
                <w:szCs w:val="20"/>
                <w:lang w:val="fr-FR"/>
              </w:rPr>
              <w:t>HS</w:t>
            </w:r>
            <w:r w:rsidRPr="00D845FE">
              <w:rPr>
                <w:rFonts w:asciiTheme="minorHAnsi" w:hAnsiTheme="minorHAnsi" w:cstheme="minorHAnsi"/>
                <w:color w:val="000000" w:themeColor="text1"/>
                <w:szCs w:val="20"/>
                <w:lang w:val="fr-FR"/>
              </w:rPr>
              <w:t>, ce qui nécessite des procédures confidentielles, des points d</w:t>
            </w:r>
            <w:r w:rsidR="00A75EC1">
              <w:rPr>
                <w:rFonts w:asciiTheme="minorHAnsi" w:hAnsiTheme="minorHAnsi" w:cstheme="minorHAnsi"/>
                <w:color w:val="000000" w:themeColor="text1"/>
                <w:szCs w:val="20"/>
                <w:lang w:val="fr-FR"/>
              </w:rPr>
              <w:t>’</w:t>
            </w:r>
            <w:r w:rsidRPr="00D845FE">
              <w:rPr>
                <w:rFonts w:asciiTheme="minorHAnsi" w:hAnsiTheme="minorHAnsi" w:cstheme="minorHAnsi"/>
                <w:color w:val="000000" w:themeColor="text1"/>
                <w:szCs w:val="20"/>
                <w:lang w:val="fr-FR"/>
              </w:rPr>
              <w:t>entrée accessibles, des références aux services de lutte contre la VBG et des mécanismes de responsabilité pour les plaignants.</w:t>
            </w:r>
          </w:p>
        </w:tc>
        <w:tc>
          <w:tcPr>
            <w:tcW w:w="3780" w:type="dxa"/>
          </w:tcPr>
          <w:p w14:paraId="669C9D4D" w14:textId="51BD2D25" w:rsidR="00872D17" w:rsidRPr="0030628F" w:rsidRDefault="00D845FE" w:rsidP="00C02E1D">
            <w:pPr>
              <w:keepLines/>
              <w:rPr>
                <w:rFonts w:asciiTheme="minorHAnsi" w:hAnsiTheme="minorHAnsi" w:cstheme="minorHAnsi"/>
                <w:bCs/>
                <w:i/>
                <w:iCs/>
                <w:sz w:val="20"/>
                <w:szCs w:val="20"/>
                <w:lang w:eastAsia="en-GB"/>
              </w:rPr>
            </w:pPr>
            <w:r w:rsidRPr="0030628F">
              <w:rPr>
                <w:rFonts w:asciiTheme="minorHAnsi" w:hAnsiTheme="minorHAnsi" w:cstheme="minorHAnsi"/>
                <w:bCs/>
                <w:i/>
                <w:iCs/>
                <w:color w:val="000000" w:themeColor="text1"/>
                <w:sz w:val="20"/>
                <w:szCs w:val="20"/>
              </w:rPr>
              <w:t>Le mécanisme de</w:t>
            </w:r>
            <w:r w:rsidR="005B4A48">
              <w:rPr>
                <w:rFonts w:asciiTheme="minorHAnsi" w:hAnsiTheme="minorHAnsi" w:cstheme="minorHAnsi"/>
                <w:bCs/>
                <w:i/>
                <w:iCs/>
                <w:color w:val="000000" w:themeColor="text1"/>
                <w:sz w:val="20"/>
                <w:szCs w:val="20"/>
              </w:rPr>
              <w:t xml:space="preserve"> gestion des</w:t>
            </w:r>
            <w:r w:rsidRPr="0030628F">
              <w:rPr>
                <w:rFonts w:asciiTheme="minorHAnsi" w:hAnsiTheme="minorHAnsi" w:cstheme="minorHAnsi"/>
                <w:bCs/>
                <w:i/>
                <w:iCs/>
                <w:color w:val="000000" w:themeColor="text1"/>
                <w:sz w:val="20"/>
                <w:szCs w:val="20"/>
              </w:rPr>
              <w:t xml:space="preserve"> </w:t>
            </w:r>
            <w:r w:rsidR="00C02E1D" w:rsidRPr="0030628F">
              <w:rPr>
                <w:rFonts w:asciiTheme="minorHAnsi" w:hAnsiTheme="minorHAnsi" w:cstheme="minorHAnsi"/>
                <w:bCs/>
                <w:i/>
                <w:iCs/>
                <w:color w:val="000000" w:themeColor="text1"/>
                <w:sz w:val="20"/>
                <w:szCs w:val="20"/>
              </w:rPr>
              <w:t>plaintes</w:t>
            </w:r>
            <w:r w:rsidRPr="0030628F">
              <w:rPr>
                <w:rFonts w:asciiTheme="minorHAnsi" w:hAnsiTheme="minorHAnsi" w:cstheme="minorHAnsi"/>
                <w:bCs/>
                <w:i/>
                <w:iCs/>
                <w:color w:val="000000" w:themeColor="text1"/>
                <w:sz w:val="20"/>
                <w:szCs w:val="20"/>
              </w:rPr>
              <w:t xml:space="preserve"> sera opérationnel avant d</w:t>
            </w:r>
            <w:r w:rsidR="00A75EC1">
              <w:rPr>
                <w:rFonts w:asciiTheme="minorHAnsi" w:hAnsiTheme="minorHAnsi" w:cstheme="minorHAnsi"/>
                <w:bCs/>
                <w:i/>
                <w:iCs/>
                <w:color w:val="000000" w:themeColor="text1"/>
                <w:sz w:val="20"/>
                <w:szCs w:val="20"/>
              </w:rPr>
              <w:t>’</w:t>
            </w:r>
            <w:r w:rsidRPr="0030628F">
              <w:rPr>
                <w:rFonts w:asciiTheme="minorHAnsi" w:hAnsiTheme="minorHAnsi" w:cstheme="minorHAnsi"/>
                <w:bCs/>
                <w:i/>
                <w:iCs/>
                <w:color w:val="000000" w:themeColor="text1"/>
                <w:sz w:val="20"/>
                <w:szCs w:val="20"/>
              </w:rPr>
              <w:t xml:space="preserve">engager les travailleurs du </w:t>
            </w:r>
            <w:r w:rsidR="00C02E1D" w:rsidRPr="0030628F">
              <w:rPr>
                <w:rFonts w:asciiTheme="minorHAnsi" w:hAnsiTheme="minorHAnsi" w:cstheme="minorHAnsi"/>
                <w:bCs/>
                <w:i/>
                <w:iCs/>
                <w:color w:val="000000" w:themeColor="text1"/>
                <w:sz w:val="20"/>
                <w:szCs w:val="20"/>
              </w:rPr>
              <w:t xml:space="preserve">Projet </w:t>
            </w:r>
            <w:r w:rsidRPr="0030628F">
              <w:rPr>
                <w:rFonts w:asciiTheme="minorHAnsi" w:hAnsiTheme="minorHAnsi" w:cstheme="minorHAnsi"/>
                <w:bCs/>
                <w:i/>
                <w:iCs/>
                <w:color w:val="000000" w:themeColor="text1"/>
                <w:sz w:val="20"/>
                <w:szCs w:val="20"/>
              </w:rPr>
              <w:t xml:space="preserve">et sera maintenu tout au long de la mise en œuvre du </w:t>
            </w:r>
            <w:r w:rsidR="00C02E1D" w:rsidRPr="0030628F">
              <w:rPr>
                <w:rFonts w:asciiTheme="minorHAnsi" w:hAnsiTheme="minorHAnsi" w:cstheme="minorHAnsi"/>
                <w:bCs/>
                <w:i/>
                <w:iCs/>
                <w:color w:val="000000" w:themeColor="text1"/>
                <w:sz w:val="20"/>
                <w:szCs w:val="20"/>
              </w:rPr>
              <w:t>Projet</w:t>
            </w:r>
            <w:r w:rsidRPr="0030628F">
              <w:rPr>
                <w:rFonts w:asciiTheme="minorHAnsi" w:hAnsiTheme="minorHAnsi" w:cstheme="minorHAnsi"/>
                <w:bCs/>
                <w:i/>
                <w:iCs/>
                <w:color w:val="000000" w:themeColor="text1"/>
                <w:sz w:val="20"/>
                <w:szCs w:val="20"/>
              </w:rPr>
              <w:t>.</w:t>
            </w:r>
          </w:p>
        </w:tc>
        <w:tc>
          <w:tcPr>
            <w:tcW w:w="3690" w:type="dxa"/>
          </w:tcPr>
          <w:p w14:paraId="214B6F10" w14:textId="14E7387C" w:rsidR="00872D17" w:rsidRPr="004B02E4" w:rsidRDefault="004B02E4" w:rsidP="004360E2">
            <w:pPr>
              <w:keepLines/>
              <w:rPr>
                <w:rFonts w:asciiTheme="minorHAnsi" w:hAnsiTheme="minorHAnsi" w:cstheme="minorHAnsi"/>
                <w:sz w:val="20"/>
                <w:szCs w:val="20"/>
              </w:rPr>
            </w:pPr>
            <w:r w:rsidRPr="004B02E4">
              <w:rPr>
                <w:rFonts w:asciiTheme="minorHAnsi" w:hAnsiTheme="minorHAnsi" w:cstheme="minorHAnsi"/>
                <w:sz w:val="20"/>
                <w:szCs w:val="20"/>
              </w:rPr>
              <w:t>U</w:t>
            </w:r>
            <w:r w:rsidR="00BA0149">
              <w:rPr>
                <w:rFonts w:asciiTheme="minorHAnsi" w:hAnsiTheme="minorHAnsi" w:cstheme="minorHAnsi"/>
                <w:sz w:val="20"/>
                <w:szCs w:val="20"/>
              </w:rPr>
              <w:t>G</w:t>
            </w:r>
            <w:r w:rsidRPr="004B02E4">
              <w:rPr>
                <w:rFonts w:asciiTheme="minorHAnsi" w:hAnsiTheme="minorHAnsi" w:cstheme="minorHAnsi"/>
                <w:sz w:val="20"/>
                <w:szCs w:val="20"/>
              </w:rPr>
              <w:t>P</w:t>
            </w:r>
          </w:p>
          <w:p w14:paraId="65F0755A" w14:textId="77777777" w:rsidR="00872D17" w:rsidRPr="004B02E4" w:rsidRDefault="004B02E4" w:rsidP="004B02E4">
            <w:pPr>
              <w:keepLines/>
              <w:rPr>
                <w:rFonts w:asciiTheme="minorHAnsi" w:hAnsiTheme="minorHAnsi" w:cstheme="minorHAnsi"/>
                <w:sz w:val="20"/>
                <w:szCs w:val="20"/>
              </w:rPr>
            </w:pPr>
            <w:r w:rsidRPr="004B02E4">
              <w:rPr>
                <w:rFonts w:asciiTheme="minorHAnsi" w:hAnsiTheme="minorHAnsi" w:cstheme="minorHAnsi"/>
                <w:sz w:val="20"/>
                <w:szCs w:val="20"/>
              </w:rPr>
              <w:t>Fournisseurs/prestataires de services/sous-traitants</w:t>
            </w:r>
          </w:p>
        </w:tc>
      </w:tr>
      <w:tr w:rsidR="00872D17" w:rsidRPr="00AF2351" w14:paraId="1C3F04EF" w14:textId="77777777" w:rsidTr="004360E2">
        <w:trPr>
          <w:cantSplit/>
          <w:trHeight w:val="20"/>
        </w:trPr>
        <w:tc>
          <w:tcPr>
            <w:tcW w:w="715" w:type="dxa"/>
          </w:tcPr>
          <w:p w14:paraId="3C0A41BF"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t>2.</w:t>
            </w:r>
            <w:r w:rsidR="00D85FA9">
              <w:rPr>
                <w:rFonts w:asciiTheme="minorHAnsi" w:hAnsiTheme="minorHAnsi" w:cstheme="minorHAnsi"/>
                <w:sz w:val="20"/>
                <w:szCs w:val="20"/>
              </w:rPr>
              <w:t>4</w:t>
            </w:r>
          </w:p>
        </w:tc>
        <w:tc>
          <w:tcPr>
            <w:tcW w:w="6120" w:type="dxa"/>
          </w:tcPr>
          <w:p w14:paraId="70891194" w14:textId="77777777" w:rsidR="00872D17" w:rsidRPr="00D845FE" w:rsidRDefault="00D845FE" w:rsidP="004360E2">
            <w:pPr>
              <w:keepLines/>
              <w:jc w:val="both"/>
              <w:rPr>
                <w:rFonts w:asciiTheme="minorHAnsi" w:hAnsiTheme="minorHAnsi" w:cstheme="minorHAnsi"/>
                <w:color w:val="548DD4" w:themeColor="text2" w:themeTint="99"/>
                <w:sz w:val="20"/>
                <w:szCs w:val="20"/>
              </w:rPr>
            </w:pPr>
            <w:r w:rsidRPr="00D845FE">
              <w:rPr>
                <w:rFonts w:asciiTheme="minorHAnsi" w:hAnsiTheme="minorHAnsi" w:cstheme="minorHAnsi"/>
                <w:b/>
                <w:color w:val="548DD4" w:themeColor="text2" w:themeTint="99"/>
                <w:sz w:val="20"/>
                <w:szCs w:val="20"/>
              </w:rPr>
              <w:t xml:space="preserve">MESURES DE SANTÉ ET DE SÉCURITÉ AU TRAVAIL (SST) </w:t>
            </w:r>
          </w:p>
          <w:p w14:paraId="557448C2" w14:textId="77777777" w:rsidR="00872D17" w:rsidRPr="00D845FE" w:rsidRDefault="00872D17" w:rsidP="004360E2">
            <w:pPr>
              <w:keepLines/>
              <w:jc w:val="both"/>
              <w:rPr>
                <w:rFonts w:asciiTheme="minorHAnsi" w:eastAsia="Times New Roman" w:hAnsiTheme="minorHAnsi" w:cstheme="minorHAnsi"/>
                <w:bCs/>
                <w:color w:val="4F81BD" w:themeColor="accent1"/>
                <w:sz w:val="20"/>
                <w:szCs w:val="20"/>
              </w:rPr>
            </w:pPr>
          </w:p>
          <w:p w14:paraId="69182D31" w14:textId="7CC73F41" w:rsidR="00872D17" w:rsidRPr="00D845FE" w:rsidRDefault="00D845FE" w:rsidP="00F70E51">
            <w:pPr>
              <w:keepLines/>
              <w:jc w:val="both"/>
              <w:rPr>
                <w:rFonts w:asciiTheme="minorHAnsi" w:hAnsiTheme="minorHAnsi" w:cstheme="minorHAnsi"/>
                <w:sz w:val="20"/>
                <w:szCs w:val="20"/>
              </w:rPr>
            </w:pPr>
            <w:r w:rsidRPr="00D845FE">
              <w:rPr>
                <w:rFonts w:asciiTheme="minorHAnsi" w:hAnsiTheme="minorHAnsi" w:cstheme="minorHAnsi"/>
                <w:color w:val="000000" w:themeColor="text1"/>
                <w:sz w:val="20"/>
                <w:szCs w:val="20"/>
              </w:rPr>
              <w:t xml:space="preserve">Le </w:t>
            </w:r>
            <w:r w:rsidR="005E1C2F" w:rsidRPr="00D845FE">
              <w:rPr>
                <w:rFonts w:asciiTheme="minorHAnsi" w:hAnsiTheme="minorHAnsi" w:cstheme="minorHAnsi"/>
                <w:color w:val="000000" w:themeColor="text1"/>
                <w:sz w:val="20"/>
                <w:szCs w:val="20"/>
              </w:rPr>
              <w:t xml:space="preserve">Bénéficiaire </w:t>
            </w:r>
            <w:r w:rsidR="00F70E51">
              <w:rPr>
                <w:rFonts w:asciiTheme="minorHAnsi" w:hAnsiTheme="minorHAnsi" w:cstheme="minorHAnsi"/>
                <w:color w:val="000000" w:themeColor="text1"/>
                <w:sz w:val="20"/>
                <w:szCs w:val="20"/>
              </w:rPr>
              <w:t>s</w:t>
            </w:r>
            <w:r w:rsidR="00A75EC1">
              <w:rPr>
                <w:rFonts w:asciiTheme="minorHAnsi" w:hAnsiTheme="minorHAnsi" w:cstheme="minorHAnsi"/>
                <w:color w:val="000000" w:themeColor="text1"/>
                <w:sz w:val="20"/>
                <w:szCs w:val="20"/>
              </w:rPr>
              <w:t>’</w:t>
            </w:r>
            <w:r w:rsidR="00F70E51">
              <w:rPr>
                <w:rFonts w:asciiTheme="minorHAnsi" w:hAnsiTheme="minorHAnsi" w:cstheme="minorHAnsi"/>
                <w:color w:val="000000" w:themeColor="text1"/>
                <w:sz w:val="20"/>
                <w:szCs w:val="20"/>
              </w:rPr>
              <w:t>assure</w:t>
            </w:r>
            <w:r w:rsidRPr="00D845FE">
              <w:rPr>
                <w:rFonts w:asciiTheme="minorHAnsi" w:hAnsiTheme="minorHAnsi" w:cstheme="minorHAnsi"/>
                <w:color w:val="000000" w:themeColor="text1"/>
                <w:sz w:val="20"/>
                <w:szCs w:val="20"/>
              </w:rPr>
              <w:t xml:space="preserve">, et </w:t>
            </w:r>
            <w:r w:rsidR="00F70E51">
              <w:rPr>
                <w:rFonts w:asciiTheme="minorHAnsi" w:hAnsiTheme="minorHAnsi" w:cstheme="minorHAnsi"/>
                <w:color w:val="000000" w:themeColor="text1"/>
                <w:sz w:val="20"/>
                <w:szCs w:val="20"/>
              </w:rPr>
              <w:t>veille à ce</w:t>
            </w:r>
            <w:r w:rsidRPr="00D845FE">
              <w:rPr>
                <w:rFonts w:asciiTheme="minorHAnsi" w:hAnsiTheme="minorHAnsi" w:cstheme="minorHAnsi"/>
                <w:color w:val="000000" w:themeColor="text1"/>
                <w:sz w:val="20"/>
                <w:szCs w:val="20"/>
              </w:rPr>
              <w:t xml:space="preserve"> qu</w:t>
            </w:r>
            <w:r w:rsidR="00A75EC1">
              <w:rPr>
                <w:rFonts w:asciiTheme="minorHAnsi" w:hAnsiTheme="minorHAnsi" w:cstheme="minorHAnsi"/>
                <w:color w:val="000000" w:themeColor="text1"/>
                <w:sz w:val="20"/>
                <w:szCs w:val="20"/>
              </w:rPr>
              <w:t>’</w:t>
            </w:r>
            <w:r w:rsidRPr="00D845FE">
              <w:rPr>
                <w:rFonts w:asciiTheme="minorHAnsi" w:hAnsiTheme="minorHAnsi" w:cstheme="minorHAnsi"/>
                <w:color w:val="000000" w:themeColor="text1"/>
                <w:sz w:val="20"/>
                <w:szCs w:val="20"/>
              </w:rPr>
              <w:t>EDM s</w:t>
            </w:r>
            <w:r w:rsidR="00A75EC1">
              <w:rPr>
                <w:rFonts w:asciiTheme="minorHAnsi" w:hAnsiTheme="minorHAnsi" w:cstheme="minorHAnsi"/>
                <w:color w:val="000000" w:themeColor="text1"/>
                <w:sz w:val="20"/>
                <w:szCs w:val="20"/>
              </w:rPr>
              <w:t>’</w:t>
            </w:r>
            <w:r w:rsidRPr="00D845FE">
              <w:rPr>
                <w:rFonts w:asciiTheme="minorHAnsi" w:hAnsiTheme="minorHAnsi" w:cstheme="minorHAnsi"/>
                <w:color w:val="000000" w:themeColor="text1"/>
                <w:sz w:val="20"/>
                <w:szCs w:val="20"/>
              </w:rPr>
              <w:t xml:space="preserve">assure que les fournisseurs/prestataires du </w:t>
            </w:r>
            <w:r w:rsidR="00F70E51" w:rsidRPr="00D845FE">
              <w:rPr>
                <w:rFonts w:asciiTheme="minorHAnsi" w:hAnsiTheme="minorHAnsi" w:cstheme="minorHAnsi"/>
                <w:color w:val="000000" w:themeColor="text1"/>
                <w:sz w:val="20"/>
                <w:szCs w:val="20"/>
              </w:rPr>
              <w:t xml:space="preserve">Projet </w:t>
            </w:r>
            <w:r w:rsidR="00F70E51">
              <w:rPr>
                <w:rFonts w:asciiTheme="minorHAnsi" w:hAnsiTheme="minorHAnsi" w:cstheme="minorHAnsi"/>
                <w:color w:val="000000" w:themeColor="text1"/>
                <w:sz w:val="20"/>
                <w:szCs w:val="20"/>
              </w:rPr>
              <w:t>élaborent</w:t>
            </w:r>
            <w:r w:rsidRPr="00D845FE">
              <w:rPr>
                <w:rFonts w:asciiTheme="minorHAnsi" w:hAnsiTheme="minorHAnsi" w:cstheme="minorHAnsi"/>
                <w:color w:val="000000" w:themeColor="text1"/>
                <w:sz w:val="20"/>
                <w:szCs w:val="20"/>
              </w:rPr>
              <w:t xml:space="preserve"> et mettent en œuvre un plan de santé et de sécurité au travail (SST)</w:t>
            </w:r>
            <w:r w:rsidR="00F70E51">
              <w:rPr>
                <w:rFonts w:asciiTheme="minorHAnsi" w:hAnsiTheme="minorHAnsi" w:cstheme="minorHAnsi"/>
                <w:color w:val="000000" w:themeColor="text1"/>
                <w:sz w:val="20"/>
                <w:szCs w:val="20"/>
              </w:rPr>
              <w:t>,</w:t>
            </w:r>
            <w:r w:rsidRPr="00D845FE">
              <w:rPr>
                <w:rFonts w:asciiTheme="minorHAnsi" w:hAnsiTheme="minorHAnsi" w:cstheme="minorHAnsi"/>
                <w:color w:val="000000" w:themeColor="text1"/>
                <w:sz w:val="20"/>
                <w:szCs w:val="20"/>
              </w:rPr>
              <w:t xml:space="preserve"> comme spécifié dans le PGES, y compris </w:t>
            </w:r>
            <w:r w:rsidR="00A22954">
              <w:rPr>
                <w:rFonts w:asciiTheme="minorHAnsi" w:hAnsiTheme="minorHAnsi" w:cstheme="minorHAnsi"/>
                <w:color w:val="000000" w:themeColor="text1"/>
                <w:sz w:val="20"/>
                <w:szCs w:val="20"/>
              </w:rPr>
              <w:t>un</w:t>
            </w:r>
            <w:r w:rsidRPr="00D845FE">
              <w:rPr>
                <w:rFonts w:asciiTheme="minorHAnsi" w:hAnsiTheme="minorHAnsi" w:cstheme="minorHAnsi"/>
                <w:color w:val="000000" w:themeColor="text1"/>
                <w:sz w:val="20"/>
                <w:szCs w:val="20"/>
              </w:rPr>
              <w:t xml:space="preserve"> plan d</w:t>
            </w:r>
            <w:r w:rsidR="00A75EC1">
              <w:rPr>
                <w:rFonts w:asciiTheme="minorHAnsi" w:hAnsiTheme="minorHAnsi" w:cstheme="minorHAnsi"/>
                <w:color w:val="000000" w:themeColor="text1"/>
                <w:sz w:val="20"/>
                <w:szCs w:val="20"/>
              </w:rPr>
              <w:t>’</w:t>
            </w:r>
            <w:r w:rsidRPr="00D845FE">
              <w:rPr>
                <w:rFonts w:asciiTheme="minorHAnsi" w:hAnsiTheme="minorHAnsi" w:cstheme="minorHAnsi"/>
                <w:color w:val="000000" w:themeColor="text1"/>
                <w:sz w:val="20"/>
                <w:szCs w:val="20"/>
              </w:rPr>
              <w:t xml:space="preserve">atténuation </w:t>
            </w:r>
            <w:r w:rsidR="007849D3">
              <w:rPr>
                <w:rFonts w:asciiTheme="minorHAnsi" w:hAnsiTheme="minorHAnsi" w:cstheme="minorHAnsi"/>
                <w:color w:val="000000" w:themeColor="text1"/>
                <w:sz w:val="20"/>
                <w:szCs w:val="20"/>
              </w:rPr>
              <w:t xml:space="preserve">de la </w:t>
            </w:r>
            <w:r w:rsidRPr="00D845FE">
              <w:rPr>
                <w:rFonts w:asciiTheme="minorHAnsi" w:hAnsiTheme="minorHAnsi" w:cstheme="minorHAnsi"/>
                <w:color w:val="000000" w:themeColor="text1"/>
                <w:sz w:val="20"/>
                <w:szCs w:val="20"/>
              </w:rPr>
              <w:t>COVID-19.</w:t>
            </w:r>
          </w:p>
        </w:tc>
        <w:tc>
          <w:tcPr>
            <w:tcW w:w="3780" w:type="dxa"/>
          </w:tcPr>
          <w:p w14:paraId="5F8A8E29" w14:textId="58B039AC" w:rsidR="00872D17" w:rsidRPr="00567F75" w:rsidRDefault="00567F75" w:rsidP="004360E2">
            <w:pPr>
              <w:keepLines/>
              <w:rPr>
                <w:rFonts w:asciiTheme="minorHAnsi" w:hAnsiTheme="minorHAnsi" w:cstheme="minorHAnsi"/>
                <w:i/>
                <w:sz w:val="20"/>
                <w:szCs w:val="20"/>
              </w:rPr>
            </w:pPr>
            <w:r w:rsidRPr="00567F75">
              <w:rPr>
                <w:rFonts w:asciiTheme="minorHAnsi" w:hAnsiTheme="minorHAnsi" w:cstheme="minorHAnsi"/>
                <w:i/>
                <w:sz w:val="20"/>
                <w:szCs w:val="20"/>
              </w:rPr>
              <w:t xml:space="preserve">Avant le </w:t>
            </w:r>
            <w:r w:rsidR="00D23C22">
              <w:rPr>
                <w:rFonts w:asciiTheme="minorHAnsi" w:hAnsiTheme="minorHAnsi" w:cstheme="minorHAnsi"/>
                <w:i/>
                <w:sz w:val="20"/>
                <w:szCs w:val="20"/>
              </w:rPr>
              <w:t>démarrage</w:t>
            </w:r>
            <w:r w:rsidR="00D23C22" w:rsidRPr="00567F75">
              <w:rPr>
                <w:rFonts w:asciiTheme="minorHAnsi" w:hAnsiTheme="minorHAnsi" w:cstheme="minorHAnsi"/>
                <w:i/>
                <w:sz w:val="20"/>
                <w:szCs w:val="20"/>
              </w:rPr>
              <w:t xml:space="preserve"> </w:t>
            </w:r>
            <w:r w:rsidRPr="00567F75">
              <w:rPr>
                <w:rFonts w:asciiTheme="minorHAnsi" w:hAnsiTheme="minorHAnsi" w:cstheme="minorHAnsi"/>
                <w:i/>
                <w:sz w:val="20"/>
                <w:szCs w:val="20"/>
              </w:rPr>
              <w:t>des travaux</w:t>
            </w:r>
          </w:p>
        </w:tc>
        <w:tc>
          <w:tcPr>
            <w:tcW w:w="3690" w:type="dxa"/>
          </w:tcPr>
          <w:p w14:paraId="617CA12C" w14:textId="056EA745" w:rsidR="00AF2351" w:rsidRDefault="00AF2351" w:rsidP="00AF2351">
            <w:pPr>
              <w:keepLines/>
              <w:rPr>
                <w:rFonts w:asciiTheme="minorHAnsi" w:hAnsiTheme="minorHAnsi" w:cstheme="minorHAnsi"/>
                <w:sz w:val="20"/>
                <w:szCs w:val="20"/>
              </w:rPr>
            </w:pPr>
            <w:r w:rsidRPr="004B02E4">
              <w:rPr>
                <w:rFonts w:asciiTheme="minorHAnsi" w:hAnsiTheme="minorHAnsi" w:cstheme="minorHAnsi"/>
                <w:sz w:val="20"/>
                <w:szCs w:val="20"/>
              </w:rPr>
              <w:t>U</w:t>
            </w:r>
            <w:r w:rsidR="00BA0149">
              <w:rPr>
                <w:rFonts w:asciiTheme="minorHAnsi" w:hAnsiTheme="minorHAnsi" w:cstheme="minorHAnsi"/>
                <w:sz w:val="20"/>
                <w:szCs w:val="20"/>
              </w:rPr>
              <w:t>G</w:t>
            </w:r>
            <w:r w:rsidRPr="004B02E4">
              <w:rPr>
                <w:rFonts w:asciiTheme="minorHAnsi" w:hAnsiTheme="minorHAnsi" w:cstheme="minorHAnsi"/>
                <w:sz w:val="20"/>
                <w:szCs w:val="20"/>
              </w:rPr>
              <w:t>P</w:t>
            </w:r>
          </w:p>
          <w:p w14:paraId="053FEC81" w14:textId="77777777" w:rsidR="00AF2351" w:rsidRPr="004B02E4" w:rsidRDefault="00AF2351" w:rsidP="00AF2351">
            <w:pPr>
              <w:keepLines/>
              <w:rPr>
                <w:rFonts w:asciiTheme="minorHAnsi" w:hAnsiTheme="minorHAnsi" w:cstheme="minorHAnsi"/>
                <w:sz w:val="20"/>
                <w:szCs w:val="20"/>
              </w:rPr>
            </w:pPr>
          </w:p>
          <w:p w14:paraId="0060CA56" w14:textId="77777777" w:rsidR="00872D17" w:rsidRPr="00AF2351" w:rsidRDefault="00AF2351" w:rsidP="00AF2351">
            <w:pPr>
              <w:keepLines/>
              <w:rPr>
                <w:rFonts w:asciiTheme="minorHAnsi" w:hAnsiTheme="minorHAnsi" w:cstheme="minorHAnsi"/>
                <w:sz w:val="20"/>
                <w:szCs w:val="20"/>
              </w:rPr>
            </w:pPr>
            <w:r w:rsidRPr="004B02E4">
              <w:rPr>
                <w:rFonts w:asciiTheme="minorHAnsi" w:hAnsiTheme="minorHAnsi" w:cstheme="minorHAnsi"/>
                <w:sz w:val="20"/>
                <w:szCs w:val="20"/>
              </w:rPr>
              <w:t>Fournisseurs/prestataires de services/sous-traitants</w:t>
            </w:r>
            <w:r w:rsidRPr="00AF2351">
              <w:rPr>
                <w:rFonts w:asciiTheme="minorHAnsi" w:hAnsiTheme="minorHAnsi" w:cstheme="minorHAnsi"/>
                <w:sz w:val="20"/>
                <w:szCs w:val="20"/>
              </w:rPr>
              <w:t xml:space="preserve"> </w:t>
            </w:r>
          </w:p>
        </w:tc>
      </w:tr>
      <w:tr w:rsidR="00872D17" w:rsidRPr="009D4F76" w14:paraId="662EDED8" w14:textId="77777777" w:rsidTr="004360E2">
        <w:trPr>
          <w:cantSplit/>
          <w:trHeight w:val="20"/>
        </w:trPr>
        <w:tc>
          <w:tcPr>
            <w:tcW w:w="715" w:type="dxa"/>
          </w:tcPr>
          <w:p w14:paraId="38AD0770" w14:textId="77777777" w:rsidR="00872D17" w:rsidRPr="00AF2351" w:rsidRDefault="00872D17" w:rsidP="004360E2">
            <w:pPr>
              <w:keepLines/>
              <w:jc w:val="center"/>
              <w:rPr>
                <w:rFonts w:asciiTheme="minorHAnsi" w:hAnsiTheme="minorHAnsi" w:cstheme="minorHAnsi"/>
                <w:sz w:val="20"/>
                <w:szCs w:val="20"/>
              </w:rPr>
            </w:pPr>
          </w:p>
        </w:tc>
        <w:tc>
          <w:tcPr>
            <w:tcW w:w="6120" w:type="dxa"/>
          </w:tcPr>
          <w:p w14:paraId="610327E8" w14:textId="3E0430E7" w:rsidR="00872D17" w:rsidRPr="00894B97" w:rsidRDefault="00894B97" w:rsidP="004360E2">
            <w:pPr>
              <w:pStyle w:val="TableParagraph"/>
              <w:tabs>
                <w:tab w:val="left" w:pos="1128"/>
              </w:tabs>
              <w:spacing w:line="268" w:lineRule="exact"/>
              <w:ind w:left="0"/>
              <w:rPr>
                <w:rFonts w:asciiTheme="minorHAnsi" w:hAnsiTheme="minorHAnsi" w:cstheme="minorHAnsi"/>
                <w:b/>
                <w:color w:val="000000" w:themeColor="text1"/>
                <w:sz w:val="20"/>
                <w:szCs w:val="20"/>
              </w:rPr>
            </w:pPr>
            <w:r w:rsidRPr="00894B97">
              <w:rPr>
                <w:rFonts w:asciiTheme="minorHAnsi" w:hAnsiTheme="minorHAnsi" w:cstheme="minorHAnsi"/>
                <w:b/>
                <w:color w:val="548DD4" w:themeColor="text2" w:themeTint="99"/>
                <w:sz w:val="20"/>
                <w:szCs w:val="20"/>
              </w:rPr>
              <w:t>PRÉPARATION ET RÉPONSE AUX URGENCES</w:t>
            </w:r>
            <w:r w:rsidR="00A75EC1">
              <w:rPr>
                <w:rFonts w:asciiTheme="minorHAnsi" w:hAnsiTheme="minorHAnsi" w:cstheme="minorHAnsi"/>
                <w:b/>
                <w:color w:val="548DD4" w:themeColor="text2" w:themeTint="99"/>
                <w:sz w:val="20"/>
                <w:szCs w:val="20"/>
              </w:rPr>
              <w:t> </w:t>
            </w:r>
            <w:r w:rsidR="00872D17" w:rsidRPr="00894B97">
              <w:rPr>
                <w:rFonts w:asciiTheme="minorHAnsi" w:hAnsiTheme="minorHAnsi" w:cstheme="minorHAnsi"/>
                <w:b/>
                <w:color w:val="548DD4" w:themeColor="text2" w:themeTint="99"/>
                <w:sz w:val="20"/>
                <w:szCs w:val="20"/>
              </w:rPr>
              <w:t xml:space="preserve">: </w:t>
            </w:r>
          </w:p>
          <w:p w14:paraId="511ECF6A" w14:textId="03F76799" w:rsidR="00872D17" w:rsidRPr="00894B97" w:rsidRDefault="00894B97" w:rsidP="00EA747B">
            <w:pPr>
              <w:keepLines/>
              <w:jc w:val="both"/>
              <w:rPr>
                <w:rFonts w:asciiTheme="minorHAnsi" w:hAnsiTheme="minorHAnsi" w:cstheme="minorHAnsi"/>
                <w:b/>
                <w:color w:val="4BACC6" w:themeColor="accent5"/>
                <w:sz w:val="20"/>
                <w:szCs w:val="20"/>
              </w:rPr>
            </w:pPr>
            <w:r w:rsidRPr="00894B97">
              <w:rPr>
                <w:rFonts w:asciiTheme="minorHAnsi" w:hAnsiTheme="minorHAnsi" w:cstheme="minorHAnsi"/>
                <w:color w:val="000000" w:themeColor="text1"/>
                <w:sz w:val="20"/>
                <w:szCs w:val="20"/>
              </w:rPr>
              <w:t xml:space="preserve">Le </w:t>
            </w:r>
            <w:r w:rsidR="0093298F" w:rsidRPr="00894B97">
              <w:rPr>
                <w:rFonts w:asciiTheme="minorHAnsi" w:hAnsiTheme="minorHAnsi" w:cstheme="minorHAnsi"/>
                <w:color w:val="000000" w:themeColor="text1"/>
                <w:sz w:val="20"/>
                <w:szCs w:val="20"/>
              </w:rPr>
              <w:t xml:space="preserve">Bénéficiaire </w:t>
            </w:r>
            <w:r w:rsidRPr="00894B97">
              <w:rPr>
                <w:rFonts w:asciiTheme="minorHAnsi" w:hAnsiTheme="minorHAnsi" w:cstheme="minorHAnsi"/>
                <w:color w:val="000000" w:themeColor="text1"/>
                <w:sz w:val="20"/>
                <w:szCs w:val="20"/>
              </w:rPr>
              <w:t>s</w:t>
            </w:r>
            <w:r w:rsidR="00A75EC1">
              <w:rPr>
                <w:rFonts w:asciiTheme="minorHAnsi" w:hAnsiTheme="minorHAnsi" w:cstheme="minorHAnsi"/>
                <w:color w:val="000000" w:themeColor="text1"/>
                <w:sz w:val="20"/>
                <w:szCs w:val="20"/>
              </w:rPr>
              <w:t>’</w:t>
            </w:r>
            <w:r w:rsidRPr="00894B97">
              <w:rPr>
                <w:rFonts w:asciiTheme="minorHAnsi" w:hAnsiTheme="minorHAnsi" w:cstheme="minorHAnsi"/>
                <w:color w:val="000000" w:themeColor="text1"/>
                <w:sz w:val="20"/>
                <w:szCs w:val="20"/>
              </w:rPr>
              <w:t xml:space="preserve">assure, et </w:t>
            </w:r>
            <w:r w:rsidR="0093298F">
              <w:rPr>
                <w:rFonts w:asciiTheme="minorHAnsi" w:hAnsiTheme="minorHAnsi" w:cstheme="minorHAnsi"/>
                <w:color w:val="000000" w:themeColor="text1"/>
                <w:sz w:val="20"/>
                <w:szCs w:val="20"/>
              </w:rPr>
              <w:t>veille à ce</w:t>
            </w:r>
            <w:r w:rsidRPr="00894B97">
              <w:rPr>
                <w:rFonts w:asciiTheme="minorHAnsi" w:hAnsiTheme="minorHAnsi" w:cstheme="minorHAnsi"/>
                <w:color w:val="000000" w:themeColor="text1"/>
                <w:sz w:val="20"/>
                <w:szCs w:val="20"/>
              </w:rPr>
              <w:t xml:space="preserve"> qu</w:t>
            </w:r>
            <w:r w:rsidR="00A75EC1">
              <w:rPr>
                <w:rFonts w:asciiTheme="minorHAnsi" w:hAnsiTheme="minorHAnsi" w:cstheme="minorHAnsi"/>
                <w:color w:val="000000" w:themeColor="text1"/>
                <w:sz w:val="20"/>
                <w:szCs w:val="20"/>
              </w:rPr>
              <w:t>’</w:t>
            </w:r>
            <w:r w:rsidRPr="00894B97">
              <w:rPr>
                <w:rFonts w:asciiTheme="minorHAnsi" w:hAnsiTheme="minorHAnsi" w:cstheme="minorHAnsi"/>
                <w:color w:val="000000" w:themeColor="text1"/>
                <w:sz w:val="20"/>
                <w:szCs w:val="20"/>
              </w:rPr>
              <w:t>EDM s</w:t>
            </w:r>
            <w:r w:rsidR="00A75EC1">
              <w:rPr>
                <w:rFonts w:asciiTheme="minorHAnsi" w:hAnsiTheme="minorHAnsi" w:cstheme="minorHAnsi"/>
                <w:color w:val="000000" w:themeColor="text1"/>
                <w:sz w:val="20"/>
                <w:szCs w:val="20"/>
              </w:rPr>
              <w:t>’</w:t>
            </w:r>
            <w:r w:rsidRPr="00894B97">
              <w:rPr>
                <w:rFonts w:asciiTheme="minorHAnsi" w:hAnsiTheme="minorHAnsi" w:cstheme="minorHAnsi"/>
                <w:color w:val="000000" w:themeColor="text1"/>
                <w:sz w:val="20"/>
                <w:szCs w:val="20"/>
              </w:rPr>
              <w:t xml:space="preserve">assure que les fournisseurs/prestataires du </w:t>
            </w:r>
            <w:r w:rsidR="00EA747B" w:rsidRPr="00894B97">
              <w:rPr>
                <w:rFonts w:asciiTheme="minorHAnsi" w:hAnsiTheme="minorHAnsi" w:cstheme="minorHAnsi"/>
                <w:color w:val="000000" w:themeColor="text1"/>
                <w:sz w:val="20"/>
                <w:szCs w:val="20"/>
              </w:rPr>
              <w:t xml:space="preserve">Projet </w:t>
            </w:r>
            <w:r w:rsidRPr="00894B97">
              <w:rPr>
                <w:rFonts w:asciiTheme="minorHAnsi" w:hAnsiTheme="minorHAnsi" w:cstheme="minorHAnsi"/>
                <w:color w:val="000000" w:themeColor="text1"/>
                <w:sz w:val="20"/>
                <w:szCs w:val="20"/>
              </w:rPr>
              <w:t>préparent et mettent en œuvre un plan de préparation et d</w:t>
            </w:r>
            <w:r w:rsidR="00A75EC1">
              <w:rPr>
                <w:rFonts w:asciiTheme="minorHAnsi" w:hAnsiTheme="minorHAnsi" w:cstheme="minorHAnsi"/>
                <w:color w:val="000000" w:themeColor="text1"/>
                <w:sz w:val="20"/>
                <w:szCs w:val="20"/>
              </w:rPr>
              <w:t>’</w:t>
            </w:r>
            <w:r w:rsidRPr="00894B97">
              <w:rPr>
                <w:rFonts w:asciiTheme="minorHAnsi" w:hAnsiTheme="minorHAnsi" w:cstheme="minorHAnsi"/>
                <w:color w:val="000000" w:themeColor="text1"/>
                <w:sz w:val="20"/>
                <w:szCs w:val="20"/>
              </w:rPr>
              <w:t>intervention en cas d</w:t>
            </w:r>
            <w:r w:rsidR="00A75EC1">
              <w:rPr>
                <w:rFonts w:asciiTheme="minorHAnsi" w:hAnsiTheme="minorHAnsi" w:cstheme="minorHAnsi"/>
                <w:color w:val="000000" w:themeColor="text1"/>
                <w:sz w:val="20"/>
                <w:szCs w:val="20"/>
              </w:rPr>
              <w:t>’</w:t>
            </w:r>
            <w:r w:rsidRPr="00894B97">
              <w:rPr>
                <w:rFonts w:asciiTheme="minorHAnsi" w:hAnsiTheme="minorHAnsi" w:cstheme="minorHAnsi"/>
                <w:color w:val="000000" w:themeColor="text1"/>
                <w:sz w:val="20"/>
                <w:szCs w:val="20"/>
              </w:rPr>
              <w:t>urgence, et le coordonne avec les mesures visées à la section</w:t>
            </w:r>
            <w:r w:rsidR="00A75EC1">
              <w:rPr>
                <w:rFonts w:asciiTheme="minorHAnsi" w:hAnsiTheme="minorHAnsi" w:cstheme="minorHAnsi"/>
                <w:color w:val="000000" w:themeColor="text1"/>
                <w:sz w:val="20"/>
                <w:szCs w:val="20"/>
              </w:rPr>
              <w:t> </w:t>
            </w:r>
            <w:r w:rsidRPr="00894B97">
              <w:rPr>
                <w:rFonts w:asciiTheme="minorHAnsi" w:hAnsiTheme="minorHAnsi" w:cstheme="minorHAnsi"/>
                <w:color w:val="000000" w:themeColor="text1"/>
                <w:sz w:val="20"/>
                <w:szCs w:val="20"/>
              </w:rPr>
              <w:t xml:space="preserve">4.5 ci-dessous. Le Bénéficiaire signalera immédiatement toute urgence majeure (par exemple, </w:t>
            </w:r>
            <w:r w:rsidR="00EA747B">
              <w:rPr>
                <w:rFonts w:asciiTheme="minorHAnsi" w:hAnsiTheme="minorHAnsi" w:cstheme="minorHAnsi"/>
                <w:color w:val="000000" w:themeColor="text1"/>
                <w:sz w:val="20"/>
                <w:szCs w:val="20"/>
              </w:rPr>
              <w:t>marées noires</w:t>
            </w:r>
            <w:r w:rsidRPr="00894B97">
              <w:rPr>
                <w:rFonts w:asciiTheme="minorHAnsi" w:hAnsiTheme="minorHAnsi" w:cstheme="minorHAnsi"/>
                <w:color w:val="000000" w:themeColor="text1"/>
                <w:sz w:val="20"/>
                <w:szCs w:val="20"/>
              </w:rPr>
              <w:t>, tremblements de terre, accidents entraînant des dommages importants) à l</w:t>
            </w:r>
            <w:r w:rsidR="00A75EC1">
              <w:rPr>
                <w:rFonts w:asciiTheme="minorHAnsi" w:hAnsiTheme="minorHAnsi" w:cstheme="minorHAnsi"/>
                <w:color w:val="000000" w:themeColor="text1"/>
                <w:sz w:val="20"/>
                <w:szCs w:val="20"/>
              </w:rPr>
              <w:t>’</w:t>
            </w:r>
            <w:r w:rsidRPr="00894B97">
              <w:rPr>
                <w:rFonts w:asciiTheme="minorHAnsi" w:hAnsiTheme="minorHAnsi" w:cstheme="minorHAnsi"/>
                <w:color w:val="000000" w:themeColor="text1"/>
                <w:sz w:val="20"/>
                <w:szCs w:val="20"/>
              </w:rPr>
              <w:t>Association.</w:t>
            </w:r>
          </w:p>
        </w:tc>
        <w:tc>
          <w:tcPr>
            <w:tcW w:w="3780" w:type="dxa"/>
          </w:tcPr>
          <w:p w14:paraId="2607F112" w14:textId="77777777" w:rsidR="00872D17" w:rsidRPr="009D4F76" w:rsidRDefault="009D4F76" w:rsidP="004360E2">
            <w:pPr>
              <w:keepLines/>
              <w:rPr>
                <w:rFonts w:asciiTheme="minorHAnsi" w:hAnsiTheme="minorHAnsi" w:cstheme="minorHAnsi"/>
                <w:i/>
                <w:sz w:val="20"/>
                <w:szCs w:val="20"/>
              </w:rPr>
            </w:pPr>
            <w:r w:rsidRPr="00567F75">
              <w:rPr>
                <w:rFonts w:asciiTheme="minorHAnsi" w:hAnsiTheme="minorHAnsi" w:cstheme="minorHAnsi"/>
                <w:i/>
                <w:sz w:val="20"/>
                <w:szCs w:val="20"/>
              </w:rPr>
              <w:t>Avant le début des travaux</w:t>
            </w:r>
          </w:p>
        </w:tc>
        <w:tc>
          <w:tcPr>
            <w:tcW w:w="3690" w:type="dxa"/>
          </w:tcPr>
          <w:p w14:paraId="19B81808" w14:textId="0113BAB7" w:rsidR="009D4F76" w:rsidRDefault="009D4F76" w:rsidP="009D4F76">
            <w:pPr>
              <w:keepLines/>
              <w:rPr>
                <w:rFonts w:asciiTheme="minorHAnsi" w:hAnsiTheme="minorHAnsi" w:cstheme="minorHAnsi"/>
                <w:sz w:val="20"/>
                <w:szCs w:val="20"/>
              </w:rPr>
            </w:pPr>
            <w:r w:rsidRPr="004B02E4">
              <w:rPr>
                <w:rFonts w:asciiTheme="minorHAnsi" w:hAnsiTheme="minorHAnsi" w:cstheme="minorHAnsi"/>
                <w:sz w:val="20"/>
                <w:szCs w:val="20"/>
              </w:rPr>
              <w:t>U</w:t>
            </w:r>
            <w:r w:rsidR="00BA0149">
              <w:rPr>
                <w:rFonts w:asciiTheme="minorHAnsi" w:hAnsiTheme="minorHAnsi" w:cstheme="minorHAnsi"/>
                <w:sz w:val="20"/>
                <w:szCs w:val="20"/>
              </w:rPr>
              <w:t>G</w:t>
            </w:r>
            <w:r w:rsidRPr="004B02E4">
              <w:rPr>
                <w:rFonts w:asciiTheme="minorHAnsi" w:hAnsiTheme="minorHAnsi" w:cstheme="minorHAnsi"/>
                <w:sz w:val="20"/>
                <w:szCs w:val="20"/>
              </w:rPr>
              <w:t>P</w:t>
            </w:r>
          </w:p>
          <w:p w14:paraId="467EB23D" w14:textId="77777777" w:rsidR="009D4F76" w:rsidRPr="004B02E4" w:rsidRDefault="009D4F76" w:rsidP="009D4F76">
            <w:pPr>
              <w:keepLines/>
              <w:rPr>
                <w:rFonts w:asciiTheme="minorHAnsi" w:hAnsiTheme="minorHAnsi" w:cstheme="minorHAnsi"/>
                <w:sz w:val="20"/>
                <w:szCs w:val="20"/>
              </w:rPr>
            </w:pPr>
          </w:p>
          <w:p w14:paraId="0588A502" w14:textId="77777777" w:rsidR="00872D17" w:rsidRPr="009D4F76" w:rsidRDefault="009D4F76" w:rsidP="009D4F76">
            <w:pPr>
              <w:keepLines/>
              <w:rPr>
                <w:rFonts w:asciiTheme="minorHAnsi" w:hAnsiTheme="minorHAnsi" w:cstheme="minorHAnsi"/>
                <w:sz w:val="20"/>
                <w:szCs w:val="20"/>
              </w:rPr>
            </w:pPr>
            <w:r w:rsidRPr="004B02E4">
              <w:rPr>
                <w:rFonts w:asciiTheme="minorHAnsi" w:hAnsiTheme="minorHAnsi" w:cstheme="minorHAnsi"/>
                <w:sz w:val="20"/>
                <w:szCs w:val="20"/>
              </w:rPr>
              <w:t>Fournisseurs/prestataires de services/sous-traitants</w:t>
            </w:r>
            <w:r w:rsidRPr="00AF2351">
              <w:rPr>
                <w:rFonts w:asciiTheme="minorHAnsi" w:hAnsiTheme="minorHAnsi" w:cstheme="minorHAnsi"/>
                <w:sz w:val="20"/>
                <w:szCs w:val="20"/>
              </w:rPr>
              <w:t xml:space="preserve"> </w:t>
            </w:r>
          </w:p>
        </w:tc>
      </w:tr>
      <w:tr w:rsidR="00872D17" w:rsidRPr="004C1200" w14:paraId="3F8AF07B" w14:textId="77777777" w:rsidTr="004360E2">
        <w:trPr>
          <w:cantSplit/>
          <w:trHeight w:val="20"/>
        </w:trPr>
        <w:tc>
          <w:tcPr>
            <w:tcW w:w="715" w:type="dxa"/>
          </w:tcPr>
          <w:p w14:paraId="2F27E940" w14:textId="77777777" w:rsidR="00872D17" w:rsidRPr="009D4F76" w:rsidRDefault="00872D17" w:rsidP="004360E2">
            <w:pPr>
              <w:keepLines/>
              <w:jc w:val="center"/>
              <w:rPr>
                <w:rFonts w:asciiTheme="minorHAnsi" w:hAnsiTheme="minorHAnsi" w:cstheme="minorHAnsi"/>
                <w:sz w:val="20"/>
                <w:szCs w:val="20"/>
              </w:rPr>
            </w:pPr>
          </w:p>
        </w:tc>
        <w:tc>
          <w:tcPr>
            <w:tcW w:w="6120" w:type="dxa"/>
          </w:tcPr>
          <w:p w14:paraId="292BFB7E" w14:textId="54261846" w:rsidR="00872D17" w:rsidRPr="008A38E2" w:rsidRDefault="004B28AA" w:rsidP="004360E2">
            <w:pPr>
              <w:pStyle w:val="TableParagraph"/>
              <w:spacing w:line="268" w:lineRule="exact"/>
              <w:ind w:left="0"/>
              <w:rPr>
                <w:rFonts w:asciiTheme="minorHAnsi" w:hAnsiTheme="minorHAnsi" w:cstheme="minorHAnsi"/>
                <w:b/>
                <w:color w:val="000000" w:themeColor="text1"/>
                <w:sz w:val="20"/>
                <w:szCs w:val="20"/>
              </w:rPr>
            </w:pPr>
            <w:r w:rsidRPr="008A38E2">
              <w:rPr>
                <w:rFonts w:asciiTheme="minorHAnsi" w:hAnsiTheme="minorHAnsi" w:cstheme="minorHAnsi"/>
                <w:b/>
                <w:color w:val="548DD4" w:themeColor="text2" w:themeTint="99"/>
                <w:sz w:val="20"/>
                <w:szCs w:val="20"/>
              </w:rPr>
              <w:t>FORMATION ET SENSIBILISATION DES TRAVAILLEURS</w:t>
            </w:r>
            <w:r w:rsidR="00A75EC1">
              <w:rPr>
                <w:rFonts w:asciiTheme="minorHAnsi" w:hAnsiTheme="minorHAnsi" w:cstheme="minorHAnsi"/>
                <w:b/>
                <w:color w:val="548DD4" w:themeColor="text2" w:themeTint="99"/>
                <w:sz w:val="20"/>
                <w:szCs w:val="20"/>
              </w:rPr>
              <w:t> </w:t>
            </w:r>
            <w:r w:rsidR="00872D17" w:rsidRPr="008A38E2">
              <w:rPr>
                <w:rFonts w:asciiTheme="minorHAnsi" w:hAnsiTheme="minorHAnsi" w:cstheme="minorHAnsi"/>
                <w:b/>
                <w:color w:val="548DD4" w:themeColor="text2" w:themeTint="99"/>
                <w:sz w:val="20"/>
                <w:szCs w:val="20"/>
              </w:rPr>
              <w:t xml:space="preserve">: </w:t>
            </w:r>
          </w:p>
          <w:p w14:paraId="175BCFF1" w14:textId="6CEEBE3E" w:rsidR="00872D17" w:rsidRPr="008A38E2" w:rsidRDefault="008A38E2" w:rsidP="00D23C22">
            <w:pPr>
              <w:keepLines/>
              <w:jc w:val="both"/>
              <w:rPr>
                <w:rFonts w:asciiTheme="minorHAnsi" w:hAnsiTheme="minorHAnsi" w:cstheme="minorHAnsi"/>
                <w:b/>
                <w:color w:val="4BACC6" w:themeColor="accent5"/>
                <w:sz w:val="20"/>
                <w:szCs w:val="20"/>
              </w:rPr>
            </w:pPr>
            <w:r w:rsidRPr="008A38E2">
              <w:rPr>
                <w:rFonts w:asciiTheme="minorHAnsi" w:hAnsiTheme="minorHAnsi" w:cstheme="minorHAnsi"/>
                <w:color w:val="000000" w:themeColor="text1"/>
                <w:sz w:val="20"/>
                <w:szCs w:val="20"/>
              </w:rPr>
              <w:t xml:space="preserve">Le </w:t>
            </w:r>
            <w:r w:rsidR="00C83172" w:rsidRPr="008A38E2">
              <w:rPr>
                <w:rFonts w:asciiTheme="minorHAnsi" w:hAnsiTheme="minorHAnsi" w:cstheme="minorHAnsi"/>
                <w:color w:val="000000" w:themeColor="text1"/>
                <w:sz w:val="20"/>
                <w:szCs w:val="20"/>
              </w:rPr>
              <w:t xml:space="preserve">Bénéficiaire </w:t>
            </w:r>
            <w:r w:rsidRPr="008A38E2">
              <w:rPr>
                <w:rFonts w:asciiTheme="minorHAnsi" w:hAnsiTheme="minorHAnsi" w:cstheme="minorHAnsi"/>
                <w:color w:val="000000" w:themeColor="text1"/>
                <w:sz w:val="20"/>
                <w:szCs w:val="20"/>
              </w:rPr>
              <w:t>veillera à ce qu</w:t>
            </w:r>
            <w:r w:rsidR="00A75EC1">
              <w:rPr>
                <w:rFonts w:asciiTheme="minorHAnsi" w:hAnsiTheme="minorHAnsi" w:cstheme="minorHAnsi"/>
                <w:color w:val="000000" w:themeColor="text1"/>
                <w:sz w:val="20"/>
                <w:szCs w:val="20"/>
              </w:rPr>
              <w:t>’</w:t>
            </w:r>
            <w:r w:rsidRPr="008A38E2">
              <w:rPr>
                <w:rFonts w:asciiTheme="minorHAnsi" w:hAnsiTheme="minorHAnsi" w:cstheme="minorHAnsi"/>
                <w:color w:val="000000" w:themeColor="text1"/>
                <w:sz w:val="20"/>
                <w:szCs w:val="20"/>
              </w:rPr>
              <w:t>EDM collabore avec les prestataires de services, par l</w:t>
            </w:r>
            <w:r w:rsidR="00A75EC1">
              <w:rPr>
                <w:rFonts w:asciiTheme="minorHAnsi" w:hAnsiTheme="minorHAnsi" w:cstheme="minorHAnsi"/>
                <w:color w:val="000000" w:themeColor="text1"/>
                <w:sz w:val="20"/>
                <w:szCs w:val="20"/>
              </w:rPr>
              <w:t>’</w:t>
            </w:r>
            <w:r w:rsidRPr="008A38E2">
              <w:rPr>
                <w:rFonts w:asciiTheme="minorHAnsi" w:hAnsiTheme="minorHAnsi" w:cstheme="minorHAnsi"/>
                <w:color w:val="000000" w:themeColor="text1"/>
                <w:sz w:val="20"/>
                <w:szCs w:val="20"/>
              </w:rPr>
              <w:t xml:space="preserve">intermédiaire de </w:t>
            </w:r>
            <w:r w:rsidR="00F21392">
              <w:rPr>
                <w:rFonts w:asciiTheme="minorHAnsi" w:hAnsiTheme="minorHAnsi" w:cstheme="minorHAnsi"/>
                <w:color w:val="000000" w:themeColor="text1"/>
                <w:sz w:val="20"/>
                <w:szCs w:val="20"/>
              </w:rPr>
              <w:t>l’U</w:t>
            </w:r>
            <w:r w:rsidR="00BA0149">
              <w:rPr>
                <w:rFonts w:asciiTheme="minorHAnsi" w:hAnsiTheme="minorHAnsi" w:cstheme="minorHAnsi"/>
                <w:color w:val="000000" w:themeColor="text1"/>
                <w:sz w:val="20"/>
                <w:szCs w:val="20"/>
              </w:rPr>
              <w:t>G</w:t>
            </w:r>
            <w:r w:rsidR="00F21392">
              <w:rPr>
                <w:rFonts w:asciiTheme="minorHAnsi" w:hAnsiTheme="minorHAnsi" w:cstheme="minorHAnsi"/>
                <w:color w:val="000000" w:themeColor="text1"/>
                <w:sz w:val="20"/>
                <w:szCs w:val="20"/>
              </w:rPr>
              <w:t>P</w:t>
            </w:r>
            <w:r w:rsidRPr="008A38E2">
              <w:rPr>
                <w:rFonts w:asciiTheme="minorHAnsi" w:hAnsiTheme="minorHAnsi" w:cstheme="minorHAnsi"/>
                <w:color w:val="000000" w:themeColor="text1"/>
                <w:sz w:val="20"/>
                <w:szCs w:val="20"/>
              </w:rPr>
              <w:t>, pour organiser des formations à l</w:t>
            </w:r>
            <w:r w:rsidR="00A75EC1">
              <w:rPr>
                <w:rFonts w:asciiTheme="minorHAnsi" w:hAnsiTheme="minorHAnsi" w:cstheme="minorHAnsi"/>
                <w:color w:val="000000" w:themeColor="text1"/>
                <w:sz w:val="20"/>
                <w:szCs w:val="20"/>
              </w:rPr>
              <w:t>’</w:t>
            </w:r>
            <w:r w:rsidRPr="008A38E2">
              <w:rPr>
                <w:rFonts w:asciiTheme="minorHAnsi" w:hAnsiTheme="minorHAnsi" w:cstheme="minorHAnsi"/>
                <w:color w:val="000000" w:themeColor="text1"/>
                <w:sz w:val="20"/>
                <w:szCs w:val="20"/>
              </w:rPr>
              <w:t>intention des travailleurs</w:t>
            </w:r>
            <w:r w:rsidR="00F21392">
              <w:rPr>
                <w:rFonts w:asciiTheme="minorHAnsi" w:hAnsiTheme="minorHAnsi" w:cstheme="minorHAnsi"/>
                <w:color w:val="000000" w:themeColor="text1"/>
                <w:sz w:val="20"/>
                <w:szCs w:val="20"/>
              </w:rPr>
              <w:t>,</w:t>
            </w:r>
            <w:r w:rsidRPr="008A38E2">
              <w:rPr>
                <w:rFonts w:asciiTheme="minorHAnsi" w:hAnsiTheme="minorHAnsi" w:cstheme="minorHAnsi"/>
                <w:color w:val="000000" w:themeColor="text1"/>
                <w:sz w:val="20"/>
                <w:szCs w:val="20"/>
              </w:rPr>
              <w:t xml:space="preserve"> afin de mieux atténuer les risques de mise en œuvre </w:t>
            </w:r>
            <w:r w:rsidR="00F21392">
              <w:rPr>
                <w:rFonts w:asciiTheme="minorHAnsi" w:hAnsiTheme="minorHAnsi" w:cstheme="minorHAnsi"/>
                <w:color w:val="000000" w:themeColor="text1"/>
                <w:sz w:val="20"/>
                <w:szCs w:val="20"/>
              </w:rPr>
              <w:t xml:space="preserve">du Projet </w:t>
            </w:r>
            <w:r w:rsidRPr="008A38E2">
              <w:rPr>
                <w:rFonts w:asciiTheme="minorHAnsi" w:hAnsiTheme="minorHAnsi" w:cstheme="minorHAnsi"/>
                <w:color w:val="000000" w:themeColor="text1"/>
                <w:sz w:val="20"/>
                <w:szCs w:val="20"/>
              </w:rPr>
              <w:t>pour les populations locales, en se concentrant sur les thèmes suivants</w:t>
            </w:r>
            <w:r w:rsidR="00A75EC1">
              <w:rPr>
                <w:rFonts w:asciiTheme="minorHAnsi" w:hAnsiTheme="minorHAnsi" w:cstheme="minorHAnsi"/>
                <w:color w:val="000000" w:themeColor="text1"/>
                <w:sz w:val="20"/>
                <w:szCs w:val="20"/>
              </w:rPr>
              <w:t> </w:t>
            </w:r>
            <w:r w:rsidRPr="008A38E2">
              <w:rPr>
                <w:rFonts w:asciiTheme="minorHAnsi" w:hAnsiTheme="minorHAnsi" w:cstheme="minorHAnsi"/>
                <w:color w:val="000000" w:themeColor="text1"/>
                <w:sz w:val="20"/>
                <w:szCs w:val="20"/>
              </w:rPr>
              <w:t xml:space="preserve">: éviter le travail des enfants, le mécanisme de </w:t>
            </w:r>
            <w:r w:rsidR="00D039CA">
              <w:rPr>
                <w:rFonts w:asciiTheme="minorHAnsi" w:hAnsiTheme="minorHAnsi" w:cstheme="minorHAnsi"/>
                <w:color w:val="000000" w:themeColor="text1"/>
                <w:sz w:val="20"/>
                <w:szCs w:val="20"/>
              </w:rPr>
              <w:t>gestion des plaintes</w:t>
            </w:r>
            <w:r w:rsidRPr="008A38E2">
              <w:rPr>
                <w:rFonts w:asciiTheme="minorHAnsi" w:hAnsiTheme="minorHAnsi" w:cstheme="minorHAnsi"/>
                <w:color w:val="000000" w:themeColor="text1"/>
                <w:sz w:val="20"/>
                <w:szCs w:val="20"/>
              </w:rPr>
              <w:t>, y compris le canal de gestion des cas d</w:t>
            </w:r>
            <w:r w:rsidR="00A75EC1">
              <w:rPr>
                <w:rFonts w:asciiTheme="minorHAnsi" w:hAnsiTheme="minorHAnsi" w:cstheme="minorHAnsi"/>
                <w:color w:val="000000" w:themeColor="text1"/>
                <w:sz w:val="20"/>
                <w:szCs w:val="20"/>
              </w:rPr>
              <w:t>’</w:t>
            </w:r>
            <w:r w:rsidRPr="008A38E2">
              <w:rPr>
                <w:rFonts w:asciiTheme="minorHAnsi" w:hAnsiTheme="minorHAnsi" w:cstheme="minorHAnsi"/>
                <w:color w:val="000000" w:themeColor="text1"/>
                <w:sz w:val="20"/>
                <w:szCs w:val="20"/>
              </w:rPr>
              <w:t>exploitation et d</w:t>
            </w:r>
            <w:r w:rsidR="00A75EC1">
              <w:rPr>
                <w:rFonts w:asciiTheme="minorHAnsi" w:hAnsiTheme="minorHAnsi" w:cstheme="minorHAnsi"/>
                <w:color w:val="000000" w:themeColor="text1"/>
                <w:sz w:val="20"/>
                <w:szCs w:val="20"/>
              </w:rPr>
              <w:t>’</w:t>
            </w:r>
            <w:r w:rsidRPr="008A38E2">
              <w:rPr>
                <w:rFonts w:asciiTheme="minorHAnsi" w:hAnsiTheme="minorHAnsi" w:cstheme="minorHAnsi"/>
                <w:color w:val="000000" w:themeColor="text1"/>
                <w:sz w:val="20"/>
                <w:szCs w:val="20"/>
              </w:rPr>
              <w:t>abus sexuels/de harcèlement sexuel (</w:t>
            </w:r>
            <w:r w:rsidR="00D23C22">
              <w:rPr>
                <w:rFonts w:asciiTheme="minorHAnsi" w:hAnsiTheme="minorHAnsi" w:cstheme="minorHAnsi"/>
                <w:color w:val="000000" w:themeColor="text1"/>
                <w:sz w:val="20"/>
                <w:szCs w:val="20"/>
              </w:rPr>
              <w:t>EAS</w:t>
            </w:r>
            <w:r w:rsidRPr="008A38E2">
              <w:rPr>
                <w:rFonts w:asciiTheme="minorHAnsi" w:hAnsiTheme="minorHAnsi" w:cstheme="minorHAnsi"/>
                <w:color w:val="000000" w:themeColor="text1"/>
                <w:sz w:val="20"/>
                <w:szCs w:val="20"/>
              </w:rPr>
              <w:t>/HS)</w:t>
            </w:r>
            <w:r w:rsidR="00A75EC1">
              <w:rPr>
                <w:rFonts w:asciiTheme="minorHAnsi" w:hAnsiTheme="minorHAnsi" w:cstheme="minorHAnsi"/>
                <w:color w:val="000000" w:themeColor="text1"/>
                <w:sz w:val="20"/>
                <w:szCs w:val="20"/>
              </w:rPr>
              <w:t> </w:t>
            </w:r>
            <w:r w:rsidRPr="008A38E2">
              <w:rPr>
                <w:rFonts w:asciiTheme="minorHAnsi" w:hAnsiTheme="minorHAnsi" w:cstheme="minorHAnsi"/>
                <w:color w:val="000000" w:themeColor="text1"/>
                <w:sz w:val="20"/>
                <w:szCs w:val="20"/>
              </w:rPr>
              <w:t xml:space="preserve">; traiter la pollution, les dommages environnementaux et la gestion des déchets pendant les travaux du </w:t>
            </w:r>
            <w:r w:rsidR="00850EE2" w:rsidRPr="008A38E2">
              <w:rPr>
                <w:rFonts w:asciiTheme="minorHAnsi" w:hAnsiTheme="minorHAnsi" w:cstheme="minorHAnsi"/>
                <w:color w:val="000000" w:themeColor="text1"/>
                <w:sz w:val="20"/>
                <w:szCs w:val="20"/>
              </w:rPr>
              <w:t>Projet</w:t>
            </w:r>
            <w:r w:rsidRPr="008A38E2">
              <w:rPr>
                <w:rFonts w:asciiTheme="minorHAnsi" w:hAnsiTheme="minorHAnsi" w:cstheme="minorHAnsi"/>
                <w:color w:val="000000" w:themeColor="text1"/>
                <w:sz w:val="20"/>
                <w:szCs w:val="20"/>
              </w:rPr>
              <w:t>, la santé et la sécurité au travail, les protocoles d</w:t>
            </w:r>
            <w:r w:rsidR="00A75EC1">
              <w:rPr>
                <w:rFonts w:asciiTheme="minorHAnsi" w:hAnsiTheme="minorHAnsi" w:cstheme="minorHAnsi"/>
                <w:color w:val="000000" w:themeColor="text1"/>
                <w:sz w:val="20"/>
                <w:szCs w:val="20"/>
              </w:rPr>
              <w:t>’</w:t>
            </w:r>
            <w:r w:rsidRPr="008A38E2">
              <w:rPr>
                <w:rFonts w:asciiTheme="minorHAnsi" w:hAnsiTheme="minorHAnsi" w:cstheme="minorHAnsi"/>
                <w:color w:val="000000" w:themeColor="text1"/>
                <w:sz w:val="20"/>
                <w:szCs w:val="20"/>
              </w:rPr>
              <w:t xml:space="preserve">atténuation de la transmission </w:t>
            </w:r>
            <w:r w:rsidR="00850EE2">
              <w:rPr>
                <w:rFonts w:asciiTheme="minorHAnsi" w:hAnsiTheme="minorHAnsi" w:cstheme="minorHAnsi"/>
                <w:color w:val="000000" w:themeColor="text1"/>
                <w:sz w:val="20"/>
                <w:szCs w:val="20"/>
              </w:rPr>
              <w:t>de la</w:t>
            </w:r>
            <w:r w:rsidRPr="008A38E2">
              <w:rPr>
                <w:rFonts w:asciiTheme="minorHAnsi" w:hAnsiTheme="minorHAnsi" w:cstheme="minorHAnsi"/>
                <w:color w:val="000000" w:themeColor="text1"/>
                <w:sz w:val="20"/>
                <w:szCs w:val="20"/>
              </w:rPr>
              <w:t xml:space="preserve"> COVID-19, le respect du code de conduite, etc.</w:t>
            </w:r>
          </w:p>
        </w:tc>
        <w:tc>
          <w:tcPr>
            <w:tcW w:w="3780" w:type="dxa"/>
          </w:tcPr>
          <w:p w14:paraId="384508BF" w14:textId="0D5DEF9D" w:rsidR="00872D17" w:rsidRPr="001E71EE" w:rsidRDefault="001E71EE" w:rsidP="004360E2">
            <w:pPr>
              <w:keepLines/>
              <w:rPr>
                <w:rFonts w:asciiTheme="minorHAnsi" w:hAnsiTheme="minorHAnsi" w:cstheme="minorHAnsi"/>
                <w:i/>
                <w:sz w:val="20"/>
                <w:szCs w:val="20"/>
              </w:rPr>
            </w:pPr>
            <w:r w:rsidRPr="001E71EE">
              <w:rPr>
                <w:rFonts w:asciiTheme="minorHAnsi" w:hAnsiTheme="minorHAnsi" w:cstheme="minorHAnsi"/>
                <w:i/>
                <w:color w:val="000000" w:themeColor="text1"/>
                <w:sz w:val="20"/>
                <w:szCs w:val="20"/>
              </w:rPr>
              <w:t>Un mois après l</w:t>
            </w:r>
            <w:r w:rsidR="00CE4C89">
              <w:rPr>
                <w:rFonts w:asciiTheme="minorHAnsi" w:hAnsiTheme="minorHAnsi" w:cstheme="minorHAnsi"/>
                <w:i/>
                <w:color w:val="000000" w:themeColor="text1"/>
                <w:sz w:val="20"/>
                <w:szCs w:val="20"/>
              </w:rPr>
              <w:t>e recrutement</w:t>
            </w:r>
            <w:r w:rsidRPr="001E71EE">
              <w:rPr>
                <w:rFonts w:asciiTheme="minorHAnsi" w:hAnsiTheme="minorHAnsi" w:cstheme="minorHAnsi"/>
                <w:i/>
                <w:color w:val="000000" w:themeColor="text1"/>
                <w:sz w:val="20"/>
                <w:szCs w:val="20"/>
              </w:rPr>
              <w:t xml:space="preserve"> des travailleurs</w:t>
            </w:r>
            <w:r w:rsidR="00CE4C89">
              <w:rPr>
                <w:rFonts w:asciiTheme="minorHAnsi" w:hAnsiTheme="minorHAnsi" w:cstheme="minorHAnsi"/>
                <w:i/>
                <w:color w:val="000000" w:themeColor="text1"/>
                <w:sz w:val="20"/>
                <w:szCs w:val="20"/>
              </w:rPr>
              <w:t>,</w:t>
            </w:r>
            <w:r w:rsidRPr="001E71EE">
              <w:rPr>
                <w:rFonts w:asciiTheme="minorHAnsi" w:hAnsiTheme="minorHAnsi" w:cstheme="minorHAnsi"/>
                <w:i/>
                <w:color w:val="000000" w:themeColor="text1"/>
                <w:sz w:val="20"/>
                <w:szCs w:val="20"/>
              </w:rPr>
              <w:t xml:space="preserve"> mais avant le début des travaux, et trimestriellement jusqu</w:t>
            </w:r>
            <w:r w:rsidR="00A75EC1">
              <w:rPr>
                <w:rFonts w:asciiTheme="minorHAnsi" w:hAnsiTheme="minorHAnsi" w:cstheme="minorHAnsi"/>
                <w:i/>
                <w:color w:val="000000" w:themeColor="text1"/>
                <w:sz w:val="20"/>
                <w:szCs w:val="20"/>
              </w:rPr>
              <w:t>’</w:t>
            </w:r>
            <w:r w:rsidRPr="001E71EE">
              <w:rPr>
                <w:rFonts w:asciiTheme="minorHAnsi" w:hAnsiTheme="minorHAnsi" w:cstheme="minorHAnsi"/>
                <w:i/>
                <w:color w:val="000000" w:themeColor="text1"/>
                <w:sz w:val="20"/>
                <w:szCs w:val="20"/>
              </w:rPr>
              <w:t>à l</w:t>
            </w:r>
            <w:r w:rsidR="00A75EC1">
              <w:rPr>
                <w:rFonts w:asciiTheme="minorHAnsi" w:hAnsiTheme="minorHAnsi" w:cstheme="minorHAnsi"/>
                <w:i/>
                <w:color w:val="000000" w:themeColor="text1"/>
                <w:sz w:val="20"/>
                <w:szCs w:val="20"/>
              </w:rPr>
              <w:t>’</w:t>
            </w:r>
            <w:r w:rsidRPr="001E71EE">
              <w:rPr>
                <w:rFonts w:asciiTheme="minorHAnsi" w:hAnsiTheme="minorHAnsi" w:cstheme="minorHAnsi"/>
                <w:i/>
                <w:color w:val="000000" w:themeColor="text1"/>
                <w:sz w:val="20"/>
                <w:szCs w:val="20"/>
              </w:rPr>
              <w:t>achèvement des travaux.</w:t>
            </w:r>
          </w:p>
        </w:tc>
        <w:tc>
          <w:tcPr>
            <w:tcW w:w="3690" w:type="dxa"/>
          </w:tcPr>
          <w:p w14:paraId="4B6D6A11" w14:textId="1E054078" w:rsidR="00872D17" w:rsidRPr="004C1200" w:rsidRDefault="00416D8D" w:rsidP="004360E2">
            <w:pPr>
              <w:keepLines/>
              <w:rPr>
                <w:rFonts w:asciiTheme="minorHAnsi" w:hAnsiTheme="minorHAnsi" w:cstheme="minorHAnsi"/>
                <w:sz w:val="20"/>
                <w:szCs w:val="20"/>
                <w:lang w:val="en-US"/>
              </w:rPr>
            </w:pPr>
            <w:r>
              <w:rPr>
                <w:rFonts w:asciiTheme="minorHAnsi" w:hAnsiTheme="minorHAnsi" w:cstheme="minorHAnsi"/>
                <w:sz w:val="20"/>
                <w:szCs w:val="20"/>
                <w:lang w:val="en-US"/>
              </w:rPr>
              <w:t>U</w:t>
            </w:r>
            <w:r w:rsidR="00BA0149">
              <w:rPr>
                <w:rFonts w:asciiTheme="minorHAnsi" w:hAnsiTheme="minorHAnsi" w:cstheme="minorHAnsi"/>
                <w:sz w:val="20"/>
                <w:szCs w:val="20"/>
                <w:lang w:val="en-US"/>
              </w:rPr>
              <w:t>G</w:t>
            </w:r>
            <w:r>
              <w:rPr>
                <w:rFonts w:asciiTheme="minorHAnsi" w:hAnsiTheme="minorHAnsi" w:cstheme="minorHAnsi"/>
                <w:sz w:val="20"/>
                <w:szCs w:val="20"/>
                <w:lang w:val="en-US"/>
              </w:rPr>
              <w:t>P</w:t>
            </w:r>
          </w:p>
        </w:tc>
      </w:tr>
      <w:tr w:rsidR="00872D17" w:rsidRPr="004C1200" w14:paraId="5F333922" w14:textId="77777777" w:rsidTr="004360E2">
        <w:trPr>
          <w:cantSplit/>
          <w:trHeight w:val="56"/>
          <w:tblHeader/>
        </w:trPr>
        <w:tc>
          <w:tcPr>
            <w:tcW w:w="6835" w:type="dxa"/>
            <w:gridSpan w:val="2"/>
            <w:tcBorders>
              <w:top w:val="single" w:sz="4" w:space="0" w:color="000000"/>
            </w:tcBorders>
            <w:shd w:val="clear" w:color="auto" w:fill="C2D69B" w:themeFill="accent3" w:themeFillTint="99"/>
          </w:tcPr>
          <w:p w14:paraId="50388483" w14:textId="6B2F523B" w:rsidR="00872D17" w:rsidRPr="004C1200" w:rsidRDefault="00872D17" w:rsidP="005B188B">
            <w:pPr>
              <w:keepLines/>
              <w:rPr>
                <w:rFonts w:asciiTheme="minorHAnsi" w:hAnsiTheme="minorHAnsi" w:cstheme="minorHAnsi"/>
                <w:b/>
                <w:sz w:val="20"/>
                <w:szCs w:val="20"/>
              </w:rPr>
            </w:pPr>
            <w:r w:rsidRPr="004C1200">
              <w:rPr>
                <w:rFonts w:asciiTheme="minorHAnsi" w:hAnsiTheme="minorHAnsi" w:cstheme="minorHAnsi"/>
                <w:b/>
                <w:sz w:val="20"/>
                <w:szCs w:val="20"/>
              </w:rPr>
              <w:t xml:space="preserve">MESURES </w:t>
            </w:r>
            <w:r w:rsidR="005B188B">
              <w:rPr>
                <w:rFonts w:asciiTheme="minorHAnsi" w:hAnsiTheme="minorHAnsi" w:cstheme="minorHAnsi"/>
                <w:b/>
                <w:sz w:val="20"/>
                <w:szCs w:val="20"/>
              </w:rPr>
              <w:t>ET</w:t>
            </w:r>
            <w:r w:rsidRPr="004C1200">
              <w:rPr>
                <w:rFonts w:asciiTheme="minorHAnsi" w:hAnsiTheme="minorHAnsi" w:cstheme="minorHAnsi"/>
                <w:b/>
                <w:sz w:val="20"/>
                <w:szCs w:val="20"/>
              </w:rPr>
              <w:t xml:space="preserve"> ACTIONS</w:t>
            </w:r>
            <w:r w:rsidR="005B188B">
              <w:rPr>
                <w:rFonts w:asciiTheme="minorHAnsi" w:hAnsiTheme="minorHAnsi" w:cstheme="minorHAnsi"/>
                <w:b/>
                <w:sz w:val="20"/>
                <w:szCs w:val="20"/>
              </w:rPr>
              <w:t xml:space="preserve"> MAT</w:t>
            </w:r>
            <w:r w:rsidR="00CE4C89">
              <w:rPr>
                <w:rFonts w:asciiTheme="minorHAnsi" w:hAnsiTheme="minorHAnsi" w:cstheme="minorHAnsi"/>
                <w:b/>
                <w:sz w:val="20"/>
                <w:szCs w:val="20"/>
              </w:rPr>
              <w:t>É</w:t>
            </w:r>
            <w:r w:rsidR="005B188B">
              <w:rPr>
                <w:rFonts w:asciiTheme="minorHAnsi" w:hAnsiTheme="minorHAnsi" w:cstheme="minorHAnsi"/>
                <w:b/>
                <w:sz w:val="20"/>
                <w:szCs w:val="20"/>
              </w:rPr>
              <w:t>RIELLES</w:t>
            </w:r>
            <w:r w:rsidRPr="004C1200">
              <w:rPr>
                <w:rFonts w:asciiTheme="minorHAnsi" w:hAnsiTheme="minorHAnsi" w:cstheme="minorHAnsi"/>
                <w:b/>
                <w:sz w:val="20"/>
                <w:szCs w:val="20"/>
              </w:rPr>
              <w:t xml:space="preserve">  </w:t>
            </w:r>
          </w:p>
        </w:tc>
        <w:tc>
          <w:tcPr>
            <w:tcW w:w="3780" w:type="dxa"/>
            <w:tcBorders>
              <w:top w:val="single" w:sz="4" w:space="0" w:color="000000"/>
            </w:tcBorders>
            <w:shd w:val="clear" w:color="auto" w:fill="C2D69B" w:themeFill="accent3" w:themeFillTint="99"/>
          </w:tcPr>
          <w:p w14:paraId="234069A9" w14:textId="7FE618B2" w:rsidR="00872D17" w:rsidRPr="004C1200" w:rsidRDefault="00F37945" w:rsidP="004360E2">
            <w:pPr>
              <w:keepLines/>
              <w:jc w:val="center"/>
              <w:rPr>
                <w:rFonts w:asciiTheme="minorHAnsi" w:hAnsiTheme="minorHAnsi" w:cstheme="minorHAnsi"/>
                <w:b/>
                <w:sz w:val="20"/>
                <w:szCs w:val="20"/>
              </w:rPr>
            </w:pPr>
            <w:r>
              <w:rPr>
                <w:rFonts w:asciiTheme="minorHAnsi" w:hAnsiTheme="minorHAnsi" w:cstheme="minorHAnsi"/>
                <w:b/>
                <w:sz w:val="20"/>
                <w:szCs w:val="20"/>
              </w:rPr>
              <w:t>CALENDRIER</w:t>
            </w:r>
          </w:p>
          <w:p w14:paraId="79224A96" w14:textId="77777777" w:rsidR="00872D17" w:rsidRPr="004C1200" w:rsidRDefault="00872D17" w:rsidP="004360E2">
            <w:pPr>
              <w:keepLines/>
              <w:rPr>
                <w:rFonts w:asciiTheme="minorHAnsi" w:hAnsiTheme="minorHAnsi" w:cstheme="minorHAnsi"/>
                <w:b/>
                <w:sz w:val="20"/>
                <w:szCs w:val="20"/>
              </w:rPr>
            </w:pPr>
          </w:p>
        </w:tc>
        <w:tc>
          <w:tcPr>
            <w:tcW w:w="3690" w:type="dxa"/>
            <w:tcBorders>
              <w:top w:val="single" w:sz="4" w:space="0" w:color="000000"/>
            </w:tcBorders>
            <w:shd w:val="clear" w:color="auto" w:fill="C2D69B" w:themeFill="accent3" w:themeFillTint="99"/>
          </w:tcPr>
          <w:p w14:paraId="339466A9" w14:textId="7E3EEE4C" w:rsidR="00872D17" w:rsidRPr="004C1200" w:rsidRDefault="005B188B" w:rsidP="005B188B">
            <w:pPr>
              <w:keepLines/>
              <w:rPr>
                <w:rFonts w:asciiTheme="minorHAnsi" w:hAnsiTheme="minorHAnsi" w:cstheme="minorHAnsi"/>
                <w:b/>
                <w:sz w:val="20"/>
                <w:szCs w:val="20"/>
              </w:rPr>
            </w:pPr>
            <w:r>
              <w:rPr>
                <w:rFonts w:asciiTheme="minorHAnsi" w:hAnsiTheme="minorHAnsi" w:cstheme="minorHAnsi"/>
                <w:b/>
                <w:sz w:val="20"/>
                <w:szCs w:val="20"/>
              </w:rPr>
              <w:t>ENTIT</w:t>
            </w:r>
            <w:r w:rsidR="000C6DBD">
              <w:rPr>
                <w:rFonts w:asciiTheme="minorHAnsi" w:hAnsiTheme="minorHAnsi" w:cstheme="minorHAnsi"/>
                <w:b/>
                <w:sz w:val="20"/>
                <w:szCs w:val="20"/>
              </w:rPr>
              <w:t>É</w:t>
            </w:r>
            <w:r>
              <w:rPr>
                <w:rFonts w:asciiTheme="minorHAnsi" w:hAnsiTheme="minorHAnsi" w:cstheme="minorHAnsi"/>
                <w:b/>
                <w:sz w:val="20"/>
                <w:szCs w:val="20"/>
              </w:rPr>
              <w:t>/AUTORIT</w:t>
            </w:r>
            <w:r w:rsidR="000C6DBD">
              <w:rPr>
                <w:rFonts w:asciiTheme="minorHAnsi" w:hAnsiTheme="minorHAnsi" w:cstheme="minorHAnsi"/>
                <w:b/>
                <w:sz w:val="20"/>
                <w:szCs w:val="20"/>
              </w:rPr>
              <w:t>É</w:t>
            </w:r>
            <w:r>
              <w:rPr>
                <w:rFonts w:asciiTheme="minorHAnsi" w:hAnsiTheme="minorHAnsi" w:cstheme="minorHAnsi"/>
                <w:b/>
                <w:sz w:val="20"/>
                <w:szCs w:val="20"/>
              </w:rPr>
              <w:t xml:space="preserve"> RESPONSA</w:t>
            </w:r>
            <w:r w:rsidR="00872D17" w:rsidRPr="004C1200">
              <w:rPr>
                <w:rFonts w:asciiTheme="minorHAnsi" w:hAnsiTheme="minorHAnsi" w:cstheme="minorHAnsi"/>
                <w:b/>
                <w:sz w:val="20"/>
                <w:szCs w:val="20"/>
              </w:rPr>
              <w:t xml:space="preserve">BLE </w:t>
            </w:r>
          </w:p>
        </w:tc>
      </w:tr>
      <w:tr w:rsidR="00872D17" w:rsidRPr="001C4847" w14:paraId="35D9C60C" w14:textId="77777777" w:rsidTr="004360E2">
        <w:trPr>
          <w:cantSplit/>
          <w:trHeight w:val="20"/>
        </w:trPr>
        <w:tc>
          <w:tcPr>
            <w:tcW w:w="14305" w:type="dxa"/>
            <w:gridSpan w:val="4"/>
            <w:shd w:val="clear" w:color="auto" w:fill="FABF8F" w:themeFill="accent6" w:themeFillTint="99"/>
          </w:tcPr>
          <w:p w14:paraId="4B23C217" w14:textId="38FDF36E" w:rsidR="00872D17" w:rsidRPr="001C4847" w:rsidRDefault="00B170EE" w:rsidP="001C4847">
            <w:pPr>
              <w:keepLines/>
              <w:rPr>
                <w:rFonts w:asciiTheme="minorHAnsi" w:hAnsiTheme="minorHAnsi" w:cstheme="minorHAnsi"/>
                <w:sz w:val="20"/>
                <w:szCs w:val="20"/>
              </w:rPr>
            </w:pPr>
            <w:r>
              <w:rPr>
                <w:rFonts w:asciiTheme="minorHAnsi" w:hAnsiTheme="minorHAnsi" w:cstheme="minorHAnsi"/>
                <w:b/>
                <w:sz w:val="20"/>
                <w:szCs w:val="20"/>
              </w:rPr>
              <w:t>NES</w:t>
            </w:r>
            <w:r w:rsidR="00872D17" w:rsidRPr="001C4847">
              <w:rPr>
                <w:rFonts w:asciiTheme="minorHAnsi" w:hAnsiTheme="minorHAnsi" w:cstheme="minorHAnsi"/>
                <w:b/>
                <w:sz w:val="20"/>
                <w:szCs w:val="20"/>
              </w:rPr>
              <w:t xml:space="preserve"> </w:t>
            </w:r>
            <w:r w:rsidR="004D1F45" w:rsidRPr="001C4847">
              <w:rPr>
                <w:rFonts w:asciiTheme="minorHAnsi" w:hAnsiTheme="minorHAnsi" w:cstheme="minorHAnsi"/>
                <w:b/>
                <w:sz w:val="20"/>
                <w:szCs w:val="20"/>
              </w:rPr>
              <w:t>3</w:t>
            </w:r>
            <w:r w:rsidR="00A75EC1">
              <w:rPr>
                <w:rFonts w:asciiTheme="minorHAnsi" w:hAnsiTheme="minorHAnsi" w:cstheme="minorHAnsi"/>
                <w:b/>
                <w:sz w:val="20"/>
                <w:szCs w:val="20"/>
              </w:rPr>
              <w:t> </w:t>
            </w:r>
            <w:r w:rsidR="004D1F45" w:rsidRPr="001C4847">
              <w:rPr>
                <w:rFonts w:asciiTheme="minorHAnsi" w:hAnsiTheme="minorHAnsi" w:cstheme="minorHAnsi"/>
                <w:b/>
                <w:sz w:val="20"/>
                <w:szCs w:val="20"/>
              </w:rPr>
              <w:t>:</w:t>
            </w:r>
            <w:r w:rsidR="003C08A9" w:rsidRPr="001C4847">
              <w:rPr>
                <w:rFonts w:asciiTheme="minorHAnsi" w:hAnsiTheme="minorHAnsi" w:cstheme="minorHAnsi"/>
                <w:b/>
                <w:sz w:val="20"/>
                <w:szCs w:val="20"/>
              </w:rPr>
              <w:t xml:space="preserve"> EFFICACITÉ</w:t>
            </w:r>
            <w:r w:rsidR="001C4847" w:rsidRPr="001C4847">
              <w:rPr>
                <w:rFonts w:asciiTheme="minorHAnsi" w:hAnsiTheme="minorHAnsi" w:cstheme="minorHAnsi"/>
                <w:b/>
                <w:sz w:val="20"/>
                <w:szCs w:val="20"/>
              </w:rPr>
              <w:t xml:space="preserve"> DES RESSOURCES ET PRÉVENTION ET GESTION DE LA POLLUTION</w:t>
            </w:r>
          </w:p>
        </w:tc>
      </w:tr>
      <w:tr w:rsidR="00872D17" w:rsidRPr="009A23AE" w14:paraId="3C3CD306" w14:textId="77777777" w:rsidTr="004360E2">
        <w:trPr>
          <w:cantSplit/>
          <w:trHeight w:val="20"/>
        </w:trPr>
        <w:tc>
          <w:tcPr>
            <w:tcW w:w="715" w:type="dxa"/>
          </w:tcPr>
          <w:p w14:paraId="7E8F7E17"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t>3.1</w:t>
            </w:r>
          </w:p>
        </w:tc>
        <w:tc>
          <w:tcPr>
            <w:tcW w:w="6120" w:type="dxa"/>
          </w:tcPr>
          <w:p w14:paraId="61E54059" w14:textId="212B8D98" w:rsidR="00872D17" w:rsidRPr="008C60A1" w:rsidRDefault="001C4847" w:rsidP="004360E2">
            <w:pPr>
              <w:pStyle w:val="TableParagraph"/>
              <w:spacing w:line="268" w:lineRule="exact"/>
              <w:ind w:left="0"/>
              <w:rPr>
                <w:rFonts w:asciiTheme="minorHAnsi" w:hAnsiTheme="minorHAnsi" w:cstheme="minorHAnsi"/>
                <w:b/>
                <w:color w:val="548DD4" w:themeColor="text2" w:themeTint="99"/>
                <w:sz w:val="20"/>
                <w:szCs w:val="20"/>
              </w:rPr>
            </w:pPr>
            <w:r w:rsidRPr="008C60A1">
              <w:rPr>
                <w:rFonts w:asciiTheme="minorHAnsi" w:hAnsiTheme="minorHAnsi" w:cstheme="minorHAnsi"/>
                <w:b/>
                <w:color w:val="548DD4" w:themeColor="text2" w:themeTint="99"/>
                <w:sz w:val="20"/>
                <w:szCs w:val="20"/>
              </w:rPr>
              <w:t>GESTION DES DÉCHETS ET DES MATIÈRES DANGEREUSES</w:t>
            </w:r>
            <w:r w:rsidR="00A75EC1">
              <w:rPr>
                <w:rFonts w:asciiTheme="minorHAnsi" w:hAnsiTheme="minorHAnsi" w:cstheme="minorHAnsi"/>
                <w:b/>
                <w:color w:val="548DD4" w:themeColor="text2" w:themeTint="99"/>
                <w:sz w:val="20"/>
                <w:szCs w:val="20"/>
              </w:rPr>
              <w:t> </w:t>
            </w:r>
            <w:r w:rsidR="00872D17" w:rsidRPr="008C60A1">
              <w:rPr>
                <w:rFonts w:asciiTheme="minorHAnsi" w:hAnsiTheme="minorHAnsi" w:cstheme="minorHAnsi"/>
                <w:b/>
                <w:color w:val="548DD4" w:themeColor="text2" w:themeTint="99"/>
                <w:sz w:val="20"/>
                <w:szCs w:val="20"/>
              </w:rPr>
              <w:t>:</w:t>
            </w:r>
          </w:p>
          <w:p w14:paraId="32E28A3F" w14:textId="2D2DFE9B" w:rsidR="00872D17" w:rsidRPr="002A69C0" w:rsidRDefault="002A69C0" w:rsidP="002A69C0">
            <w:pPr>
              <w:keepLines/>
              <w:rPr>
                <w:rFonts w:asciiTheme="minorHAnsi" w:hAnsiTheme="minorHAnsi" w:cstheme="minorHAnsi"/>
                <w:sz w:val="20"/>
                <w:szCs w:val="20"/>
              </w:rPr>
            </w:pPr>
            <w:r w:rsidRPr="002A69C0">
              <w:rPr>
                <w:rFonts w:asciiTheme="minorHAnsi" w:hAnsiTheme="minorHAnsi" w:cstheme="minorHAnsi"/>
                <w:color w:val="000000" w:themeColor="text1"/>
                <w:sz w:val="20"/>
                <w:szCs w:val="20"/>
              </w:rPr>
              <w:t xml:space="preserve">Le Bénéficiaire doit </w:t>
            </w:r>
            <w:r w:rsidR="007D5038">
              <w:rPr>
                <w:rFonts w:asciiTheme="minorHAnsi" w:hAnsiTheme="minorHAnsi" w:cstheme="minorHAnsi"/>
                <w:color w:val="000000" w:themeColor="text1"/>
                <w:sz w:val="20"/>
                <w:szCs w:val="20"/>
              </w:rPr>
              <w:t>donner son aval à</w:t>
            </w:r>
            <w:r w:rsidRPr="002A69C0">
              <w:rPr>
                <w:rFonts w:asciiTheme="minorHAnsi" w:hAnsiTheme="minorHAnsi" w:cstheme="minorHAnsi"/>
                <w:color w:val="000000" w:themeColor="text1"/>
                <w:sz w:val="20"/>
                <w:szCs w:val="20"/>
              </w:rPr>
              <w:t xml:space="preserve"> la préparation et la mise en œuvre d’un P</w:t>
            </w:r>
            <w:r>
              <w:rPr>
                <w:rFonts w:asciiTheme="minorHAnsi" w:hAnsiTheme="minorHAnsi" w:cstheme="minorHAnsi"/>
                <w:color w:val="000000" w:themeColor="text1"/>
                <w:sz w:val="20"/>
                <w:szCs w:val="20"/>
              </w:rPr>
              <w:t>lan de gestion des déchets et des matières dangereuses sur le site.</w:t>
            </w:r>
          </w:p>
        </w:tc>
        <w:tc>
          <w:tcPr>
            <w:tcW w:w="3780" w:type="dxa"/>
          </w:tcPr>
          <w:p w14:paraId="37DE6CA7" w14:textId="77777777" w:rsidR="00872D17" w:rsidRPr="002A69C0" w:rsidRDefault="002A69C0" w:rsidP="002A69C0">
            <w:pPr>
              <w:pStyle w:val="TableParagraph"/>
              <w:spacing w:line="249" w:lineRule="exact"/>
              <w:ind w:left="0"/>
              <w:rPr>
                <w:rFonts w:asciiTheme="minorHAnsi" w:hAnsiTheme="minorHAnsi" w:cstheme="minorHAnsi"/>
                <w:i/>
                <w:sz w:val="20"/>
                <w:szCs w:val="20"/>
              </w:rPr>
            </w:pPr>
            <w:r w:rsidRPr="002A69C0">
              <w:rPr>
                <w:rFonts w:asciiTheme="minorHAnsi" w:hAnsiTheme="minorHAnsi" w:cstheme="minorHAnsi"/>
                <w:i/>
                <w:color w:val="000000" w:themeColor="text1"/>
                <w:sz w:val="20"/>
                <w:szCs w:val="20"/>
              </w:rPr>
              <w:t>Avant et pendant le démarrage des travaux</w:t>
            </w:r>
          </w:p>
        </w:tc>
        <w:tc>
          <w:tcPr>
            <w:tcW w:w="3690" w:type="dxa"/>
          </w:tcPr>
          <w:p w14:paraId="6AFB0D5F" w14:textId="4A8708D8" w:rsidR="00872D17" w:rsidRPr="004C1200" w:rsidRDefault="002A69C0" w:rsidP="004360E2">
            <w:pPr>
              <w:keepLines/>
              <w:rPr>
                <w:rFonts w:asciiTheme="minorHAnsi" w:hAnsiTheme="minorHAnsi" w:cstheme="minorHAnsi"/>
                <w:sz w:val="20"/>
                <w:szCs w:val="20"/>
                <w:lang w:val="en-US"/>
              </w:rPr>
            </w:pPr>
            <w:r>
              <w:rPr>
                <w:rFonts w:asciiTheme="minorHAnsi" w:hAnsiTheme="minorHAnsi" w:cstheme="minorHAnsi"/>
                <w:sz w:val="20"/>
                <w:szCs w:val="20"/>
                <w:lang w:val="en-US"/>
              </w:rPr>
              <w:t>U</w:t>
            </w:r>
            <w:r w:rsidR="00BA0149">
              <w:rPr>
                <w:rFonts w:asciiTheme="minorHAnsi" w:hAnsiTheme="minorHAnsi" w:cstheme="minorHAnsi"/>
                <w:sz w:val="20"/>
                <w:szCs w:val="20"/>
                <w:lang w:val="en-US"/>
              </w:rPr>
              <w:t>G</w:t>
            </w:r>
            <w:r>
              <w:rPr>
                <w:rFonts w:asciiTheme="minorHAnsi" w:hAnsiTheme="minorHAnsi" w:cstheme="minorHAnsi"/>
                <w:sz w:val="20"/>
                <w:szCs w:val="20"/>
                <w:lang w:val="en-US"/>
              </w:rPr>
              <w:t>P</w:t>
            </w:r>
          </w:p>
        </w:tc>
      </w:tr>
      <w:tr w:rsidR="00872D17" w:rsidRPr="00B72362" w14:paraId="3389D859" w14:textId="77777777" w:rsidTr="004360E2">
        <w:trPr>
          <w:cantSplit/>
          <w:trHeight w:val="20"/>
        </w:trPr>
        <w:tc>
          <w:tcPr>
            <w:tcW w:w="715" w:type="dxa"/>
          </w:tcPr>
          <w:p w14:paraId="04785B09"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lastRenderedPageBreak/>
              <w:t>3.2</w:t>
            </w:r>
          </w:p>
        </w:tc>
        <w:tc>
          <w:tcPr>
            <w:tcW w:w="6120" w:type="dxa"/>
          </w:tcPr>
          <w:p w14:paraId="1849112F" w14:textId="680F8E4A" w:rsidR="008C60A1" w:rsidRPr="008C60A1" w:rsidRDefault="008C60A1" w:rsidP="00BC7FC9">
            <w:pPr>
              <w:pStyle w:val="TableParagraph"/>
              <w:spacing w:line="268" w:lineRule="exact"/>
              <w:ind w:left="0" w:right="141"/>
              <w:jc w:val="both"/>
              <w:rPr>
                <w:rFonts w:asciiTheme="minorHAnsi" w:hAnsiTheme="minorHAnsi" w:cstheme="minorHAnsi"/>
                <w:color w:val="000000" w:themeColor="text1"/>
                <w:sz w:val="20"/>
                <w:szCs w:val="20"/>
              </w:rPr>
            </w:pPr>
            <w:r w:rsidRPr="008C60A1">
              <w:rPr>
                <w:rFonts w:asciiTheme="minorHAnsi" w:hAnsiTheme="minorHAnsi" w:cstheme="minorHAnsi"/>
                <w:color w:val="000000" w:themeColor="text1"/>
                <w:sz w:val="20"/>
                <w:szCs w:val="20"/>
              </w:rPr>
              <w:t xml:space="preserve">Le </w:t>
            </w:r>
            <w:r w:rsidR="00BC7FC9" w:rsidRPr="008C60A1">
              <w:rPr>
                <w:rFonts w:asciiTheme="minorHAnsi" w:hAnsiTheme="minorHAnsi" w:cstheme="minorHAnsi"/>
                <w:color w:val="000000" w:themeColor="text1"/>
                <w:sz w:val="20"/>
                <w:szCs w:val="20"/>
              </w:rPr>
              <w:t xml:space="preserve">Bénéficiaire </w:t>
            </w:r>
            <w:r w:rsidRPr="008C60A1">
              <w:rPr>
                <w:rFonts w:asciiTheme="minorHAnsi" w:hAnsiTheme="minorHAnsi" w:cstheme="minorHAnsi"/>
                <w:color w:val="000000" w:themeColor="text1"/>
                <w:sz w:val="20"/>
                <w:szCs w:val="20"/>
              </w:rPr>
              <w:t>s</w:t>
            </w:r>
            <w:r w:rsidR="00A75EC1">
              <w:rPr>
                <w:rFonts w:asciiTheme="minorHAnsi" w:hAnsiTheme="minorHAnsi" w:cstheme="minorHAnsi"/>
                <w:color w:val="000000" w:themeColor="text1"/>
                <w:sz w:val="20"/>
                <w:szCs w:val="20"/>
              </w:rPr>
              <w:t>’</w:t>
            </w:r>
            <w:r w:rsidRPr="008C60A1">
              <w:rPr>
                <w:rFonts w:asciiTheme="minorHAnsi" w:hAnsiTheme="minorHAnsi" w:cstheme="minorHAnsi"/>
                <w:color w:val="000000" w:themeColor="text1"/>
                <w:sz w:val="20"/>
                <w:szCs w:val="20"/>
              </w:rPr>
              <w:t xml:space="preserve">assure, et </w:t>
            </w:r>
            <w:r w:rsidR="00BC7FC9">
              <w:rPr>
                <w:rFonts w:asciiTheme="minorHAnsi" w:hAnsiTheme="minorHAnsi" w:cstheme="minorHAnsi"/>
                <w:color w:val="000000" w:themeColor="text1"/>
                <w:sz w:val="20"/>
                <w:szCs w:val="20"/>
              </w:rPr>
              <w:t xml:space="preserve">veille à ce qu’EDM </w:t>
            </w:r>
            <w:r w:rsidRPr="008C60A1">
              <w:rPr>
                <w:rFonts w:asciiTheme="minorHAnsi" w:hAnsiTheme="minorHAnsi" w:cstheme="minorHAnsi"/>
                <w:color w:val="000000" w:themeColor="text1"/>
                <w:sz w:val="20"/>
                <w:szCs w:val="20"/>
              </w:rPr>
              <w:t>s</w:t>
            </w:r>
            <w:r w:rsidR="00A75EC1">
              <w:rPr>
                <w:rFonts w:asciiTheme="minorHAnsi" w:hAnsiTheme="minorHAnsi" w:cstheme="minorHAnsi"/>
                <w:color w:val="000000" w:themeColor="text1"/>
                <w:sz w:val="20"/>
                <w:szCs w:val="20"/>
              </w:rPr>
              <w:t>’</w:t>
            </w:r>
            <w:r w:rsidRPr="008C60A1">
              <w:rPr>
                <w:rFonts w:asciiTheme="minorHAnsi" w:hAnsiTheme="minorHAnsi" w:cstheme="minorHAnsi"/>
                <w:color w:val="000000" w:themeColor="text1"/>
                <w:sz w:val="20"/>
                <w:szCs w:val="20"/>
              </w:rPr>
              <w:t xml:space="preserve">assure que les fournisseurs/prestataires du </w:t>
            </w:r>
            <w:r w:rsidR="00BC7FC9" w:rsidRPr="008C60A1">
              <w:rPr>
                <w:rFonts w:asciiTheme="minorHAnsi" w:hAnsiTheme="minorHAnsi" w:cstheme="minorHAnsi"/>
                <w:color w:val="000000" w:themeColor="text1"/>
                <w:sz w:val="20"/>
                <w:szCs w:val="20"/>
              </w:rPr>
              <w:t xml:space="preserve">Projet </w:t>
            </w:r>
            <w:r w:rsidRPr="008C60A1">
              <w:rPr>
                <w:rFonts w:asciiTheme="minorHAnsi" w:hAnsiTheme="minorHAnsi" w:cstheme="minorHAnsi"/>
                <w:color w:val="000000" w:themeColor="text1"/>
                <w:sz w:val="20"/>
                <w:szCs w:val="20"/>
              </w:rPr>
              <w:t xml:space="preserve">élaborent et mettent en œuvre un </w:t>
            </w:r>
            <w:r w:rsidR="00BC7FC9" w:rsidRPr="008C60A1">
              <w:rPr>
                <w:rFonts w:asciiTheme="minorHAnsi" w:hAnsiTheme="minorHAnsi" w:cstheme="minorHAnsi"/>
                <w:color w:val="000000" w:themeColor="text1"/>
                <w:sz w:val="20"/>
                <w:szCs w:val="20"/>
              </w:rPr>
              <w:t xml:space="preserve">Plan </w:t>
            </w:r>
            <w:r w:rsidRPr="008C60A1">
              <w:rPr>
                <w:rFonts w:asciiTheme="minorHAnsi" w:hAnsiTheme="minorHAnsi" w:cstheme="minorHAnsi"/>
                <w:color w:val="000000" w:themeColor="text1"/>
                <w:sz w:val="20"/>
                <w:szCs w:val="20"/>
              </w:rPr>
              <w:t>de gestion des déchets et des matières dangereuses (déchets ordinaires et spécifiques).</w:t>
            </w:r>
          </w:p>
          <w:p w14:paraId="4624F24B" w14:textId="77777777" w:rsidR="008C60A1" w:rsidRPr="008C60A1" w:rsidRDefault="008C60A1" w:rsidP="008C60A1">
            <w:pPr>
              <w:pStyle w:val="TableParagraph"/>
              <w:spacing w:line="268" w:lineRule="exact"/>
              <w:ind w:right="141"/>
              <w:jc w:val="both"/>
              <w:rPr>
                <w:rFonts w:asciiTheme="minorHAnsi" w:hAnsiTheme="minorHAnsi" w:cstheme="minorHAnsi"/>
                <w:color w:val="000000" w:themeColor="text1"/>
                <w:sz w:val="20"/>
                <w:szCs w:val="20"/>
              </w:rPr>
            </w:pPr>
          </w:p>
          <w:p w14:paraId="12700642" w14:textId="4A8F209C" w:rsidR="00872D17" w:rsidRPr="008C60A1" w:rsidRDefault="00BC7FC9" w:rsidP="00BC7FC9">
            <w:pPr>
              <w:keepLines/>
              <w:rPr>
                <w:rFonts w:asciiTheme="minorHAnsi" w:hAnsiTheme="minorHAnsi" w:cstheme="minorHAnsi"/>
                <w:sz w:val="20"/>
                <w:szCs w:val="20"/>
              </w:rPr>
            </w:pPr>
            <w:r>
              <w:rPr>
                <w:rFonts w:asciiTheme="minorHAnsi" w:hAnsiTheme="minorHAnsi" w:cstheme="minorHAnsi"/>
                <w:color w:val="000000" w:themeColor="text1"/>
                <w:sz w:val="20"/>
                <w:szCs w:val="20"/>
              </w:rPr>
              <w:t>S’agissant des</w:t>
            </w:r>
            <w:r w:rsidR="008C60A1" w:rsidRPr="008C60A1">
              <w:rPr>
                <w:rFonts w:asciiTheme="minorHAnsi" w:hAnsiTheme="minorHAnsi" w:cstheme="minorHAnsi"/>
                <w:color w:val="000000" w:themeColor="text1"/>
                <w:sz w:val="20"/>
                <w:szCs w:val="20"/>
              </w:rPr>
              <w:t xml:space="preserve"> bâtiments à réhabiliter contenant des matières dangereuses, le gouvernement veillera à ce que les fournisseurs/prestataires de services élaborent et mettent en œuvre un plan de gestion spécifique qui sera approuvé par la DNACPN (Direction Nationale de l</w:t>
            </w:r>
            <w:r w:rsidR="00A75EC1">
              <w:rPr>
                <w:rFonts w:asciiTheme="minorHAnsi" w:hAnsiTheme="minorHAnsi" w:cstheme="minorHAnsi"/>
                <w:color w:val="000000" w:themeColor="text1"/>
                <w:sz w:val="20"/>
                <w:szCs w:val="20"/>
              </w:rPr>
              <w:t>’</w:t>
            </w:r>
            <w:r w:rsidR="008C60A1" w:rsidRPr="008C60A1">
              <w:rPr>
                <w:rFonts w:asciiTheme="minorHAnsi" w:hAnsiTheme="minorHAnsi" w:cstheme="minorHAnsi"/>
                <w:color w:val="000000" w:themeColor="text1"/>
                <w:sz w:val="20"/>
                <w:szCs w:val="20"/>
              </w:rPr>
              <w:t>Assainissement et du Contrôle des Pollutions et des Nuisances).</w:t>
            </w:r>
          </w:p>
        </w:tc>
        <w:tc>
          <w:tcPr>
            <w:tcW w:w="3780" w:type="dxa"/>
          </w:tcPr>
          <w:p w14:paraId="6EACD1BD" w14:textId="77777777" w:rsidR="00872D17" w:rsidRPr="008C60A1" w:rsidDel="002D5209" w:rsidRDefault="008C60A1" w:rsidP="004360E2">
            <w:pPr>
              <w:pStyle w:val="TableParagraph"/>
              <w:spacing w:line="249" w:lineRule="exact"/>
              <w:ind w:left="0"/>
              <w:rPr>
                <w:rFonts w:asciiTheme="minorHAnsi" w:hAnsiTheme="minorHAnsi" w:cstheme="minorHAnsi"/>
                <w:i/>
                <w:sz w:val="20"/>
                <w:szCs w:val="20"/>
              </w:rPr>
            </w:pPr>
            <w:r w:rsidRPr="008C60A1">
              <w:rPr>
                <w:rFonts w:asciiTheme="minorHAnsi" w:hAnsiTheme="minorHAnsi" w:cstheme="minorHAnsi"/>
                <w:i/>
                <w:sz w:val="20"/>
                <w:szCs w:val="20"/>
              </w:rPr>
              <w:t>Tout au long de la mise en œuvre du projet</w:t>
            </w:r>
          </w:p>
        </w:tc>
        <w:tc>
          <w:tcPr>
            <w:tcW w:w="3690" w:type="dxa"/>
          </w:tcPr>
          <w:p w14:paraId="76F72F9A" w14:textId="77777777" w:rsidR="00872D17" w:rsidRPr="00DB2B97" w:rsidRDefault="00872D17" w:rsidP="004360E2">
            <w:pPr>
              <w:pStyle w:val="TableParagraph"/>
              <w:spacing w:line="247" w:lineRule="exact"/>
              <w:ind w:left="0" w:right="106"/>
              <w:rPr>
                <w:rFonts w:asciiTheme="minorHAnsi" w:hAnsiTheme="minorHAnsi" w:cstheme="minorHAnsi"/>
                <w:color w:val="222222"/>
                <w:sz w:val="20"/>
                <w:szCs w:val="20"/>
              </w:rPr>
            </w:pPr>
            <w:r w:rsidRPr="00DB2B97">
              <w:rPr>
                <w:rFonts w:asciiTheme="minorHAnsi" w:hAnsiTheme="minorHAnsi" w:cstheme="minorHAnsi"/>
                <w:color w:val="000000" w:themeColor="text1"/>
                <w:sz w:val="20"/>
                <w:szCs w:val="20"/>
              </w:rPr>
              <w:t>DNACPN</w:t>
            </w:r>
            <w:r w:rsidRPr="00DB2B97" w:rsidDel="00197547">
              <w:rPr>
                <w:rFonts w:asciiTheme="minorHAnsi" w:hAnsiTheme="minorHAnsi" w:cstheme="minorHAnsi"/>
                <w:color w:val="222222"/>
                <w:sz w:val="20"/>
                <w:szCs w:val="20"/>
              </w:rPr>
              <w:t xml:space="preserve"> </w:t>
            </w:r>
            <w:r w:rsidRPr="00DB2B97">
              <w:rPr>
                <w:rFonts w:asciiTheme="minorHAnsi" w:hAnsiTheme="minorHAnsi" w:cstheme="minorHAnsi"/>
                <w:color w:val="222222"/>
                <w:sz w:val="20"/>
                <w:szCs w:val="20"/>
              </w:rPr>
              <w:t>(</w:t>
            </w:r>
            <w:r w:rsidRPr="008D45E1">
              <w:rPr>
                <w:rFonts w:asciiTheme="minorHAnsi" w:hAnsiTheme="minorHAnsi" w:cstheme="minorHAnsi"/>
                <w:color w:val="000000" w:themeColor="text1"/>
                <w:sz w:val="20"/>
                <w:szCs w:val="20"/>
              </w:rPr>
              <w:t>Direction Nationale de l’Assainissement et du Contrôle des Pollutions et des Nuisances</w:t>
            </w:r>
            <w:r>
              <w:rPr>
                <w:rFonts w:asciiTheme="minorHAnsi" w:hAnsiTheme="minorHAnsi" w:cstheme="minorHAnsi"/>
                <w:color w:val="000000" w:themeColor="text1"/>
                <w:sz w:val="20"/>
                <w:szCs w:val="20"/>
              </w:rPr>
              <w:t>)</w:t>
            </w:r>
          </w:p>
          <w:p w14:paraId="03EA0F2D" w14:textId="77777777" w:rsidR="00872D17" w:rsidRPr="00DB2B97" w:rsidRDefault="00872D17" w:rsidP="004360E2">
            <w:pPr>
              <w:pStyle w:val="TableParagraph"/>
              <w:ind w:left="0" w:right="106"/>
              <w:rPr>
                <w:rFonts w:asciiTheme="minorHAnsi" w:eastAsia="Times New Roman" w:hAnsiTheme="minorHAnsi" w:cstheme="minorHAnsi"/>
                <w:color w:val="000000" w:themeColor="text1"/>
                <w:sz w:val="20"/>
                <w:szCs w:val="20"/>
                <w:lang w:eastAsia="en-US" w:bidi="ar-SA"/>
              </w:rPr>
            </w:pPr>
          </w:p>
          <w:p w14:paraId="4554D7F0" w14:textId="77777777" w:rsidR="00872D17" w:rsidRPr="00DB2B97" w:rsidRDefault="00936B9C" w:rsidP="004360E2">
            <w:pPr>
              <w:ind w:right="106"/>
              <w:rPr>
                <w:rFonts w:asciiTheme="minorHAnsi" w:hAnsiTheme="minorHAnsi" w:cstheme="minorHAnsi"/>
                <w:color w:val="000000" w:themeColor="text1"/>
                <w:sz w:val="20"/>
                <w:szCs w:val="20"/>
              </w:rPr>
            </w:pPr>
            <w:r>
              <w:rPr>
                <w:rFonts w:asciiTheme="minorHAnsi" w:eastAsia="Times New Roman" w:hAnsiTheme="minorHAnsi" w:cstheme="minorHAnsi"/>
                <w:color w:val="000000" w:themeColor="text1"/>
                <w:sz w:val="20"/>
                <w:szCs w:val="20"/>
                <w:lang w:eastAsia="en-US" w:bidi="ar-SA"/>
              </w:rPr>
              <w:t>Unité de mise en œuvre du Projet</w:t>
            </w:r>
          </w:p>
          <w:p w14:paraId="62ECDA91" w14:textId="77777777" w:rsidR="00872D17" w:rsidRPr="00DB2B97" w:rsidRDefault="00872D17" w:rsidP="004360E2">
            <w:pPr>
              <w:keepLines/>
              <w:rPr>
                <w:rFonts w:asciiTheme="minorHAnsi" w:hAnsiTheme="minorHAnsi" w:cstheme="minorHAnsi"/>
                <w:sz w:val="20"/>
                <w:szCs w:val="20"/>
              </w:rPr>
            </w:pPr>
          </w:p>
        </w:tc>
      </w:tr>
      <w:tr w:rsidR="006471D6" w:rsidRPr="004C1200" w14:paraId="027BE0F2" w14:textId="77777777" w:rsidTr="004360E2">
        <w:trPr>
          <w:cantSplit/>
          <w:trHeight w:val="56"/>
          <w:tblHeader/>
        </w:trPr>
        <w:tc>
          <w:tcPr>
            <w:tcW w:w="6835" w:type="dxa"/>
            <w:gridSpan w:val="2"/>
            <w:tcBorders>
              <w:top w:val="single" w:sz="4" w:space="0" w:color="000000"/>
            </w:tcBorders>
            <w:shd w:val="clear" w:color="auto" w:fill="C2D69B" w:themeFill="accent3" w:themeFillTint="99"/>
          </w:tcPr>
          <w:p w14:paraId="4A3DA8D8" w14:textId="2277100A" w:rsidR="006471D6" w:rsidRPr="004C1200" w:rsidRDefault="006471D6" w:rsidP="00817E54">
            <w:pPr>
              <w:keepLines/>
              <w:rPr>
                <w:rFonts w:asciiTheme="minorHAnsi" w:hAnsiTheme="minorHAnsi" w:cstheme="minorHAnsi"/>
                <w:b/>
                <w:sz w:val="20"/>
                <w:szCs w:val="20"/>
              </w:rPr>
            </w:pPr>
            <w:r w:rsidRPr="004C1200">
              <w:rPr>
                <w:rFonts w:asciiTheme="minorHAnsi" w:hAnsiTheme="minorHAnsi" w:cstheme="minorHAnsi"/>
                <w:b/>
                <w:sz w:val="20"/>
                <w:szCs w:val="20"/>
              </w:rPr>
              <w:t xml:space="preserve">MESURES </w:t>
            </w:r>
            <w:r>
              <w:rPr>
                <w:rFonts w:asciiTheme="minorHAnsi" w:hAnsiTheme="minorHAnsi" w:cstheme="minorHAnsi"/>
                <w:b/>
                <w:sz w:val="20"/>
                <w:szCs w:val="20"/>
              </w:rPr>
              <w:t>ET</w:t>
            </w:r>
            <w:r w:rsidRPr="004C1200">
              <w:rPr>
                <w:rFonts w:asciiTheme="minorHAnsi" w:hAnsiTheme="minorHAnsi" w:cstheme="minorHAnsi"/>
                <w:b/>
                <w:sz w:val="20"/>
                <w:szCs w:val="20"/>
              </w:rPr>
              <w:t xml:space="preserve"> ACTIONS</w:t>
            </w:r>
            <w:r>
              <w:rPr>
                <w:rFonts w:asciiTheme="minorHAnsi" w:hAnsiTheme="minorHAnsi" w:cstheme="minorHAnsi"/>
                <w:b/>
                <w:sz w:val="20"/>
                <w:szCs w:val="20"/>
              </w:rPr>
              <w:t xml:space="preserve"> MAT</w:t>
            </w:r>
            <w:r w:rsidR="00CE4C89">
              <w:rPr>
                <w:rFonts w:asciiTheme="minorHAnsi" w:hAnsiTheme="minorHAnsi" w:cstheme="minorHAnsi"/>
                <w:b/>
                <w:sz w:val="20"/>
                <w:szCs w:val="20"/>
              </w:rPr>
              <w:t>É</w:t>
            </w:r>
            <w:r>
              <w:rPr>
                <w:rFonts w:asciiTheme="minorHAnsi" w:hAnsiTheme="minorHAnsi" w:cstheme="minorHAnsi"/>
                <w:b/>
                <w:sz w:val="20"/>
                <w:szCs w:val="20"/>
              </w:rPr>
              <w:t>RIELLES</w:t>
            </w:r>
            <w:r w:rsidRPr="004C1200">
              <w:rPr>
                <w:rFonts w:asciiTheme="minorHAnsi" w:hAnsiTheme="minorHAnsi" w:cstheme="minorHAnsi"/>
                <w:b/>
                <w:sz w:val="20"/>
                <w:szCs w:val="20"/>
              </w:rPr>
              <w:t xml:space="preserve">  </w:t>
            </w:r>
          </w:p>
        </w:tc>
        <w:tc>
          <w:tcPr>
            <w:tcW w:w="3780" w:type="dxa"/>
            <w:tcBorders>
              <w:top w:val="single" w:sz="4" w:space="0" w:color="000000"/>
            </w:tcBorders>
            <w:shd w:val="clear" w:color="auto" w:fill="C2D69B" w:themeFill="accent3" w:themeFillTint="99"/>
          </w:tcPr>
          <w:p w14:paraId="3A83507E" w14:textId="5F37D3F5" w:rsidR="006471D6" w:rsidRPr="004C1200" w:rsidRDefault="00F37945" w:rsidP="00817E54">
            <w:pPr>
              <w:keepLines/>
              <w:jc w:val="center"/>
              <w:rPr>
                <w:rFonts w:asciiTheme="minorHAnsi" w:hAnsiTheme="minorHAnsi" w:cstheme="minorHAnsi"/>
                <w:b/>
                <w:sz w:val="20"/>
                <w:szCs w:val="20"/>
              </w:rPr>
            </w:pPr>
            <w:r>
              <w:rPr>
                <w:rFonts w:asciiTheme="minorHAnsi" w:hAnsiTheme="minorHAnsi" w:cstheme="minorHAnsi"/>
                <w:b/>
                <w:sz w:val="20"/>
                <w:szCs w:val="20"/>
              </w:rPr>
              <w:t>CALENDRIER</w:t>
            </w:r>
          </w:p>
          <w:p w14:paraId="5AB3CC6F" w14:textId="77777777" w:rsidR="006471D6" w:rsidRPr="004C1200" w:rsidRDefault="006471D6" w:rsidP="00817E54">
            <w:pPr>
              <w:keepLines/>
              <w:rPr>
                <w:rFonts w:asciiTheme="minorHAnsi" w:hAnsiTheme="minorHAnsi" w:cstheme="minorHAnsi"/>
                <w:b/>
                <w:sz w:val="20"/>
                <w:szCs w:val="20"/>
              </w:rPr>
            </w:pPr>
          </w:p>
        </w:tc>
        <w:tc>
          <w:tcPr>
            <w:tcW w:w="3690" w:type="dxa"/>
            <w:tcBorders>
              <w:top w:val="single" w:sz="4" w:space="0" w:color="000000"/>
            </w:tcBorders>
            <w:shd w:val="clear" w:color="auto" w:fill="C2D69B" w:themeFill="accent3" w:themeFillTint="99"/>
          </w:tcPr>
          <w:p w14:paraId="3EB6B649" w14:textId="6D48FD67" w:rsidR="006471D6" w:rsidRPr="004C1200" w:rsidRDefault="006471D6" w:rsidP="00817E54">
            <w:pPr>
              <w:keepLines/>
              <w:rPr>
                <w:rFonts w:asciiTheme="minorHAnsi" w:hAnsiTheme="minorHAnsi" w:cstheme="minorHAnsi"/>
                <w:b/>
                <w:sz w:val="20"/>
                <w:szCs w:val="20"/>
              </w:rPr>
            </w:pPr>
            <w:r>
              <w:rPr>
                <w:rFonts w:asciiTheme="minorHAnsi" w:hAnsiTheme="minorHAnsi" w:cstheme="minorHAnsi"/>
                <w:b/>
                <w:sz w:val="20"/>
                <w:szCs w:val="20"/>
              </w:rPr>
              <w:t>ENTIT</w:t>
            </w:r>
            <w:r w:rsidR="000C6DBD">
              <w:rPr>
                <w:rFonts w:asciiTheme="minorHAnsi" w:hAnsiTheme="minorHAnsi" w:cstheme="minorHAnsi"/>
                <w:b/>
                <w:sz w:val="20"/>
                <w:szCs w:val="20"/>
              </w:rPr>
              <w:t>É</w:t>
            </w:r>
            <w:r>
              <w:rPr>
                <w:rFonts w:asciiTheme="minorHAnsi" w:hAnsiTheme="minorHAnsi" w:cstheme="minorHAnsi"/>
                <w:b/>
                <w:sz w:val="20"/>
                <w:szCs w:val="20"/>
              </w:rPr>
              <w:t>/AUTORIT</w:t>
            </w:r>
            <w:r w:rsidR="000C6DBD">
              <w:rPr>
                <w:rFonts w:asciiTheme="minorHAnsi" w:hAnsiTheme="minorHAnsi" w:cstheme="minorHAnsi"/>
                <w:b/>
                <w:sz w:val="20"/>
                <w:szCs w:val="20"/>
              </w:rPr>
              <w:t>É</w:t>
            </w:r>
            <w:r>
              <w:rPr>
                <w:rFonts w:asciiTheme="minorHAnsi" w:hAnsiTheme="minorHAnsi" w:cstheme="minorHAnsi"/>
                <w:b/>
                <w:sz w:val="20"/>
                <w:szCs w:val="20"/>
              </w:rPr>
              <w:t xml:space="preserve"> RESPONSA</w:t>
            </w:r>
            <w:r w:rsidRPr="004C1200">
              <w:rPr>
                <w:rFonts w:asciiTheme="minorHAnsi" w:hAnsiTheme="minorHAnsi" w:cstheme="minorHAnsi"/>
                <w:b/>
                <w:sz w:val="20"/>
                <w:szCs w:val="20"/>
              </w:rPr>
              <w:t xml:space="preserve">BLE </w:t>
            </w:r>
          </w:p>
        </w:tc>
      </w:tr>
      <w:tr w:rsidR="00872D17" w:rsidRPr="008D748C" w14:paraId="4712F5EF" w14:textId="77777777" w:rsidTr="004360E2">
        <w:trPr>
          <w:cantSplit/>
          <w:trHeight w:val="20"/>
        </w:trPr>
        <w:tc>
          <w:tcPr>
            <w:tcW w:w="14305" w:type="dxa"/>
            <w:gridSpan w:val="4"/>
            <w:shd w:val="clear" w:color="auto" w:fill="FABF8F" w:themeFill="accent6" w:themeFillTint="99"/>
          </w:tcPr>
          <w:p w14:paraId="65714FE5" w14:textId="46911510" w:rsidR="00872D17" w:rsidRPr="008D748C" w:rsidRDefault="00C91C0E" w:rsidP="008D748C">
            <w:pPr>
              <w:keepLines/>
              <w:rPr>
                <w:rFonts w:asciiTheme="minorHAnsi" w:hAnsiTheme="minorHAnsi" w:cstheme="minorHAnsi"/>
                <w:sz w:val="20"/>
                <w:szCs w:val="20"/>
              </w:rPr>
            </w:pPr>
            <w:r>
              <w:rPr>
                <w:rFonts w:asciiTheme="minorHAnsi" w:hAnsiTheme="minorHAnsi" w:cstheme="minorHAnsi"/>
                <w:b/>
                <w:sz w:val="20"/>
                <w:szCs w:val="20"/>
              </w:rPr>
              <w:t>NES</w:t>
            </w:r>
            <w:r w:rsidR="00872D17" w:rsidRPr="008D748C">
              <w:rPr>
                <w:rFonts w:asciiTheme="minorHAnsi" w:hAnsiTheme="minorHAnsi" w:cstheme="minorHAnsi"/>
                <w:b/>
                <w:sz w:val="20"/>
                <w:szCs w:val="20"/>
              </w:rPr>
              <w:t xml:space="preserve"> </w:t>
            </w:r>
            <w:r w:rsidR="00BF6D68" w:rsidRPr="008D748C">
              <w:rPr>
                <w:rFonts w:asciiTheme="minorHAnsi" w:hAnsiTheme="minorHAnsi" w:cstheme="minorHAnsi"/>
                <w:b/>
                <w:sz w:val="20"/>
                <w:szCs w:val="20"/>
              </w:rPr>
              <w:t>4</w:t>
            </w:r>
            <w:r w:rsidR="00A75EC1">
              <w:rPr>
                <w:rFonts w:asciiTheme="minorHAnsi" w:hAnsiTheme="minorHAnsi" w:cstheme="minorHAnsi"/>
                <w:b/>
                <w:sz w:val="20"/>
                <w:szCs w:val="20"/>
              </w:rPr>
              <w:t> </w:t>
            </w:r>
            <w:r w:rsidR="00BF6D68" w:rsidRPr="008D748C">
              <w:rPr>
                <w:rFonts w:asciiTheme="minorHAnsi" w:hAnsiTheme="minorHAnsi" w:cstheme="minorHAnsi"/>
                <w:b/>
                <w:sz w:val="20"/>
                <w:szCs w:val="20"/>
              </w:rPr>
              <w:t>:</w:t>
            </w:r>
            <w:r w:rsidR="002F22B7" w:rsidRPr="008D748C">
              <w:rPr>
                <w:rFonts w:asciiTheme="minorHAnsi" w:hAnsiTheme="minorHAnsi" w:cstheme="minorHAnsi"/>
                <w:b/>
                <w:sz w:val="20"/>
                <w:szCs w:val="20"/>
              </w:rPr>
              <w:t xml:space="preserve"> SANT</w:t>
            </w:r>
            <w:r w:rsidR="00CE4C89">
              <w:rPr>
                <w:rFonts w:asciiTheme="minorHAnsi" w:hAnsiTheme="minorHAnsi" w:cstheme="minorHAnsi"/>
                <w:b/>
                <w:sz w:val="20"/>
                <w:szCs w:val="20"/>
              </w:rPr>
              <w:t>É</w:t>
            </w:r>
            <w:r w:rsidR="008D748C" w:rsidRPr="008D748C">
              <w:rPr>
                <w:rFonts w:asciiTheme="minorHAnsi" w:hAnsiTheme="minorHAnsi" w:cstheme="minorHAnsi"/>
                <w:b/>
                <w:sz w:val="20"/>
                <w:szCs w:val="20"/>
              </w:rPr>
              <w:t xml:space="preserve"> ET S</w:t>
            </w:r>
            <w:r w:rsidR="00CE4C89">
              <w:rPr>
                <w:rFonts w:asciiTheme="minorHAnsi" w:hAnsiTheme="minorHAnsi" w:cstheme="minorHAnsi"/>
                <w:b/>
                <w:sz w:val="20"/>
                <w:szCs w:val="20"/>
              </w:rPr>
              <w:t>ÉCURITÉ</w:t>
            </w:r>
            <w:r w:rsidR="008D748C" w:rsidRPr="008D748C">
              <w:rPr>
                <w:rFonts w:asciiTheme="minorHAnsi" w:hAnsiTheme="minorHAnsi" w:cstheme="minorHAnsi"/>
                <w:b/>
                <w:sz w:val="20"/>
                <w:szCs w:val="20"/>
              </w:rPr>
              <w:t xml:space="preserve"> DE</w:t>
            </w:r>
            <w:r w:rsidR="00CE4C89">
              <w:rPr>
                <w:rFonts w:asciiTheme="minorHAnsi" w:hAnsiTheme="minorHAnsi" w:cstheme="minorHAnsi"/>
                <w:b/>
                <w:sz w:val="20"/>
                <w:szCs w:val="20"/>
              </w:rPr>
              <w:t>S POPULATIONS</w:t>
            </w:r>
          </w:p>
        </w:tc>
      </w:tr>
      <w:tr w:rsidR="00872D17" w:rsidRPr="00324950" w14:paraId="38513D7E" w14:textId="77777777" w:rsidTr="004360E2">
        <w:trPr>
          <w:cantSplit/>
          <w:trHeight w:val="20"/>
        </w:trPr>
        <w:tc>
          <w:tcPr>
            <w:tcW w:w="715" w:type="dxa"/>
          </w:tcPr>
          <w:p w14:paraId="3D71B854"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t>4.1</w:t>
            </w:r>
          </w:p>
        </w:tc>
        <w:tc>
          <w:tcPr>
            <w:tcW w:w="6120" w:type="dxa"/>
          </w:tcPr>
          <w:p w14:paraId="4EB93493" w14:textId="77777777" w:rsidR="00872D17" w:rsidRPr="008C60A1" w:rsidRDefault="008C60A1" w:rsidP="004360E2">
            <w:pPr>
              <w:keepLines/>
              <w:rPr>
                <w:rFonts w:asciiTheme="minorHAnsi" w:hAnsiTheme="minorHAnsi" w:cstheme="minorHAnsi"/>
                <w:b/>
                <w:color w:val="548DD4" w:themeColor="text2" w:themeTint="99"/>
                <w:sz w:val="20"/>
                <w:szCs w:val="20"/>
              </w:rPr>
            </w:pPr>
            <w:r w:rsidRPr="008C60A1">
              <w:rPr>
                <w:rFonts w:asciiTheme="minorHAnsi" w:hAnsiTheme="minorHAnsi" w:cstheme="minorHAnsi"/>
                <w:b/>
                <w:color w:val="4BACC6" w:themeColor="accent5"/>
                <w:sz w:val="20"/>
                <w:szCs w:val="20"/>
              </w:rPr>
              <w:t xml:space="preserve">CIRCULATION ET SÉCURITÉ ROUTIÈRE </w:t>
            </w:r>
            <w:r w:rsidR="00872D17" w:rsidRPr="008C60A1">
              <w:rPr>
                <w:rFonts w:asciiTheme="minorHAnsi" w:hAnsiTheme="minorHAnsi" w:cstheme="minorHAnsi"/>
                <w:b/>
                <w:color w:val="548DD4" w:themeColor="text2" w:themeTint="99"/>
                <w:sz w:val="20"/>
                <w:szCs w:val="20"/>
              </w:rPr>
              <w:t xml:space="preserve"> </w:t>
            </w:r>
          </w:p>
          <w:p w14:paraId="3222BEE0" w14:textId="20CF0138" w:rsidR="00872D17" w:rsidRPr="008C60A1" w:rsidRDefault="008C60A1" w:rsidP="00E80A06">
            <w:pPr>
              <w:keepLines/>
              <w:rPr>
                <w:rFonts w:asciiTheme="minorHAnsi" w:hAnsiTheme="minorHAnsi" w:cstheme="minorHAnsi"/>
                <w:sz w:val="20"/>
                <w:szCs w:val="20"/>
              </w:rPr>
            </w:pPr>
            <w:r w:rsidRPr="008C60A1">
              <w:rPr>
                <w:rFonts w:asciiTheme="minorHAnsi" w:hAnsiTheme="minorHAnsi" w:cstheme="minorHAnsi"/>
                <w:color w:val="000000" w:themeColor="text1"/>
                <w:sz w:val="20"/>
                <w:szCs w:val="20"/>
              </w:rPr>
              <w:t xml:space="preserve">Le </w:t>
            </w:r>
            <w:r w:rsidR="006C1823" w:rsidRPr="008C60A1">
              <w:rPr>
                <w:rFonts w:asciiTheme="minorHAnsi" w:hAnsiTheme="minorHAnsi" w:cstheme="minorHAnsi"/>
                <w:color w:val="000000" w:themeColor="text1"/>
                <w:sz w:val="20"/>
                <w:szCs w:val="20"/>
              </w:rPr>
              <w:t xml:space="preserve">Bénéficiaire </w:t>
            </w:r>
            <w:r w:rsidRPr="008C60A1">
              <w:rPr>
                <w:rFonts w:asciiTheme="minorHAnsi" w:hAnsiTheme="minorHAnsi" w:cstheme="minorHAnsi"/>
                <w:color w:val="000000" w:themeColor="text1"/>
                <w:sz w:val="20"/>
                <w:szCs w:val="20"/>
              </w:rPr>
              <w:t>s</w:t>
            </w:r>
            <w:r w:rsidR="00A75EC1">
              <w:rPr>
                <w:rFonts w:asciiTheme="minorHAnsi" w:hAnsiTheme="minorHAnsi" w:cstheme="minorHAnsi"/>
                <w:color w:val="000000" w:themeColor="text1"/>
                <w:sz w:val="20"/>
                <w:szCs w:val="20"/>
              </w:rPr>
              <w:t>’</w:t>
            </w:r>
            <w:r w:rsidRPr="008C60A1">
              <w:rPr>
                <w:rFonts w:asciiTheme="minorHAnsi" w:hAnsiTheme="minorHAnsi" w:cstheme="minorHAnsi"/>
                <w:color w:val="000000" w:themeColor="text1"/>
                <w:sz w:val="20"/>
                <w:szCs w:val="20"/>
              </w:rPr>
              <w:t xml:space="preserve">assure, et </w:t>
            </w:r>
            <w:r w:rsidR="006C1823">
              <w:rPr>
                <w:rFonts w:asciiTheme="minorHAnsi" w:hAnsiTheme="minorHAnsi" w:cstheme="minorHAnsi"/>
                <w:color w:val="000000" w:themeColor="text1"/>
                <w:sz w:val="20"/>
                <w:szCs w:val="20"/>
              </w:rPr>
              <w:t>veille à ce qu</w:t>
            </w:r>
            <w:r w:rsidR="00A75EC1">
              <w:rPr>
                <w:rFonts w:asciiTheme="minorHAnsi" w:hAnsiTheme="minorHAnsi" w:cstheme="minorHAnsi"/>
                <w:color w:val="000000" w:themeColor="text1"/>
                <w:sz w:val="20"/>
                <w:szCs w:val="20"/>
              </w:rPr>
              <w:t>’</w:t>
            </w:r>
            <w:r w:rsidR="006C1823">
              <w:rPr>
                <w:rFonts w:asciiTheme="minorHAnsi" w:hAnsiTheme="minorHAnsi" w:cstheme="minorHAnsi"/>
                <w:color w:val="000000" w:themeColor="text1"/>
                <w:sz w:val="20"/>
                <w:szCs w:val="20"/>
              </w:rPr>
              <w:t>EDM s</w:t>
            </w:r>
            <w:r w:rsidR="00A75EC1">
              <w:rPr>
                <w:rFonts w:asciiTheme="minorHAnsi" w:hAnsiTheme="minorHAnsi" w:cstheme="minorHAnsi"/>
                <w:color w:val="000000" w:themeColor="text1"/>
                <w:sz w:val="20"/>
                <w:szCs w:val="20"/>
              </w:rPr>
              <w:t>’</w:t>
            </w:r>
            <w:r w:rsidR="006C1823">
              <w:rPr>
                <w:rFonts w:asciiTheme="minorHAnsi" w:hAnsiTheme="minorHAnsi" w:cstheme="minorHAnsi"/>
                <w:color w:val="000000" w:themeColor="text1"/>
                <w:sz w:val="20"/>
                <w:szCs w:val="20"/>
              </w:rPr>
              <w:t xml:space="preserve">assure </w:t>
            </w:r>
            <w:r w:rsidRPr="008C60A1">
              <w:rPr>
                <w:rFonts w:asciiTheme="minorHAnsi" w:hAnsiTheme="minorHAnsi" w:cstheme="minorHAnsi"/>
                <w:color w:val="000000" w:themeColor="text1"/>
                <w:sz w:val="20"/>
                <w:szCs w:val="20"/>
              </w:rPr>
              <w:t xml:space="preserve">que les fournisseurs/sous-traitants du </w:t>
            </w:r>
            <w:r w:rsidR="00E80A06" w:rsidRPr="008C60A1">
              <w:rPr>
                <w:rFonts w:asciiTheme="minorHAnsi" w:hAnsiTheme="minorHAnsi" w:cstheme="minorHAnsi"/>
                <w:color w:val="000000" w:themeColor="text1"/>
                <w:sz w:val="20"/>
                <w:szCs w:val="20"/>
              </w:rPr>
              <w:t xml:space="preserve">Projet </w:t>
            </w:r>
            <w:r w:rsidR="00E80A06">
              <w:rPr>
                <w:rFonts w:asciiTheme="minorHAnsi" w:hAnsiTheme="minorHAnsi" w:cstheme="minorHAnsi"/>
                <w:color w:val="000000" w:themeColor="text1"/>
                <w:sz w:val="20"/>
                <w:szCs w:val="20"/>
              </w:rPr>
              <w:t>élaborent</w:t>
            </w:r>
            <w:r w:rsidRPr="008C60A1">
              <w:rPr>
                <w:rFonts w:asciiTheme="minorHAnsi" w:hAnsiTheme="minorHAnsi" w:cstheme="minorHAnsi"/>
                <w:color w:val="000000" w:themeColor="text1"/>
                <w:sz w:val="20"/>
                <w:szCs w:val="20"/>
              </w:rPr>
              <w:t xml:space="preserve"> et mettent en œuvre des </w:t>
            </w:r>
            <w:r w:rsidR="00E80A06" w:rsidRPr="008C60A1">
              <w:rPr>
                <w:rFonts w:asciiTheme="minorHAnsi" w:hAnsiTheme="minorHAnsi" w:cstheme="minorHAnsi"/>
                <w:color w:val="000000" w:themeColor="text1"/>
                <w:sz w:val="20"/>
                <w:szCs w:val="20"/>
              </w:rPr>
              <w:t xml:space="preserve">Plans </w:t>
            </w:r>
            <w:r w:rsidRPr="008C60A1">
              <w:rPr>
                <w:rFonts w:asciiTheme="minorHAnsi" w:hAnsiTheme="minorHAnsi" w:cstheme="minorHAnsi"/>
                <w:color w:val="000000" w:themeColor="text1"/>
                <w:sz w:val="20"/>
                <w:szCs w:val="20"/>
              </w:rPr>
              <w:t xml:space="preserve">de sécurité routière et de circulation. Des mesures dédiées à la santé et à la sécurité au travail (SST) seront </w:t>
            </w:r>
            <w:r w:rsidR="00E80A06">
              <w:rPr>
                <w:rFonts w:asciiTheme="minorHAnsi" w:hAnsiTheme="minorHAnsi" w:cstheme="minorHAnsi"/>
                <w:color w:val="000000" w:themeColor="text1"/>
                <w:sz w:val="20"/>
                <w:szCs w:val="20"/>
              </w:rPr>
              <w:t>élaborées</w:t>
            </w:r>
            <w:r w:rsidRPr="008C60A1">
              <w:rPr>
                <w:rFonts w:asciiTheme="minorHAnsi" w:hAnsiTheme="minorHAnsi" w:cstheme="minorHAnsi"/>
                <w:color w:val="000000" w:themeColor="text1"/>
                <w:sz w:val="20"/>
                <w:szCs w:val="20"/>
              </w:rPr>
              <w:t>.</w:t>
            </w:r>
          </w:p>
        </w:tc>
        <w:tc>
          <w:tcPr>
            <w:tcW w:w="3780" w:type="dxa"/>
          </w:tcPr>
          <w:p w14:paraId="7A01582F" w14:textId="39FDA074" w:rsidR="00872D17" w:rsidRPr="00371170" w:rsidRDefault="00371170" w:rsidP="004360E2">
            <w:pPr>
              <w:keepLines/>
              <w:rPr>
                <w:rFonts w:asciiTheme="minorHAnsi" w:hAnsiTheme="minorHAnsi" w:cstheme="minorHAnsi"/>
                <w:i/>
                <w:sz w:val="20"/>
                <w:szCs w:val="20"/>
              </w:rPr>
            </w:pPr>
            <w:r w:rsidRPr="00567F75">
              <w:rPr>
                <w:rFonts w:asciiTheme="minorHAnsi" w:hAnsiTheme="minorHAnsi" w:cstheme="minorHAnsi"/>
                <w:i/>
                <w:sz w:val="20"/>
                <w:szCs w:val="20"/>
              </w:rPr>
              <w:t xml:space="preserve">Avant le </w:t>
            </w:r>
            <w:r w:rsidR="00DB13EB">
              <w:rPr>
                <w:rFonts w:asciiTheme="minorHAnsi" w:hAnsiTheme="minorHAnsi" w:cstheme="minorHAnsi"/>
                <w:i/>
                <w:sz w:val="20"/>
                <w:szCs w:val="20"/>
              </w:rPr>
              <w:t>démarrage</w:t>
            </w:r>
            <w:r w:rsidR="00DB13EB" w:rsidRPr="00567F75">
              <w:rPr>
                <w:rFonts w:asciiTheme="minorHAnsi" w:hAnsiTheme="minorHAnsi" w:cstheme="minorHAnsi"/>
                <w:i/>
                <w:sz w:val="20"/>
                <w:szCs w:val="20"/>
              </w:rPr>
              <w:t xml:space="preserve"> </w:t>
            </w:r>
            <w:r w:rsidRPr="00567F75">
              <w:rPr>
                <w:rFonts w:asciiTheme="minorHAnsi" w:hAnsiTheme="minorHAnsi" w:cstheme="minorHAnsi"/>
                <w:i/>
                <w:sz w:val="20"/>
                <w:szCs w:val="20"/>
              </w:rPr>
              <w:t>des travaux</w:t>
            </w:r>
          </w:p>
        </w:tc>
        <w:tc>
          <w:tcPr>
            <w:tcW w:w="3690" w:type="dxa"/>
          </w:tcPr>
          <w:p w14:paraId="20A107D9" w14:textId="77777777" w:rsidR="00872D17" w:rsidRPr="0082649A" w:rsidRDefault="00872D17" w:rsidP="004360E2">
            <w:pPr>
              <w:pStyle w:val="TableParagraph"/>
              <w:spacing w:line="247" w:lineRule="exact"/>
              <w:ind w:left="0" w:right="106"/>
              <w:rPr>
                <w:rFonts w:asciiTheme="minorHAnsi" w:hAnsiTheme="minorHAnsi" w:cstheme="minorHAnsi"/>
                <w:sz w:val="20"/>
                <w:szCs w:val="20"/>
              </w:rPr>
            </w:pPr>
            <w:r w:rsidRPr="0082649A">
              <w:rPr>
                <w:rFonts w:asciiTheme="minorHAnsi" w:hAnsiTheme="minorHAnsi" w:cstheme="minorHAnsi"/>
                <w:sz w:val="20"/>
                <w:szCs w:val="20"/>
              </w:rPr>
              <w:t xml:space="preserve">EDM </w:t>
            </w:r>
          </w:p>
          <w:p w14:paraId="5CB6E493" w14:textId="77777777" w:rsidR="00872D17" w:rsidRPr="0082649A" w:rsidRDefault="00872D17" w:rsidP="004360E2">
            <w:pPr>
              <w:pStyle w:val="TableParagraph"/>
              <w:ind w:left="0" w:right="106"/>
              <w:rPr>
                <w:rFonts w:asciiTheme="minorHAnsi" w:hAnsiTheme="minorHAnsi" w:cstheme="minorHAnsi"/>
                <w:color w:val="000000" w:themeColor="text1"/>
                <w:sz w:val="20"/>
                <w:szCs w:val="20"/>
              </w:rPr>
            </w:pPr>
          </w:p>
          <w:p w14:paraId="6F6BC5F3" w14:textId="77777777" w:rsidR="00872D17" w:rsidRPr="0082649A" w:rsidRDefault="00872D17" w:rsidP="004360E2">
            <w:pPr>
              <w:pStyle w:val="TableParagraph"/>
              <w:ind w:left="0" w:right="106"/>
              <w:rPr>
                <w:rFonts w:asciiTheme="minorHAnsi" w:hAnsiTheme="minorHAnsi" w:cstheme="minorHAnsi"/>
                <w:color w:val="000000" w:themeColor="text1"/>
                <w:sz w:val="20"/>
                <w:szCs w:val="20"/>
              </w:rPr>
            </w:pPr>
            <w:r w:rsidRPr="0082649A">
              <w:rPr>
                <w:rFonts w:asciiTheme="minorHAnsi" w:hAnsiTheme="minorHAnsi" w:cstheme="minorHAnsi"/>
                <w:color w:val="000000" w:themeColor="text1"/>
                <w:sz w:val="20"/>
                <w:szCs w:val="20"/>
              </w:rPr>
              <w:t xml:space="preserve">DNACPN </w:t>
            </w:r>
          </w:p>
          <w:p w14:paraId="1495E05C" w14:textId="77777777" w:rsidR="00872D17" w:rsidRPr="0082649A" w:rsidRDefault="00872D17" w:rsidP="004360E2">
            <w:pPr>
              <w:pStyle w:val="TableParagraph"/>
              <w:ind w:right="106"/>
              <w:rPr>
                <w:rFonts w:asciiTheme="minorHAnsi" w:hAnsiTheme="minorHAnsi" w:cstheme="minorHAnsi"/>
                <w:color w:val="000000" w:themeColor="text1"/>
                <w:sz w:val="20"/>
                <w:szCs w:val="20"/>
              </w:rPr>
            </w:pPr>
          </w:p>
          <w:p w14:paraId="54CCDE3F" w14:textId="77777777" w:rsidR="00872D17" w:rsidRPr="0082649A" w:rsidRDefault="0082649A" w:rsidP="004360E2">
            <w:pPr>
              <w:pStyle w:val="TableParagraph"/>
              <w:ind w:left="0" w:right="106"/>
              <w:rPr>
                <w:rFonts w:asciiTheme="minorHAnsi" w:hAnsiTheme="minorHAnsi" w:cstheme="minorHAnsi"/>
                <w:color w:val="000000" w:themeColor="text1"/>
                <w:sz w:val="20"/>
                <w:szCs w:val="20"/>
              </w:rPr>
            </w:pPr>
            <w:r w:rsidRPr="0082649A">
              <w:rPr>
                <w:rFonts w:asciiTheme="minorHAnsi" w:hAnsiTheme="minorHAnsi" w:cstheme="minorHAnsi"/>
                <w:color w:val="000000" w:themeColor="text1"/>
                <w:sz w:val="20"/>
                <w:szCs w:val="20"/>
              </w:rPr>
              <w:t>Ingénieur chargé de la s</w:t>
            </w:r>
            <w:r w:rsidR="00872D17" w:rsidRPr="0082649A">
              <w:rPr>
                <w:rFonts w:asciiTheme="minorHAnsi" w:hAnsiTheme="minorHAnsi" w:cstheme="minorHAnsi"/>
                <w:color w:val="000000" w:themeColor="text1"/>
                <w:sz w:val="20"/>
                <w:szCs w:val="20"/>
              </w:rPr>
              <w:t xml:space="preserve">upervision </w:t>
            </w:r>
          </w:p>
          <w:p w14:paraId="5276F2E6" w14:textId="77777777" w:rsidR="00872D17" w:rsidRPr="0082649A" w:rsidRDefault="00872D17" w:rsidP="004360E2">
            <w:pPr>
              <w:pStyle w:val="TableParagraph"/>
              <w:ind w:left="0" w:right="106"/>
              <w:rPr>
                <w:rFonts w:asciiTheme="minorHAnsi" w:hAnsiTheme="minorHAnsi" w:cstheme="minorHAnsi"/>
                <w:sz w:val="20"/>
                <w:szCs w:val="20"/>
              </w:rPr>
            </w:pPr>
          </w:p>
        </w:tc>
      </w:tr>
      <w:tr w:rsidR="00872D17" w:rsidRPr="004C1200" w14:paraId="67553395" w14:textId="77777777" w:rsidTr="004360E2">
        <w:trPr>
          <w:cantSplit/>
          <w:trHeight w:val="20"/>
        </w:trPr>
        <w:tc>
          <w:tcPr>
            <w:tcW w:w="715" w:type="dxa"/>
          </w:tcPr>
          <w:p w14:paraId="1FB0DFBF"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t>4.2</w:t>
            </w:r>
          </w:p>
        </w:tc>
        <w:tc>
          <w:tcPr>
            <w:tcW w:w="6120" w:type="dxa"/>
          </w:tcPr>
          <w:p w14:paraId="5F84551D" w14:textId="7B972C8F" w:rsidR="00872D17" w:rsidRPr="00347654" w:rsidRDefault="00002B76" w:rsidP="004360E2">
            <w:pPr>
              <w:keepLines/>
              <w:rPr>
                <w:rFonts w:asciiTheme="minorHAnsi" w:hAnsiTheme="minorHAnsi" w:cstheme="minorHAnsi"/>
                <w:b/>
                <w:color w:val="4BACC6" w:themeColor="accent5"/>
                <w:sz w:val="20"/>
                <w:szCs w:val="20"/>
              </w:rPr>
            </w:pPr>
            <w:r w:rsidRPr="00347654">
              <w:rPr>
                <w:rFonts w:asciiTheme="minorHAnsi" w:hAnsiTheme="minorHAnsi" w:cstheme="minorHAnsi"/>
                <w:b/>
                <w:color w:val="4BACC6" w:themeColor="accent5"/>
                <w:sz w:val="20"/>
                <w:szCs w:val="20"/>
              </w:rPr>
              <w:t>SANT</w:t>
            </w:r>
            <w:r w:rsidR="00CE4C89">
              <w:rPr>
                <w:rFonts w:asciiTheme="minorHAnsi" w:hAnsiTheme="minorHAnsi" w:cstheme="minorHAnsi"/>
                <w:b/>
                <w:color w:val="4BACC6" w:themeColor="accent5"/>
                <w:sz w:val="20"/>
                <w:szCs w:val="20"/>
              </w:rPr>
              <w:t>É</w:t>
            </w:r>
            <w:r w:rsidRPr="00347654">
              <w:rPr>
                <w:rFonts w:asciiTheme="minorHAnsi" w:hAnsiTheme="minorHAnsi" w:cstheme="minorHAnsi"/>
                <w:b/>
                <w:color w:val="4BACC6" w:themeColor="accent5"/>
                <w:sz w:val="20"/>
                <w:szCs w:val="20"/>
              </w:rPr>
              <w:t xml:space="preserve"> ET S</w:t>
            </w:r>
            <w:r w:rsidR="00CE4C89">
              <w:rPr>
                <w:rFonts w:asciiTheme="minorHAnsi" w:hAnsiTheme="minorHAnsi" w:cstheme="minorHAnsi"/>
                <w:b/>
                <w:color w:val="4BACC6" w:themeColor="accent5"/>
                <w:sz w:val="20"/>
                <w:szCs w:val="20"/>
              </w:rPr>
              <w:t>ÉCURITÉ</w:t>
            </w:r>
            <w:r w:rsidRPr="00347654">
              <w:rPr>
                <w:rFonts w:asciiTheme="minorHAnsi" w:hAnsiTheme="minorHAnsi" w:cstheme="minorHAnsi"/>
                <w:b/>
                <w:color w:val="4BACC6" w:themeColor="accent5"/>
                <w:sz w:val="20"/>
                <w:szCs w:val="20"/>
              </w:rPr>
              <w:t xml:space="preserve"> DE</w:t>
            </w:r>
            <w:r w:rsidR="00DB13EB">
              <w:rPr>
                <w:rFonts w:asciiTheme="minorHAnsi" w:hAnsiTheme="minorHAnsi" w:cstheme="minorHAnsi"/>
                <w:b/>
                <w:color w:val="4BACC6" w:themeColor="accent5"/>
                <w:sz w:val="20"/>
                <w:szCs w:val="20"/>
              </w:rPr>
              <w:t>S POPULATIONS</w:t>
            </w:r>
            <w:r w:rsidR="00A75EC1">
              <w:rPr>
                <w:rFonts w:asciiTheme="minorHAnsi" w:hAnsiTheme="minorHAnsi" w:cstheme="minorHAnsi"/>
                <w:b/>
                <w:color w:val="4BACC6" w:themeColor="accent5"/>
                <w:sz w:val="20"/>
                <w:szCs w:val="20"/>
              </w:rPr>
              <w:t> </w:t>
            </w:r>
            <w:r w:rsidR="00872D17" w:rsidRPr="00347654">
              <w:rPr>
                <w:rFonts w:asciiTheme="minorHAnsi" w:hAnsiTheme="minorHAnsi" w:cstheme="minorHAnsi"/>
                <w:b/>
                <w:color w:val="4BACC6" w:themeColor="accent5"/>
                <w:sz w:val="20"/>
                <w:szCs w:val="20"/>
              </w:rPr>
              <w:t>:</w:t>
            </w:r>
          </w:p>
          <w:p w14:paraId="72C2123F" w14:textId="4937B544" w:rsidR="003047CF" w:rsidRPr="003047CF" w:rsidRDefault="003047CF" w:rsidP="003047CF">
            <w:pPr>
              <w:keepLines/>
              <w:rPr>
                <w:rFonts w:asciiTheme="minorHAnsi" w:hAnsiTheme="minorHAnsi" w:cstheme="minorHAnsi"/>
                <w:color w:val="000000" w:themeColor="text1"/>
                <w:sz w:val="20"/>
                <w:szCs w:val="20"/>
              </w:rPr>
            </w:pPr>
            <w:r w:rsidRPr="003047CF">
              <w:rPr>
                <w:rFonts w:asciiTheme="minorHAnsi" w:hAnsiTheme="minorHAnsi" w:cstheme="minorHAnsi"/>
                <w:color w:val="000000" w:themeColor="text1"/>
                <w:sz w:val="20"/>
                <w:szCs w:val="20"/>
              </w:rPr>
              <w:t xml:space="preserve">Le Bénéficiaire </w:t>
            </w:r>
            <w:r w:rsidR="00347654">
              <w:rPr>
                <w:rFonts w:asciiTheme="minorHAnsi" w:hAnsiTheme="minorHAnsi" w:cstheme="minorHAnsi"/>
                <w:color w:val="000000" w:themeColor="text1"/>
                <w:sz w:val="20"/>
                <w:szCs w:val="20"/>
              </w:rPr>
              <w:t xml:space="preserve">veille à ce </w:t>
            </w:r>
            <w:r w:rsidRPr="003047CF">
              <w:rPr>
                <w:rFonts w:asciiTheme="minorHAnsi" w:hAnsiTheme="minorHAnsi" w:cstheme="minorHAnsi"/>
                <w:color w:val="000000" w:themeColor="text1"/>
                <w:sz w:val="20"/>
                <w:szCs w:val="20"/>
              </w:rPr>
              <w:t>qu</w:t>
            </w:r>
            <w:r w:rsidR="00A75EC1">
              <w:rPr>
                <w:rFonts w:asciiTheme="minorHAnsi" w:hAnsiTheme="minorHAnsi" w:cstheme="minorHAnsi"/>
                <w:color w:val="000000" w:themeColor="text1"/>
                <w:sz w:val="20"/>
                <w:szCs w:val="20"/>
              </w:rPr>
              <w:t>’</w:t>
            </w:r>
            <w:r w:rsidRPr="003047CF">
              <w:rPr>
                <w:rFonts w:asciiTheme="minorHAnsi" w:hAnsiTheme="minorHAnsi" w:cstheme="minorHAnsi"/>
                <w:color w:val="000000" w:themeColor="text1"/>
                <w:sz w:val="20"/>
                <w:szCs w:val="20"/>
              </w:rPr>
              <w:t>EDM s</w:t>
            </w:r>
            <w:r w:rsidR="00A75EC1">
              <w:rPr>
                <w:rFonts w:asciiTheme="minorHAnsi" w:hAnsiTheme="minorHAnsi" w:cstheme="minorHAnsi"/>
                <w:color w:val="000000" w:themeColor="text1"/>
                <w:sz w:val="20"/>
                <w:szCs w:val="20"/>
              </w:rPr>
              <w:t>’</w:t>
            </w:r>
            <w:r w:rsidRPr="003047CF">
              <w:rPr>
                <w:rFonts w:asciiTheme="minorHAnsi" w:hAnsiTheme="minorHAnsi" w:cstheme="minorHAnsi"/>
                <w:color w:val="000000" w:themeColor="text1"/>
                <w:sz w:val="20"/>
                <w:szCs w:val="20"/>
              </w:rPr>
              <w:t xml:space="preserve">assure que les fournisseurs/prestataires de services </w:t>
            </w:r>
            <w:r w:rsidR="00B21FCA">
              <w:rPr>
                <w:rFonts w:asciiTheme="minorHAnsi" w:hAnsiTheme="minorHAnsi" w:cstheme="minorHAnsi"/>
                <w:color w:val="000000" w:themeColor="text1"/>
                <w:sz w:val="20"/>
                <w:szCs w:val="20"/>
              </w:rPr>
              <w:t>élaborent</w:t>
            </w:r>
            <w:r w:rsidRPr="003047CF">
              <w:rPr>
                <w:rFonts w:asciiTheme="minorHAnsi" w:hAnsiTheme="minorHAnsi" w:cstheme="minorHAnsi"/>
                <w:color w:val="000000" w:themeColor="text1"/>
                <w:sz w:val="20"/>
                <w:szCs w:val="20"/>
              </w:rPr>
              <w:t xml:space="preserve"> et mettent en œuvre des mesures et actions </w:t>
            </w:r>
            <w:r w:rsidR="00B21FCA">
              <w:rPr>
                <w:rFonts w:asciiTheme="minorHAnsi" w:hAnsiTheme="minorHAnsi" w:cstheme="minorHAnsi"/>
                <w:color w:val="000000" w:themeColor="text1"/>
                <w:sz w:val="20"/>
                <w:szCs w:val="20"/>
              </w:rPr>
              <w:t>visant à</w:t>
            </w:r>
            <w:r w:rsidRPr="003047CF">
              <w:rPr>
                <w:rFonts w:asciiTheme="minorHAnsi" w:hAnsiTheme="minorHAnsi" w:cstheme="minorHAnsi"/>
                <w:color w:val="000000" w:themeColor="text1"/>
                <w:sz w:val="20"/>
                <w:szCs w:val="20"/>
              </w:rPr>
              <w:t xml:space="preserve"> évaluer et gérer les risques et impacts des activités du Projet sur les populations locales, y compris ceux liés à la présence de travailleurs du Projet, aux risques de</w:t>
            </w:r>
            <w:r w:rsidR="00B21FCA">
              <w:rPr>
                <w:rFonts w:asciiTheme="minorHAnsi" w:hAnsiTheme="minorHAnsi" w:cstheme="minorHAnsi"/>
                <w:color w:val="000000" w:themeColor="text1"/>
                <w:sz w:val="20"/>
                <w:szCs w:val="20"/>
              </w:rPr>
              <w:t xml:space="preserve"> sécurité et à l</w:t>
            </w:r>
            <w:r w:rsidR="00A75EC1">
              <w:rPr>
                <w:rFonts w:asciiTheme="minorHAnsi" w:hAnsiTheme="minorHAnsi" w:cstheme="minorHAnsi"/>
                <w:color w:val="000000" w:themeColor="text1"/>
                <w:sz w:val="20"/>
                <w:szCs w:val="20"/>
              </w:rPr>
              <w:t>’</w:t>
            </w:r>
            <w:r w:rsidR="00B21FCA">
              <w:rPr>
                <w:rFonts w:asciiTheme="minorHAnsi" w:hAnsiTheme="minorHAnsi" w:cstheme="minorHAnsi"/>
                <w:color w:val="000000" w:themeColor="text1"/>
                <w:sz w:val="20"/>
                <w:szCs w:val="20"/>
              </w:rPr>
              <w:t>afflux de main-</w:t>
            </w:r>
            <w:r w:rsidRPr="003047CF">
              <w:rPr>
                <w:rFonts w:asciiTheme="minorHAnsi" w:hAnsiTheme="minorHAnsi" w:cstheme="minorHAnsi"/>
                <w:color w:val="000000" w:themeColor="text1"/>
                <w:sz w:val="20"/>
                <w:szCs w:val="20"/>
              </w:rPr>
              <w:t>d</w:t>
            </w:r>
            <w:r w:rsidR="00A75EC1">
              <w:rPr>
                <w:rFonts w:asciiTheme="minorHAnsi" w:hAnsiTheme="minorHAnsi" w:cstheme="minorHAnsi"/>
                <w:color w:val="000000" w:themeColor="text1"/>
                <w:sz w:val="20"/>
                <w:szCs w:val="20"/>
              </w:rPr>
              <w:t>’</w:t>
            </w:r>
            <w:r w:rsidRPr="003047CF">
              <w:rPr>
                <w:rFonts w:asciiTheme="minorHAnsi" w:hAnsiTheme="minorHAnsi" w:cstheme="minorHAnsi"/>
                <w:color w:val="000000" w:themeColor="text1"/>
                <w:sz w:val="20"/>
                <w:szCs w:val="20"/>
              </w:rPr>
              <w:t>œuvre.</w:t>
            </w:r>
          </w:p>
          <w:p w14:paraId="1A42FD7D" w14:textId="77777777" w:rsidR="003047CF" w:rsidRPr="003047CF" w:rsidRDefault="003047CF" w:rsidP="003047CF">
            <w:pPr>
              <w:keepLines/>
              <w:rPr>
                <w:rFonts w:asciiTheme="minorHAnsi" w:hAnsiTheme="minorHAnsi" w:cstheme="minorHAnsi"/>
                <w:color w:val="000000" w:themeColor="text1"/>
                <w:sz w:val="20"/>
                <w:szCs w:val="20"/>
              </w:rPr>
            </w:pPr>
          </w:p>
          <w:p w14:paraId="17036EF7" w14:textId="3DAB31BC" w:rsidR="00872D17" w:rsidRPr="003047CF" w:rsidRDefault="003047CF" w:rsidP="008A2C6B">
            <w:pPr>
              <w:keepLines/>
              <w:rPr>
                <w:rFonts w:asciiTheme="minorHAnsi" w:hAnsiTheme="minorHAnsi" w:cstheme="minorHAnsi"/>
                <w:sz w:val="20"/>
                <w:szCs w:val="20"/>
              </w:rPr>
            </w:pPr>
            <w:r w:rsidRPr="003047CF">
              <w:rPr>
                <w:rFonts w:asciiTheme="minorHAnsi" w:hAnsiTheme="minorHAnsi" w:cstheme="minorHAnsi"/>
                <w:color w:val="000000" w:themeColor="text1"/>
                <w:sz w:val="20"/>
                <w:szCs w:val="20"/>
              </w:rPr>
              <w:t xml:space="preserve">Le recours à </w:t>
            </w:r>
            <w:r w:rsidR="00F66182">
              <w:rPr>
                <w:rFonts w:asciiTheme="minorHAnsi" w:hAnsiTheme="minorHAnsi" w:cstheme="minorHAnsi"/>
                <w:color w:val="000000" w:themeColor="text1"/>
                <w:sz w:val="20"/>
                <w:szCs w:val="20"/>
              </w:rPr>
              <w:t>un</w:t>
            </w:r>
            <w:r w:rsidRPr="003047CF">
              <w:rPr>
                <w:rFonts w:asciiTheme="minorHAnsi" w:hAnsiTheme="minorHAnsi" w:cstheme="minorHAnsi"/>
                <w:color w:val="000000" w:themeColor="text1"/>
                <w:sz w:val="20"/>
                <w:szCs w:val="20"/>
              </w:rPr>
              <w:t xml:space="preserve"> personnel de sécurité n</w:t>
            </w:r>
            <w:r w:rsidR="00A75EC1">
              <w:rPr>
                <w:rFonts w:asciiTheme="minorHAnsi" w:hAnsiTheme="minorHAnsi" w:cstheme="minorHAnsi"/>
                <w:color w:val="000000" w:themeColor="text1"/>
                <w:sz w:val="20"/>
                <w:szCs w:val="20"/>
              </w:rPr>
              <w:t>’</w:t>
            </w:r>
            <w:r w:rsidRPr="003047CF">
              <w:rPr>
                <w:rFonts w:asciiTheme="minorHAnsi" w:hAnsiTheme="minorHAnsi" w:cstheme="minorHAnsi"/>
                <w:color w:val="000000" w:themeColor="text1"/>
                <w:sz w:val="20"/>
                <w:szCs w:val="20"/>
              </w:rPr>
              <w:t xml:space="preserve">est pas envisagé dans le </w:t>
            </w:r>
            <w:r w:rsidR="00F66182">
              <w:rPr>
                <w:rFonts w:asciiTheme="minorHAnsi" w:hAnsiTheme="minorHAnsi" w:cstheme="minorHAnsi"/>
                <w:color w:val="000000" w:themeColor="text1"/>
                <w:sz w:val="20"/>
                <w:szCs w:val="20"/>
              </w:rPr>
              <w:t xml:space="preserve">cadre de ce </w:t>
            </w:r>
            <w:r w:rsidRPr="003047CF">
              <w:rPr>
                <w:rFonts w:asciiTheme="minorHAnsi" w:hAnsiTheme="minorHAnsi" w:cstheme="minorHAnsi"/>
                <w:color w:val="000000" w:themeColor="text1"/>
                <w:sz w:val="20"/>
                <w:szCs w:val="20"/>
              </w:rPr>
              <w:t xml:space="preserve">projet, mais si cet aspect devait changer, le </w:t>
            </w:r>
            <w:r w:rsidR="00F66182" w:rsidRPr="003047CF">
              <w:rPr>
                <w:rFonts w:asciiTheme="minorHAnsi" w:hAnsiTheme="minorHAnsi" w:cstheme="minorHAnsi"/>
                <w:color w:val="000000" w:themeColor="text1"/>
                <w:sz w:val="20"/>
                <w:szCs w:val="20"/>
              </w:rPr>
              <w:t xml:space="preserve">Bénéficiaire </w:t>
            </w:r>
            <w:proofErr w:type="gramStart"/>
            <w:r w:rsidR="00F66182">
              <w:rPr>
                <w:rFonts w:asciiTheme="minorHAnsi" w:hAnsiTheme="minorHAnsi" w:cstheme="minorHAnsi"/>
                <w:color w:val="000000" w:themeColor="text1"/>
                <w:sz w:val="20"/>
                <w:szCs w:val="20"/>
              </w:rPr>
              <w:t>devra</w:t>
            </w:r>
            <w:proofErr w:type="gramEnd"/>
            <w:r w:rsidR="00F66182">
              <w:rPr>
                <w:rFonts w:asciiTheme="minorHAnsi" w:hAnsiTheme="minorHAnsi" w:cstheme="minorHAnsi"/>
                <w:color w:val="000000" w:themeColor="text1"/>
                <w:sz w:val="20"/>
                <w:szCs w:val="20"/>
              </w:rPr>
              <w:t xml:space="preserve"> mettre en œuvre </w:t>
            </w:r>
            <w:r w:rsidR="0011219D">
              <w:rPr>
                <w:rFonts w:asciiTheme="minorHAnsi" w:hAnsiTheme="minorHAnsi" w:cstheme="minorHAnsi"/>
                <w:color w:val="000000" w:themeColor="text1"/>
                <w:sz w:val="20"/>
                <w:szCs w:val="20"/>
              </w:rPr>
              <w:t>l</w:t>
            </w:r>
            <w:r w:rsidRPr="003047CF">
              <w:rPr>
                <w:rFonts w:asciiTheme="minorHAnsi" w:hAnsiTheme="minorHAnsi" w:cstheme="minorHAnsi"/>
                <w:color w:val="000000" w:themeColor="text1"/>
                <w:sz w:val="20"/>
                <w:szCs w:val="20"/>
              </w:rPr>
              <w:t xml:space="preserve">es mesures </w:t>
            </w:r>
            <w:r w:rsidR="0011219D" w:rsidRPr="003047CF">
              <w:rPr>
                <w:rFonts w:asciiTheme="minorHAnsi" w:hAnsiTheme="minorHAnsi" w:cstheme="minorHAnsi"/>
                <w:color w:val="000000" w:themeColor="text1"/>
                <w:sz w:val="20"/>
                <w:szCs w:val="20"/>
              </w:rPr>
              <w:t xml:space="preserve">nécessaires </w:t>
            </w:r>
            <w:r w:rsidRPr="003047CF">
              <w:rPr>
                <w:rFonts w:asciiTheme="minorHAnsi" w:hAnsiTheme="minorHAnsi" w:cstheme="minorHAnsi"/>
                <w:color w:val="000000" w:themeColor="text1"/>
                <w:sz w:val="20"/>
                <w:szCs w:val="20"/>
              </w:rPr>
              <w:t>d</w:t>
            </w:r>
            <w:r w:rsidR="00A75EC1">
              <w:rPr>
                <w:rFonts w:asciiTheme="minorHAnsi" w:hAnsiTheme="minorHAnsi" w:cstheme="minorHAnsi"/>
                <w:color w:val="000000" w:themeColor="text1"/>
                <w:sz w:val="20"/>
                <w:szCs w:val="20"/>
              </w:rPr>
              <w:t>’</w:t>
            </w:r>
            <w:r w:rsidRPr="003047CF">
              <w:rPr>
                <w:rFonts w:asciiTheme="minorHAnsi" w:hAnsiTheme="minorHAnsi" w:cstheme="minorHAnsi"/>
                <w:color w:val="000000" w:themeColor="text1"/>
                <w:sz w:val="20"/>
                <w:szCs w:val="20"/>
              </w:rPr>
              <w:t xml:space="preserve">atténuation des risques avant de déployer du personnel de sécurité dans le cadre du </w:t>
            </w:r>
            <w:r w:rsidR="00E242E1" w:rsidRPr="003047CF">
              <w:rPr>
                <w:rFonts w:asciiTheme="minorHAnsi" w:hAnsiTheme="minorHAnsi" w:cstheme="minorHAnsi"/>
                <w:color w:val="000000" w:themeColor="text1"/>
                <w:sz w:val="20"/>
                <w:szCs w:val="20"/>
              </w:rPr>
              <w:t xml:space="preserve">Projet </w:t>
            </w:r>
            <w:r w:rsidRPr="003047CF">
              <w:rPr>
                <w:rFonts w:asciiTheme="minorHAnsi" w:hAnsiTheme="minorHAnsi" w:cstheme="minorHAnsi"/>
                <w:color w:val="000000" w:themeColor="text1"/>
                <w:sz w:val="20"/>
                <w:szCs w:val="20"/>
              </w:rPr>
              <w:t xml:space="preserve">(formation, codes de conduite, évaluations/plans, mesures </w:t>
            </w:r>
            <w:r w:rsidR="00F66182">
              <w:rPr>
                <w:rFonts w:asciiTheme="minorHAnsi" w:hAnsiTheme="minorHAnsi" w:cstheme="minorHAnsi"/>
                <w:color w:val="000000" w:themeColor="text1"/>
                <w:sz w:val="20"/>
                <w:szCs w:val="20"/>
              </w:rPr>
              <w:t>EAS</w:t>
            </w:r>
            <w:r w:rsidRPr="003047CF">
              <w:rPr>
                <w:rFonts w:asciiTheme="minorHAnsi" w:hAnsiTheme="minorHAnsi" w:cstheme="minorHAnsi"/>
                <w:color w:val="000000" w:themeColor="text1"/>
                <w:sz w:val="20"/>
                <w:szCs w:val="20"/>
              </w:rPr>
              <w:t>/</w:t>
            </w:r>
            <w:r w:rsidR="00F66182">
              <w:rPr>
                <w:rFonts w:asciiTheme="minorHAnsi" w:hAnsiTheme="minorHAnsi" w:cstheme="minorHAnsi"/>
                <w:color w:val="000000" w:themeColor="text1"/>
                <w:sz w:val="20"/>
                <w:szCs w:val="20"/>
              </w:rPr>
              <w:t>HS</w:t>
            </w:r>
            <w:r w:rsidRPr="003047CF">
              <w:rPr>
                <w:rFonts w:asciiTheme="minorHAnsi" w:hAnsiTheme="minorHAnsi" w:cstheme="minorHAnsi"/>
                <w:color w:val="000000" w:themeColor="text1"/>
                <w:sz w:val="20"/>
                <w:szCs w:val="20"/>
              </w:rPr>
              <w:t xml:space="preserve">) conformément aux </w:t>
            </w:r>
            <w:r w:rsidR="00E242E1">
              <w:rPr>
                <w:rFonts w:asciiTheme="minorHAnsi" w:hAnsiTheme="minorHAnsi" w:cstheme="minorHAnsi"/>
                <w:color w:val="000000" w:themeColor="text1"/>
                <w:sz w:val="20"/>
                <w:szCs w:val="20"/>
              </w:rPr>
              <w:t>NES,</w:t>
            </w:r>
            <w:r w:rsidRPr="003047CF">
              <w:rPr>
                <w:rFonts w:asciiTheme="minorHAnsi" w:hAnsiTheme="minorHAnsi" w:cstheme="minorHAnsi"/>
                <w:color w:val="000000" w:themeColor="text1"/>
                <w:sz w:val="20"/>
                <w:szCs w:val="20"/>
              </w:rPr>
              <w:t xml:space="preserve"> afin de minimiser les risques pour les bénéficiaires. Dans ce cas, </w:t>
            </w:r>
            <w:r w:rsidR="00F66182">
              <w:rPr>
                <w:rFonts w:asciiTheme="minorHAnsi" w:hAnsiTheme="minorHAnsi" w:cstheme="minorHAnsi"/>
                <w:color w:val="000000" w:themeColor="text1"/>
                <w:sz w:val="20"/>
                <w:szCs w:val="20"/>
              </w:rPr>
              <w:t>le PEES</w:t>
            </w:r>
            <w:r w:rsidRPr="003047CF">
              <w:rPr>
                <w:rFonts w:asciiTheme="minorHAnsi" w:hAnsiTheme="minorHAnsi" w:cstheme="minorHAnsi"/>
                <w:color w:val="000000" w:themeColor="text1"/>
                <w:sz w:val="20"/>
                <w:szCs w:val="20"/>
              </w:rPr>
              <w:t xml:space="preserve"> sera modifié et </w:t>
            </w:r>
            <w:r w:rsidR="008A2C6B">
              <w:rPr>
                <w:rFonts w:asciiTheme="minorHAnsi" w:hAnsiTheme="minorHAnsi" w:cstheme="minorHAnsi"/>
                <w:color w:val="000000" w:themeColor="text1"/>
                <w:sz w:val="20"/>
                <w:szCs w:val="20"/>
              </w:rPr>
              <w:t>publié à nouveau</w:t>
            </w:r>
            <w:r w:rsidRPr="003047CF">
              <w:rPr>
                <w:rFonts w:asciiTheme="minorHAnsi" w:hAnsiTheme="minorHAnsi" w:cstheme="minorHAnsi"/>
                <w:color w:val="000000" w:themeColor="text1"/>
                <w:sz w:val="20"/>
                <w:szCs w:val="20"/>
              </w:rPr>
              <w:t xml:space="preserve"> pour refléter les exigences et les responsabilités liées à l</w:t>
            </w:r>
            <w:r w:rsidR="00A75EC1">
              <w:rPr>
                <w:rFonts w:asciiTheme="minorHAnsi" w:hAnsiTheme="minorHAnsi" w:cstheme="minorHAnsi"/>
                <w:color w:val="000000" w:themeColor="text1"/>
                <w:sz w:val="20"/>
                <w:szCs w:val="20"/>
              </w:rPr>
              <w:t>’</w:t>
            </w:r>
            <w:r w:rsidRPr="003047CF">
              <w:rPr>
                <w:rFonts w:asciiTheme="minorHAnsi" w:hAnsiTheme="minorHAnsi" w:cstheme="minorHAnsi"/>
                <w:color w:val="000000" w:themeColor="text1"/>
                <w:sz w:val="20"/>
                <w:szCs w:val="20"/>
              </w:rPr>
              <w:t>utilisation du personnel de sécurité dans le cadre du projet.</w:t>
            </w:r>
            <w:r w:rsidR="0011219D">
              <w:rPr>
                <w:rFonts w:asciiTheme="minorHAnsi" w:hAnsiTheme="minorHAnsi" w:cstheme="minorHAnsi"/>
                <w:color w:val="000000" w:themeColor="text1"/>
                <w:sz w:val="20"/>
                <w:szCs w:val="20"/>
              </w:rPr>
              <w:t xml:space="preserve"> </w:t>
            </w:r>
          </w:p>
        </w:tc>
        <w:tc>
          <w:tcPr>
            <w:tcW w:w="3780" w:type="dxa"/>
          </w:tcPr>
          <w:p w14:paraId="79C4C94D" w14:textId="30E46394" w:rsidR="00872D17" w:rsidRPr="00371170" w:rsidRDefault="00371170" w:rsidP="004360E2">
            <w:pPr>
              <w:keepLines/>
              <w:rPr>
                <w:rFonts w:asciiTheme="minorHAnsi" w:hAnsiTheme="minorHAnsi" w:cstheme="minorHAnsi"/>
                <w:i/>
                <w:sz w:val="20"/>
                <w:szCs w:val="20"/>
              </w:rPr>
            </w:pPr>
            <w:r w:rsidRPr="00567F75">
              <w:rPr>
                <w:rFonts w:asciiTheme="minorHAnsi" w:hAnsiTheme="minorHAnsi" w:cstheme="minorHAnsi"/>
                <w:i/>
                <w:sz w:val="20"/>
                <w:szCs w:val="20"/>
              </w:rPr>
              <w:t xml:space="preserve">Avant le </w:t>
            </w:r>
            <w:r w:rsidR="00DB13EB">
              <w:rPr>
                <w:rFonts w:asciiTheme="minorHAnsi" w:hAnsiTheme="minorHAnsi" w:cstheme="minorHAnsi"/>
                <w:i/>
                <w:sz w:val="20"/>
                <w:szCs w:val="20"/>
              </w:rPr>
              <w:t>démarrage</w:t>
            </w:r>
            <w:r w:rsidR="00DB13EB" w:rsidRPr="00567F75">
              <w:rPr>
                <w:rFonts w:asciiTheme="minorHAnsi" w:hAnsiTheme="minorHAnsi" w:cstheme="minorHAnsi"/>
                <w:i/>
                <w:sz w:val="20"/>
                <w:szCs w:val="20"/>
              </w:rPr>
              <w:t xml:space="preserve"> </w:t>
            </w:r>
            <w:r w:rsidRPr="00567F75">
              <w:rPr>
                <w:rFonts w:asciiTheme="minorHAnsi" w:hAnsiTheme="minorHAnsi" w:cstheme="minorHAnsi"/>
                <w:i/>
                <w:sz w:val="20"/>
                <w:szCs w:val="20"/>
              </w:rPr>
              <w:t>des travaux</w:t>
            </w:r>
          </w:p>
        </w:tc>
        <w:tc>
          <w:tcPr>
            <w:tcW w:w="3690" w:type="dxa"/>
          </w:tcPr>
          <w:p w14:paraId="0D6B8B6F" w14:textId="77777777" w:rsidR="00872D17" w:rsidRPr="00371170" w:rsidRDefault="00872D17" w:rsidP="004360E2">
            <w:pPr>
              <w:keepLines/>
              <w:rPr>
                <w:rFonts w:asciiTheme="minorHAnsi" w:hAnsiTheme="minorHAnsi" w:cstheme="minorHAnsi"/>
                <w:sz w:val="20"/>
                <w:szCs w:val="20"/>
              </w:rPr>
            </w:pPr>
          </w:p>
          <w:p w14:paraId="71D0C98F" w14:textId="77777777" w:rsidR="00872D17" w:rsidRPr="0082649A" w:rsidRDefault="00872D17" w:rsidP="004360E2">
            <w:pPr>
              <w:pStyle w:val="TableParagraph"/>
              <w:spacing w:line="247" w:lineRule="exact"/>
              <w:ind w:left="0" w:right="106"/>
              <w:rPr>
                <w:rFonts w:asciiTheme="minorHAnsi" w:hAnsiTheme="minorHAnsi" w:cstheme="minorHAnsi"/>
                <w:sz w:val="20"/>
                <w:szCs w:val="20"/>
              </w:rPr>
            </w:pPr>
            <w:r w:rsidRPr="0082649A">
              <w:rPr>
                <w:rFonts w:asciiTheme="minorHAnsi" w:hAnsiTheme="minorHAnsi" w:cstheme="minorHAnsi"/>
                <w:sz w:val="20"/>
                <w:szCs w:val="20"/>
              </w:rPr>
              <w:t>EDM</w:t>
            </w:r>
          </w:p>
          <w:p w14:paraId="71D1618A" w14:textId="77777777" w:rsidR="00872D17" w:rsidRPr="0082649A" w:rsidRDefault="00872D17" w:rsidP="004360E2">
            <w:pPr>
              <w:pStyle w:val="TableParagraph"/>
              <w:ind w:left="720" w:right="106"/>
              <w:rPr>
                <w:rFonts w:asciiTheme="minorHAnsi" w:hAnsiTheme="minorHAnsi" w:cstheme="minorHAnsi"/>
                <w:color w:val="000000" w:themeColor="text1"/>
                <w:sz w:val="20"/>
                <w:szCs w:val="20"/>
              </w:rPr>
            </w:pPr>
          </w:p>
          <w:p w14:paraId="0897EF3C" w14:textId="396B2AB9" w:rsidR="0082649A" w:rsidRPr="00DB2B97" w:rsidRDefault="0082649A" w:rsidP="0082649A">
            <w:pPr>
              <w:ind w:right="106"/>
              <w:rPr>
                <w:rFonts w:asciiTheme="minorHAnsi" w:hAnsiTheme="minorHAnsi" w:cstheme="minorHAnsi"/>
                <w:color w:val="000000" w:themeColor="text1"/>
                <w:sz w:val="20"/>
                <w:szCs w:val="20"/>
              </w:rPr>
            </w:pPr>
            <w:r>
              <w:rPr>
                <w:rFonts w:asciiTheme="minorHAnsi" w:eastAsia="Times New Roman" w:hAnsiTheme="minorHAnsi" w:cstheme="minorHAnsi"/>
                <w:color w:val="000000" w:themeColor="text1"/>
                <w:sz w:val="20"/>
                <w:szCs w:val="20"/>
                <w:lang w:eastAsia="en-US" w:bidi="ar-SA"/>
              </w:rPr>
              <w:t>Unité de mise en œuvre du Projet (U</w:t>
            </w:r>
            <w:r w:rsidR="00BA0149">
              <w:rPr>
                <w:rFonts w:asciiTheme="minorHAnsi" w:eastAsia="Times New Roman" w:hAnsiTheme="minorHAnsi" w:cstheme="minorHAnsi"/>
                <w:color w:val="000000" w:themeColor="text1"/>
                <w:sz w:val="20"/>
                <w:szCs w:val="20"/>
                <w:lang w:eastAsia="en-US" w:bidi="ar-SA"/>
              </w:rPr>
              <w:t>G</w:t>
            </w:r>
            <w:r>
              <w:rPr>
                <w:rFonts w:asciiTheme="minorHAnsi" w:eastAsia="Times New Roman" w:hAnsiTheme="minorHAnsi" w:cstheme="minorHAnsi"/>
                <w:color w:val="000000" w:themeColor="text1"/>
                <w:sz w:val="20"/>
                <w:szCs w:val="20"/>
                <w:lang w:eastAsia="en-US" w:bidi="ar-SA"/>
              </w:rPr>
              <w:t>P)</w:t>
            </w:r>
          </w:p>
          <w:p w14:paraId="47C18D44" w14:textId="77777777" w:rsidR="00872D17" w:rsidRPr="0082649A" w:rsidRDefault="00872D17" w:rsidP="004360E2">
            <w:pPr>
              <w:keepLines/>
              <w:rPr>
                <w:rFonts w:asciiTheme="minorHAnsi" w:hAnsiTheme="minorHAnsi" w:cstheme="minorHAnsi"/>
                <w:sz w:val="20"/>
                <w:szCs w:val="20"/>
              </w:rPr>
            </w:pPr>
          </w:p>
        </w:tc>
      </w:tr>
      <w:tr w:rsidR="00872D17" w:rsidRPr="0010438A" w14:paraId="6F359627" w14:textId="77777777" w:rsidTr="004360E2">
        <w:trPr>
          <w:cantSplit/>
          <w:trHeight w:val="20"/>
        </w:trPr>
        <w:tc>
          <w:tcPr>
            <w:tcW w:w="715" w:type="dxa"/>
          </w:tcPr>
          <w:p w14:paraId="4AA8B8B7"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lastRenderedPageBreak/>
              <w:t>4.3</w:t>
            </w:r>
          </w:p>
        </w:tc>
        <w:tc>
          <w:tcPr>
            <w:tcW w:w="6120" w:type="dxa"/>
          </w:tcPr>
          <w:p w14:paraId="45C3194D" w14:textId="12CE84E7" w:rsidR="00872D17" w:rsidRPr="001C692C" w:rsidRDefault="00DA1DC2" w:rsidP="004360E2">
            <w:pPr>
              <w:pStyle w:val="HTMLPreformatted"/>
              <w:shd w:val="clear" w:color="auto" w:fill="FFFFFF"/>
              <w:rPr>
                <w:rFonts w:asciiTheme="minorHAnsi" w:eastAsia="Calibri" w:hAnsiTheme="minorHAnsi" w:cstheme="minorHAnsi"/>
                <w:b/>
                <w:color w:val="548DD4" w:themeColor="text2" w:themeTint="99"/>
                <w:lang w:val="fr-FR" w:eastAsia="fr-FR" w:bidi="fr-FR"/>
              </w:rPr>
            </w:pPr>
            <w:r w:rsidRPr="001C692C">
              <w:rPr>
                <w:rFonts w:asciiTheme="minorHAnsi" w:eastAsia="Calibri" w:hAnsiTheme="minorHAnsi" w:cstheme="minorHAnsi"/>
                <w:b/>
                <w:color w:val="548DD4" w:themeColor="text2" w:themeTint="99"/>
                <w:lang w:val="fr-FR" w:eastAsia="fr-FR" w:bidi="fr-FR"/>
              </w:rPr>
              <w:t>RISQUES DE VIOLENCE BAS</w:t>
            </w:r>
            <w:r w:rsidR="00CE4C89">
              <w:rPr>
                <w:rFonts w:asciiTheme="minorHAnsi" w:eastAsia="Calibri" w:hAnsiTheme="minorHAnsi" w:cstheme="minorHAnsi"/>
                <w:b/>
                <w:color w:val="548DD4" w:themeColor="text2" w:themeTint="99"/>
                <w:lang w:val="fr-FR" w:eastAsia="fr-FR" w:bidi="fr-FR"/>
              </w:rPr>
              <w:t>É</w:t>
            </w:r>
            <w:r w:rsidRPr="001C692C">
              <w:rPr>
                <w:rFonts w:asciiTheme="minorHAnsi" w:eastAsia="Calibri" w:hAnsiTheme="minorHAnsi" w:cstheme="minorHAnsi"/>
                <w:b/>
                <w:color w:val="548DD4" w:themeColor="text2" w:themeTint="99"/>
                <w:lang w:val="fr-FR" w:eastAsia="fr-FR" w:bidi="fr-FR"/>
              </w:rPr>
              <w:t>E SUR LE GENRE ET D’EXPLOITATION ET D’ABUS SEXUELS</w:t>
            </w:r>
            <w:r w:rsidR="00A75EC1">
              <w:rPr>
                <w:rFonts w:asciiTheme="minorHAnsi" w:eastAsia="Calibri" w:hAnsiTheme="minorHAnsi" w:cstheme="minorHAnsi"/>
                <w:b/>
                <w:color w:val="548DD4" w:themeColor="text2" w:themeTint="99"/>
                <w:lang w:val="fr-FR" w:eastAsia="fr-FR" w:bidi="fr-FR"/>
              </w:rPr>
              <w:t> </w:t>
            </w:r>
            <w:r w:rsidR="00872D17" w:rsidRPr="001C692C">
              <w:rPr>
                <w:rFonts w:asciiTheme="minorHAnsi" w:eastAsia="Calibri" w:hAnsiTheme="minorHAnsi" w:cstheme="minorHAnsi"/>
                <w:b/>
                <w:color w:val="548DD4" w:themeColor="text2" w:themeTint="99"/>
                <w:lang w:val="fr-FR" w:eastAsia="fr-FR" w:bidi="fr-FR"/>
              </w:rPr>
              <w:t>:</w:t>
            </w:r>
          </w:p>
          <w:p w14:paraId="68AE6A20" w14:textId="308B4B93" w:rsidR="00413D09" w:rsidRPr="00413D09" w:rsidRDefault="00413D09" w:rsidP="00413D09">
            <w:pPr>
              <w:pStyle w:val="HTMLPreformatted"/>
              <w:shd w:val="clear" w:color="auto" w:fill="FFFFFF"/>
              <w:ind w:right="141"/>
              <w:jc w:val="both"/>
              <w:rPr>
                <w:rFonts w:asciiTheme="minorHAnsi" w:hAnsiTheme="minorHAnsi" w:cstheme="minorHAnsi"/>
                <w:color w:val="000000" w:themeColor="text1"/>
                <w:lang w:val="fr-FR" w:bidi="fr-FR"/>
              </w:rPr>
            </w:pPr>
            <w:r w:rsidRPr="00413D09">
              <w:rPr>
                <w:rFonts w:asciiTheme="minorHAnsi" w:hAnsiTheme="minorHAnsi" w:cstheme="minorHAnsi"/>
                <w:color w:val="000000" w:themeColor="text1"/>
                <w:lang w:val="fr-FR" w:bidi="fr-FR"/>
              </w:rPr>
              <w:t xml:space="preserve">Le </w:t>
            </w:r>
            <w:r w:rsidR="001C692C" w:rsidRPr="00413D09">
              <w:rPr>
                <w:rFonts w:asciiTheme="minorHAnsi" w:hAnsiTheme="minorHAnsi" w:cstheme="minorHAnsi"/>
                <w:color w:val="000000" w:themeColor="text1"/>
                <w:lang w:val="fr-FR" w:bidi="fr-FR"/>
              </w:rPr>
              <w:t xml:space="preserve">Bénéficiaire </w:t>
            </w:r>
            <w:r w:rsidR="007C6665">
              <w:rPr>
                <w:rFonts w:asciiTheme="minorHAnsi" w:hAnsiTheme="minorHAnsi" w:cstheme="minorHAnsi"/>
                <w:color w:val="000000" w:themeColor="text1"/>
                <w:lang w:val="fr-FR" w:bidi="fr-FR"/>
              </w:rPr>
              <w:t>prend</w:t>
            </w:r>
            <w:r w:rsidRPr="00413D09">
              <w:rPr>
                <w:rFonts w:asciiTheme="minorHAnsi" w:hAnsiTheme="minorHAnsi" w:cstheme="minorHAnsi"/>
                <w:color w:val="000000" w:themeColor="text1"/>
                <w:lang w:val="fr-FR" w:bidi="fr-FR"/>
              </w:rPr>
              <w:t xml:space="preserve">, et </w:t>
            </w:r>
            <w:r w:rsidR="001C692C">
              <w:rPr>
                <w:rFonts w:asciiTheme="minorHAnsi" w:hAnsiTheme="minorHAnsi" w:cstheme="minorHAnsi"/>
                <w:color w:val="000000" w:themeColor="text1"/>
                <w:lang w:val="fr-FR" w:bidi="fr-FR"/>
              </w:rPr>
              <w:t>veille à ce</w:t>
            </w:r>
            <w:r w:rsidRPr="00413D09">
              <w:rPr>
                <w:rFonts w:asciiTheme="minorHAnsi" w:hAnsiTheme="minorHAnsi" w:cstheme="minorHAnsi"/>
                <w:color w:val="000000" w:themeColor="text1"/>
                <w:lang w:val="fr-FR" w:bidi="fr-FR"/>
              </w:rPr>
              <w:t xml:space="preserve"> qu</w:t>
            </w:r>
            <w:r w:rsidR="00A75EC1">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 xml:space="preserve">EDM </w:t>
            </w:r>
            <w:r w:rsidR="007C6665">
              <w:rPr>
                <w:rFonts w:asciiTheme="minorHAnsi" w:hAnsiTheme="minorHAnsi" w:cstheme="minorHAnsi"/>
                <w:color w:val="000000" w:themeColor="text1"/>
                <w:lang w:val="fr-FR" w:bidi="fr-FR"/>
              </w:rPr>
              <w:t>prenne</w:t>
            </w:r>
            <w:r w:rsidRPr="00413D09">
              <w:rPr>
                <w:rFonts w:asciiTheme="minorHAnsi" w:hAnsiTheme="minorHAnsi" w:cstheme="minorHAnsi"/>
                <w:color w:val="000000" w:themeColor="text1"/>
                <w:lang w:val="fr-FR" w:bidi="fr-FR"/>
              </w:rPr>
              <w:t xml:space="preserve"> un certain nombre de mesures de prévention et d</w:t>
            </w:r>
            <w:r w:rsidR="00A75EC1">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intervention en matière de VBG</w:t>
            </w:r>
            <w:r w:rsidR="00530510">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EAS</w:t>
            </w:r>
            <w:r w:rsidR="00530510">
              <w:rPr>
                <w:rFonts w:asciiTheme="minorHAnsi" w:hAnsiTheme="minorHAnsi" w:cstheme="minorHAnsi"/>
                <w:color w:val="000000" w:themeColor="text1"/>
                <w:lang w:val="fr-FR" w:bidi="fr-FR"/>
              </w:rPr>
              <w:t>/HS</w:t>
            </w:r>
            <w:r w:rsidRPr="00413D09">
              <w:rPr>
                <w:rFonts w:asciiTheme="minorHAnsi" w:hAnsiTheme="minorHAnsi" w:cstheme="minorHAnsi"/>
                <w:color w:val="000000" w:themeColor="text1"/>
                <w:lang w:val="fr-FR" w:bidi="fr-FR"/>
              </w:rPr>
              <w:t xml:space="preserve"> </w:t>
            </w:r>
            <w:r w:rsidR="00002EE5">
              <w:rPr>
                <w:rFonts w:asciiTheme="minorHAnsi" w:hAnsiTheme="minorHAnsi" w:cstheme="minorHAnsi"/>
                <w:color w:val="000000" w:themeColor="text1"/>
                <w:lang w:val="fr-FR" w:bidi="fr-FR"/>
              </w:rPr>
              <w:t>pour</w:t>
            </w:r>
            <w:r w:rsidRPr="00413D09">
              <w:rPr>
                <w:rFonts w:asciiTheme="minorHAnsi" w:hAnsiTheme="minorHAnsi" w:cstheme="minorHAnsi"/>
                <w:color w:val="000000" w:themeColor="text1"/>
                <w:lang w:val="fr-FR" w:bidi="fr-FR"/>
              </w:rPr>
              <w:t xml:space="preserve"> sensibiliser, </w:t>
            </w:r>
            <w:r w:rsidR="005252C0">
              <w:rPr>
                <w:rFonts w:asciiTheme="minorHAnsi" w:hAnsiTheme="minorHAnsi" w:cstheme="minorHAnsi"/>
                <w:color w:val="000000" w:themeColor="text1"/>
                <w:lang w:val="fr-FR" w:bidi="fr-FR"/>
              </w:rPr>
              <w:t xml:space="preserve">prévenir et </w:t>
            </w:r>
            <w:r w:rsidRPr="00413D09">
              <w:rPr>
                <w:rFonts w:asciiTheme="minorHAnsi" w:hAnsiTheme="minorHAnsi" w:cstheme="minorHAnsi"/>
                <w:color w:val="000000" w:themeColor="text1"/>
                <w:lang w:val="fr-FR" w:bidi="fr-FR"/>
              </w:rPr>
              <w:t>atténuer les risques d</w:t>
            </w:r>
            <w:r w:rsidR="00A75EC1">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EAS</w:t>
            </w:r>
            <w:r w:rsidR="005252C0">
              <w:rPr>
                <w:rFonts w:asciiTheme="minorHAnsi" w:hAnsiTheme="minorHAnsi" w:cstheme="minorHAnsi"/>
                <w:color w:val="000000" w:themeColor="text1"/>
                <w:lang w:val="fr-FR" w:bidi="fr-FR"/>
              </w:rPr>
              <w:t>/HS,</w:t>
            </w:r>
            <w:r w:rsidRPr="00413D09">
              <w:rPr>
                <w:rFonts w:asciiTheme="minorHAnsi" w:hAnsiTheme="minorHAnsi" w:cstheme="minorHAnsi"/>
                <w:color w:val="000000" w:themeColor="text1"/>
                <w:lang w:val="fr-FR" w:bidi="fr-FR"/>
              </w:rPr>
              <w:t xml:space="preserve"> y compris, </w:t>
            </w:r>
            <w:r w:rsidR="005252C0">
              <w:rPr>
                <w:rFonts w:asciiTheme="minorHAnsi" w:hAnsiTheme="minorHAnsi" w:cstheme="minorHAnsi"/>
                <w:color w:val="000000" w:themeColor="text1"/>
                <w:lang w:val="fr-FR" w:bidi="fr-FR"/>
              </w:rPr>
              <w:t>entre autres</w:t>
            </w:r>
            <w:r w:rsidRPr="00413D09">
              <w:rPr>
                <w:rFonts w:asciiTheme="minorHAnsi" w:hAnsiTheme="minorHAnsi" w:cstheme="minorHAnsi"/>
                <w:color w:val="000000" w:themeColor="text1"/>
                <w:lang w:val="fr-FR" w:bidi="fr-FR"/>
              </w:rPr>
              <w:t xml:space="preserve">, le recensement des prestataires de services et des organisations de lutte contre la VBG disponibles et leur inclusion dans la </w:t>
            </w:r>
            <w:r w:rsidR="002E21BE">
              <w:rPr>
                <w:rFonts w:asciiTheme="minorHAnsi" w:hAnsiTheme="minorHAnsi" w:cstheme="minorHAnsi"/>
                <w:color w:val="000000" w:themeColor="text1"/>
                <w:lang w:val="fr-FR" w:bidi="fr-FR"/>
              </w:rPr>
              <w:t xml:space="preserve">liste des structures </w:t>
            </w:r>
            <w:r w:rsidR="00AA1D3E">
              <w:rPr>
                <w:rFonts w:asciiTheme="minorHAnsi" w:hAnsiTheme="minorHAnsi" w:cstheme="minorHAnsi"/>
                <w:color w:val="000000" w:themeColor="text1"/>
                <w:lang w:val="fr-FR" w:bidi="fr-FR"/>
              </w:rPr>
              <w:t>d’orientation</w:t>
            </w:r>
            <w:r w:rsidRPr="00413D09">
              <w:rPr>
                <w:rFonts w:asciiTheme="minorHAnsi" w:hAnsiTheme="minorHAnsi" w:cstheme="minorHAnsi"/>
                <w:color w:val="000000" w:themeColor="text1"/>
                <w:lang w:val="fr-FR" w:bidi="fr-FR"/>
              </w:rPr>
              <w:t>, l</w:t>
            </w:r>
            <w:r w:rsidR="00A75EC1">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élaboration d</w:t>
            </w:r>
            <w:r w:rsidR="00A75EC1">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un code de conduite pour les travailleurs et l</w:t>
            </w:r>
            <w:r w:rsidR="00A75EC1">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organisation d</w:t>
            </w:r>
            <w:r w:rsidR="00A75EC1">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 xml:space="preserve">une formation visant à sensibiliser les parties prenantes du </w:t>
            </w:r>
            <w:r w:rsidR="0050105C" w:rsidRPr="00413D09">
              <w:rPr>
                <w:rFonts w:asciiTheme="minorHAnsi" w:hAnsiTheme="minorHAnsi" w:cstheme="minorHAnsi"/>
                <w:color w:val="000000" w:themeColor="text1"/>
                <w:lang w:val="fr-FR" w:bidi="fr-FR"/>
              </w:rPr>
              <w:t xml:space="preserve">Projet </w:t>
            </w:r>
            <w:r w:rsidRPr="00413D09">
              <w:rPr>
                <w:rFonts w:asciiTheme="minorHAnsi" w:hAnsiTheme="minorHAnsi" w:cstheme="minorHAnsi"/>
                <w:color w:val="000000" w:themeColor="text1"/>
                <w:lang w:val="fr-FR" w:bidi="fr-FR"/>
              </w:rPr>
              <w:t>aux risques de VBG</w:t>
            </w:r>
            <w:r w:rsidR="0050105C">
              <w:rPr>
                <w:rFonts w:asciiTheme="minorHAnsi" w:hAnsiTheme="minorHAnsi" w:cstheme="minorHAnsi"/>
                <w:color w:val="000000" w:themeColor="text1"/>
                <w:lang w:val="fr-FR" w:bidi="fr-FR"/>
              </w:rPr>
              <w:t>/EAS/HS</w:t>
            </w:r>
            <w:r w:rsidRPr="00413D09">
              <w:rPr>
                <w:rFonts w:asciiTheme="minorHAnsi" w:hAnsiTheme="minorHAnsi" w:cstheme="minorHAnsi"/>
                <w:color w:val="000000" w:themeColor="text1"/>
                <w:lang w:val="fr-FR" w:bidi="fr-FR"/>
              </w:rPr>
              <w:t>, ainsi qu</w:t>
            </w:r>
            <w:r w:rsidR="00A75EC1">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 xml:space="preserve">un mécanisme de gestion des </w:t>
            </w:r>
            <w:r w:rsidR="00175E05">
              <w:rPr>
                <w:rFonts w:asciiTheme="minorHAnsi" w:hAnsiTheme="minorHAnsi" w:cstheme="minorHAnsi"/>
                <w:color w:val="000000" w:themeColor="text1"/>
                <w:lang w:val="fr-FR" w:bidi="fr-FR"/>
              </w:rPr>
              <w:t>plaintes qui soit</w:t>
            </w:r>
            <w:r w:rsidRPr="00413D09">
              <w:rPr>
                <w:rFonts w:asciiTheme="minorHAnsi" w:hAnsiTheme="minorHAnsi" w:cstheme="minorHAnsi"/>
                <w:color w:val="000000" w:themeColor="text1"/>
                <w:lang w:val="fr-FR" w:bidi="fr-FR"/>
              </w:rPr>
              <w:t xml:space="preserve"> sensible aux plaintes en matière d</w:t>
            </w:r>
            <w:r w:rsidR="00A75EC1">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EAS</w:t>
            </w:r>
            <w:r w:rsidR="00175E05">
              <w:rPr>
                <w:rFonts w:asciiTheme="minorHAnsi" w:hAnsiTheme="minorHAnsi" w:cstheme="minorHAnsi"/>
                <w:color w:val="000000" w:themeColor="text1"/>
                <w:lang w:val="fr-FR" w:bidi="fr-FR"/>
              </w:rPr>
              <w:t>/HS</w:t>
            </w:r>
            <w:r w:rsidRPr="00413D09">
              <w:rPr>
                <w:rFonts w:asciiTheme="minorHAnsi" w:hAnsiTheme="minorHAnsi" w:cstheme="minorHAnsi"/>
                <w:color w:val="000000" w:themeColor="text1"/>
                <w:lang w:val="fr-FR" w:bidi="fr-FR"/>
              </w:rPr>
              <w:t>, assorti d</w:t>
            </w:r>
            <w:r w:rsidR="00A75EC1">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 xml:space="preserve">un cadre de </w:t>
            </w:r>
            <w:r w:rsidR="00DB13EB">
              <w:rPr>
                <w:rFonts w:asciiTheme="minorHAnsi" w:hAnsiTheme="minorHAnsi" w:cstheme="minorHAnsi"/>
                <w:color w:val="000000" w:themeColor="text1"/>
                <w:lang w:val="fr-FR" w:bidi="fr-FR"/>
              </w:rPr>
              <w:t>redevabilité</w:t>
            </w:r>
            <w:r w:rsidRPr="00413D09">
              <w:rPr>
                <w:rFonts w:asciiTheme="minorHAnsi" w:hAnsiTheme="minorHAnsi" w:cstheme="minorHAnsi"/>
                <w:color w:val="000000" w:themeColor="text1"/>
                <w:lang w:val="fr-FR" w:bidi="fr-FR"/>
              </w:rPr>
              <w:t xml:space="preserve"> et d</w:t>
            </w:r>
            <w:r w:rsidR="00A75EC1">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un protocole d</w:t>
            </w:r>
            <w:r w:rsidR="00A75EC1">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intervention comprenant l</w:t>
            </w:r>
            <w:r w:rsidR="00A75EC1">
              <w:rPr>
                <w:rFonts w:asciiTheme="minorHAnsi" w:hAnsiTheme="minorHAnsi" w:cstheme="minorHAnsi"/>
                <w:color w:val="000000" w:themeColor="text1"/>
                <w:lang w:val="fr-FR" w:bidi="fr-FR"/>
              </w:rPr>
              <w:t>’</w:t>
            </w:r>
            <w:r w:rsidRPr="00413D09">
              <w:rPr>
                <w:rFonts w:asciiTheme="minorHAnsi" w:hAnsiTheme="minorHAnsi" w:cstheme="minorHAnsi"/>
                <w:color w:val="000000" w:themeColor="text1"/>
                <w:lang w:val="fr-FR" w:bidi="fr-FR"/>
              </w:rPr>
              <w:t xml:space="preserve">orientation vers des services de lutte contre la VBG.  </w:t>
            </w:r>
          </w:p>
          <w:p w14:paraId="062A2E96" w14:textId="77777777" w:rsidR="00413D09" w:rsidRPr="00413D09" w:rsidRDefault="00413D09" w:rsidP="00413D09">
            <w:pPr>
              <w:pStyle w:val="HTMLPreformatted"/>
              <w:shd w:val="clear" w:color="auto" w:fill="FFFFFF"/>
              <w:ind w:right="141"/>
              <w:jc w:val="both"/>
              <w:rPr>
                <w:rFonts w:asciiTheme="minorHAnsi" w:hAnsiTheme="minorHAnsi" w:cstheme="minorHAnsi"/>
                <w:color w:val="000000" w:themeColor="text1"/>
                <w:lang w:val="fr-FR" w:bidi="fr-FR"/>
              </w:rPr>
            </w:pPr>
          </w:p>
          <w:p w14:paraId="1B49E59E" w14:textId="0C5680C4" w:rsidR="00872D17" w:rsidRPr="00ED5460" w:rsidRDefault="00413D09" w:rsidP="00AA0C5A">
            <w:pPr>
              <w:keepLines/>
              <w:jc w:val="both"/>
              <w:rPr>
                <w:rFonts w:asciiTheme="minorHAnsi" w:hAnsiTheme="minorHAnsi" w:cstheme="minorHAnsi"/>
                <w:sz w:val="20"/>
                <w:szCs w:val="20"/>
              </w:rPr>
            </w:pPr>
            <w:r w:rsidRPr="00ED5460">
              <w:rPr>
                <w:rFonts w:asciiTheme="minorHAnsi" w:hAnsiTheme="minorHAnsi" w:cstheme="minorHAnsi"/>
                <w:color w:val="000000" w:themeColor="text1"/>
                <w:sz w:val="20"/>
                <w:szCs w:val="20"/>
              </w:rPr>
              <w:t xml:space="preserve">Le </w:t>
            </w:r>
            <w:r w:rsidR="002D042F" w:rsidRPr="00ED5460">
              <w:rPr>
                <w:rFonts w:asciiTheme="minorHAnsi" w:hAnsiTheme="minorHAnsi" w:cstheme="minorHAnsi"/>
                <w:color w:val="000000" w:themeColor="text1"/>
                <w:sz w:val="20"/>
                <w:szCs w:val="20"/>
              </w:rPr>
              <w:t xml:space="preserve">Bénéficiaire </w:t>
            </w:r>
            <w:r w:rsidRPr="00ED5460">
              <w:rPr>
                <w:rFonts w:asciiTheme="minorHAnsi" w:hAnsiTheme="minorHAnsi" w:cstheme="minorHAnsi"/>
                <w:color w:val="000000" w:themeColor="text1"/>
                <w:sz w:val="20"/>
                <w:szCs w:val="20"/>
              </w:rPr>
              <w:t>s</w:t>
            </w:r>
            <w:r w:rsidR="00A75EC1">
              <w:rPr>
                <w:rFonts w:asciiTheme="minorHAnsi" w:hAnsiTheme="minorHAnsi" w:cstheme="minorHAnsi"/>
                <w:color w:val="000000" w:themeColor="text1"/>
                <w:sz w:val="20"/>
                <w:szCs w:val="20"/>
              </w:rPr>
              <w:t>’</w:t>
            </w:r>
            <w:r w:rsidRPr="00ED5460">
              <w:rPr>
                <w:rFonts w:asciiTheme="minorHAnsi" w:hAnsiTheme="minorHAnsi" w:cstheme="minorHAnsi"/>
                <w:color w:val="000000" w:themeColor="text1"/>
                <w:sz w:val="20"/>
                <w:szCs w:val="20"/>
              </w:rPr>
              <w:t xml:space="preserve">assure, et </w:t>
            </w:r>
            <w:r w:rsidR="00D24EDE" w:rsidRPr="00ED5460">
              <w:rPr>
                <w:rFonts w:asciiTheme="minorHAnsi" w:hAnsiTheme="minorHAnsi" w:cstheme="minorHAnsi"/>
                <w:color w:val="000000" w:themeColor="text1"/>
                <w:sz w:val="20"/>
                <w:szCs w:val="20"/>
              </w:rPr>
              <w:t>veille à ce</w:t>
            </w:r>
            <w:r w:rsidRPr="00ED5460">
              <w:rPr>
                <w:rFonts w:asciiTheme="minorHAnsi" w:hAnsiTheme="minorHAnsi" w:cstheme="minorHAnsi"/>
                <w:color w:val="000000" w:themeColor="text1"/>
                <w:sz w:val="20"/>
                <w:szCs w:val="20"/>
              </w:rPr>
              <w:t xml:space="preserve"> qu</w:t>
            </w:r>
            <w:r w:rsidR="00A75EC1">
              <w:rPr>
                <w:rFonts w:asciiTheme="minorHAnsi" w:hAnsiTheme="minorHAnsi" w:cstheme="minorHAnsi"/>
                <w:color w:val="000000" w:themeColor="text1"/>
                <w:sz w:val="20"/>
                <w:szCs w:val="20"/>
              </w:rPr>
              <w:t>’</w:t>
            </w:r>
            <w:r w:rsidRPr="00ED5460">
              <w:rPr>
                <w:rFonts w:asciiTheme="minorHAnsi" w:hAnsiTheme="minorHAnsi" w:cstheme="minorHAnsi"/>
                <w:color w:val="000000" w:themeColor="text1"/>
                <w:sz w:val="20"/>
                <w:szCs w:val="20"/>
              </w:rPr>
              <w:t>EDM s</w:t>
            </w:r>
            <w:r w:rsidR="00A75EC1">
              <w:rPr>
                <w:rFonts w:asciiTheme="minorHAnsi" w:hAnsiTheme="minorHAnsi" w:cstheme="minorHAnsi"/>
                <w:color w:val="000000" w:themeColor="text1"/>
                <w:sz w:val="20"/>
                <w:szCs w:val="20"/>
              </w:rPr>
              <w:t>’</w:t>
            </w:r>
            <w:r w:rsidRPr="00ED5460">
              <w:rPr>
                <w:rFonts w:asciiTheme="minorHAnsi" w:hAnsiTheme="minorHAnsi" w:cstheme="minorHAnsi"/>
                <w:color w:val="000000" w:themeColor="text1"/>
                <w:sz w:val="20"/>
                <w:szCs w:val="20"/>
              </w:rPr>
              <w:t>assure que tous les documents d</w:t>
            </w:r>
            <w:r w:rsidR="00A75EC1">
              <w:rPr>
                <w:rFonts w:asciiTheme="minorHAnsi" w:hAnsiTheme="minorHAnsi" w:cstheme="minorHAnsi"/>
                <w:color w:val="000000" w:themeColor="text1"/>
                <w:sz w:val="20"/>
                <w:szCs w:val="20"/>
              </w:rPr>
              <w:t>’</w:t>
            </w:r>
            <w:r w:rsidRPr="00ED5460">
              <w:rPr>
                <w:rFonts w:asciiTheme="minorHAnsi" w:hAnsiTheme="minorHAnsi" w:cstheme="minorHAnsi"/>
                <w:color w:val="000000" w:themeColor="text1"/>
                <w:sz w:val="20"/>
                <w:szCs w:val="20"/>
              </w:rPr>
              <w:t>appel d</w:t>
            </w:r>
            <w:r w:rsidR="00A75EC1">
              <w:rPr>
                <w:rFonts w:asciiTheme="minorHAnsi" w:hAnsiTheme="minorHAnsi" w:cstheme="minorHAnsi"/>
                <w:color w:val="000000" w:themeColor="text1"/>
                <w:sz w:val="20"/>
                <w:szCs w:val="20"/>
              </w:rPr>
              <w:t>’</w:t>
            </w:r>
            <w:r w:rsidRPr="00ED5460">
              <w:rPr>
                <w:rFonts w:asciiTheme="minorHAnsi" w:hAnsiTheme="minorHAnsi" w:cstheme="minorHAnsi"/>
                <w:color w:val="000000" w:themeColor="text1"/>
                <w:sz w:val="20"/>
                <w:szCs w:val="20"/>
              </w:rPr>
              <w:t xml:space="preserve">offres, les contrats </w:t>
            </w:r>
            <w:r w:rsidR="00DB13EB">
              <w:rPr>
                <w:rFonts w:asciiTheme="minorHAnsi" w:hAnsiTheme="minorHAnsi" w:cstheme="minorHAnsi"/>
                <w:color w:val="000000" w:themeColor="text1"/>
                <w:sz w:val="20"/>
                <w:szCs w:val="20"/>
              </w:rPr>
              <w:t>liés aux</w:t>
            </w:r>
            <w:r w:rsidRPr="00ED5460">
              <w:rPr>
                <w:rFonts w:asciiTheme="minorHAnsi" w:hAnsiTheme="minorHAnsi" w:cstheme="minorHAnsi"/>
                <w:color w:val="000000" w:themeColor="text1"/>
                <w:sz w:val="20"/>
                <w:szCs w:val="20"/>
              </w:rPr>
              <w:t xml:space="preserve"> travaux ou </w:t>
            </w:r>
            <w:r w:rsidR="00DB13EB">
              <w:rPr>
                <w:rFonts w:asciiTheme="minorHAnsi" w:hAnsiTheme="minorHAnsi" w:cstheme="minorHAnsi"/>
                <w:color w:val="000000" w:themeColor="text1"/>
                <w:sz w:val="20"/>
                <w:szCs w:val="20"/>
              </w:rPr>
              <w:t>aux</w:t>
            </w:r>
            <w:r w:rsidRPr="00ED5460">
              <w:rPr>
                <w:rFonts w:asciiTheme="minorHAnsi" w:hAnsiTheme="minorHAnsi" w:cstheme="minorHAnsi"/>
                <w:color w:val="000000" w:themeColor="text1"/>
                <w:sz w:val="20"/>
                <w:szCs w:val="20"/>
              </w:rPr>
              <w:t xml:space="preserve"> services autres que les services de </w:t>
            </w:r>
            <w:r w:rsidR="00DB13EB">
              <w:rPr>
                <w:rFonts w:asciiTheme="minorHAnsi" w:hAnsiTheme="minorHAnsi" w:cstheme="minorHAnsi"/>
                <w:color w:val="000000" w:themeColor="text1"/>
                <w:sz w:val="20"/>
                <w:szCs w:val="20"/>
              </w:rPr>
              <w:t>consultation</w:t>
            </w:r>
            <w:r w:rsidRPr="00ED5460">
              <w:rPr>
                <w:rFonts w:asciiTheme="minorHAnsi" w:hAnsiTheme="minorHAnsi" w:cstheme="minorHAnsi"/>
                <w:color w:val="000000" w:themeColor="text1"/>
                <w:sz w:val="20"/>
                <w:szCs w:val="20"/>
              </w:rPr>
              <w:t xml:space="preserve"> dans le cadre du </w:t>
            </w:r>
            <w:r w:rsidR="00D24EDE" w:rsidRPr="00ED5460">
              <w:rPr>
                <w:rFonts w:asciiTheme="minorHAnsi" w:hAnsiTheme="minorHAnsi" w:cstheme="minorHAnsi"/>
                <w:color w:val="000000" w:themeColor="text1"/>
                <w:sz w:val="20"/>
                <w:szCs w:val="20"/>
              </w:rPr>
              <w:t xml:space="preserve">Projet </w:t>
            </w:r>
            <w:r w:rsidRPr="00ED5460">
              <w:rPr>
                <w:rFonts w:asciiTheme="minorHAnsi" w:hAnsiTheme="minorHAnsi" w:cstheme="minorHAnsi"/>
                <w:color w:val="000000" w:themeColor="text1"/>
                <w:sz w:val="20"/>
                <w:szCs w:val="20"/>
              </w:rPr>
              <w:t xml:space="preserve">exigent que les fournisseurs/prestataires de services, les sous-traitants ou les consultants adoptent un code de conduite qui sera remis, pour signature, à tous les travailleurs. Ce </w:t>
            </w:r>
            <w:r w:rsidR="00D24EDE" w:rsidRPr="00ED5460">
              <w:rPr>
                <w:rFonts w:asciiTheme="minorHAnsi" w:hAnsiTheme="minorHAnsi" w:cstheme="minorHAnsi"/>
                <w:color w:val="000000" w:themeColor="text1"/>
                <w:sz w:val="20"/>
                <w:szCs w:val="20"/>
              </w:rPr>
              <w:t xml:space="preserve">Code </w:t>
            </w:r>
            <w:r w:rsidRPr="00ED5460">
              <w:rPr>
                <w:rFonts w:asciiTheme="minorHAnsi" w:hAnsiTheme="minorHAnsi" w:cstheme="minorHAnsi"/>
                <w:color w:val="000000" w:themeColor="text1"/>
                <w:sz w:val="20"/>
                <w:szCs w:val="20"/>
              </w:rPr>
              <w:t>de conduite s</w:t>
            </w:r>
            <w:r w:rsidR="00A75EC1">
              <w:rPr>
                <w:rFonts w:asciiTheme="minorHAnsi" w:hAnsiTheme="minorHAnsi" w:cstheme="minorHAnsi"/>
                <w:color w:val="000000" w:themeColor="text1"/>
                <w:sz w:val="20"/>
                <w:szCs w:val="20"/>
              </w:rPr>
              <w:t>’</w:t>
            </w:r>
            <w:r w:rsidRPr="00ED5460">
              <w:rPr>
                <w:rFonts w:asciiTheme="minorHAnsi" w:hAnsiTheme="minorHAnsi" w:cstheme="minorHAnsi"/>
                <w:color w:val="000000" w:themeColor="text1"/>
                <w:sz w:val="20"/>
                <w:szCs w:val="20"/>
              </w:rPr>
              <w:t xml:space="preserve">appliquera aux contrats ou services autres que les services de conseil, commandés ou exécutés dans le cadre de ces contrats, couvrira en particulier la violence </w:t>
            </w:r>
            <w:r w:rsidR="00D24EDE" w:rsidRPr="00ED5460">
              <w:rPr>
                <w:rFonts w:asciiTheme="minorHAnsi" w:hAnsiTheme="minorHAnsi" w:cstheme="minorHAnsi"/>
                <w:color w:val="000000" w:themeColor="text1"/>
                <w:sz w:val="20"/>
                <w:szCs w:val="20"/>
              </w:rPr>
              <w:t>basée</w:t>
            </w:r>
            <w:r w:rsidRPr="00ED5460">
              <w:rPr>
                <w:rFonts w:asciiTheme="minorHAnsi" w:hAnsiTheme="minorHAnsi" w:cstheme="minorHAnsi"/>
                <w:color w:val="000000" w:themeColor="text1"/>
                <w:sz w:val="20"/>
                <w:szCs w:val="20"/>
              </w:rPr>
              <w:t xml:space="preserve"> sur le genre/</w:t>
            </w:r>
            <w:r w:rsidR="00D24EDE" w:rsidRPr="00ED5460">
              <w:rPr>
                <w:rFonts w:asciiTheme="minorHAnsi" w:hAnsiTheme="minorHAnsi" w:cstheme="minorHAnsi"/>
                <w:color w:val="000000" w:themeColor="text1"/>
                <w:sz w:val="20"/>
                <w:szCs w:val="20"/>
              </w:rPr>
              <w:t>EAS</w:t>
            </w:r>
            <w:r w:rsidRPr="00ED5460">
              <w:rPr>
                <w:rFonts w:asciiTheme="minorHAnsi" w:hAnsiTheme="minorHAnsi" w:cstheme="minorHAnsi"/>
                <w:color w:val="000000" w:themeColor="text1"/>
                <w:sz w:val="20"/>
                <w:szCs w:val="20"/>
              </w:rPr>
              <w:t>/</w:t>
            </w:r>
            <w:r w:rsidR="00D24EDE" w:rsidRPr="00ED5460">
              <w:rPr>
                <w:rFonts w:asciiTheme="minorHAnsi" w:hAnsiTheme="minorHAnsi" w:cstheme="minorHAnsi"/>
                <w:color w:val="000000" w:themeColor="text1"/>
                <w:sz w:val="20"/>
                <w:szCs w:val="20"/>
              </w:rPr>
              <w:t>HS</w:t>
            </w:r>
            <w:r w:rsidRPr="00ED5460">
              <w:rPr>
                <w:rFonts w:asciiTheme="minorHAnsi" w:hAnsiTheme="minorHAnsi" w:cstheme="minorHAnsi"/>
                <w:color w:val="000000" w:themeColor="text1"/>
                <w:sz w:val="20"/>
                <w:szCs w:val="20"/>
              </w:rPr>
              <w:t xml:space="preserve">, la violence </w:t>
            </w:r>
            <w:r w:rsidR="00AA0C5A">
              <w:rPr>
                <w:rFonts w:asciiTheme="minorHAnsi" w:hAnsiTheme="minorHAnsi" w:cstheme="minorHAnsi"/>
                <w:color w:val="000000" w:themeColor="text1"/>
                <w:sz w:val="20"/>
                <w:szCs w:val="20"/>
              </w:rPr>
              <w:t>contre les</w:t>
            </w:r>
            <w:r w:rsidRPr="00ED5460">
              <w:rPr>
                <w:rFonts w:asciiTheme="minorHAnsi" w:hAnsiTheme="minorHAnsi" w:cstheme="minorHAnsi"/>
                <w:color w:val="000000" w:themeColor="text1"/>
                <w:sz w:val="20"/>
                <w:szCs w:val="20"/>
              </w:rPr>
              <w:t xml:space="preserve"> enfants</w:t>
            </w:r>
            <w:r w:rsidR="00D24EDE" w:rsidRPr="00ED5460">
              <w:rPr>
                <w:rFonts w:asciiTheme="minorHAnsi" w:hAnsiTheme="minorHAnsi" w:cstheme="minorHAnsi"/>
                <w:color w:val="000000" w:themeColor="text1"/>
                <w:sz w:val="20"/>
                <w:szCs w:val="20"/>
              </w:rPr>
              <w:t>,</w:t>
            </w:r>
            <w:r w:rsidRPr="00ED5460">
              <w:rPr>
                <w:rFonts w:asciiTheme="minorHAnsi" w:hAnsiTheme="minorHAnsi" w:cstheme="minorHAnsi"/>
                <w:color w:val="000000" w:themeColor="text1"/>
                <w:sz w:val="20"/>
                <w:szCs w:val="20"/>
              </w:rPr>
              <w:t xml:space="preserve"> et comprendra un plan d</w:t>
            </w:r>
            <w:r w:rsidR="00A75EC1">
              <w:rPr>
                <w:rFonts w:asciiTheme="minorHAnsi" w:hAnsiTheme="minorHAnsi" w:cstheme="minorHAnsi"/>
                <w:color w:val="000000" w:themeColor="text1"/>
                <w:sz w:val="20"/>
                <w:szCs w:val="20"/>
              </w:rPr>
              <w:t>’</w:t>
            </w:r>
            <w:r w:rsidRPr="00ED5460">
              <w:rPr>
                <w:rFonts w:asciiTheme="minorHAnsi" w:hAnsiTheme="minorHAnsi" w:cstheme="minorHAnsi"/>
                <w:color w:val="000000" w:themeColor="text1"/>
                <w:sz w:val="20"/>
                <w:szCs w:val="20"/>
              </w:rPr>
              <w:t xml:space="preserve">action pour </w:t>
            </w:r>
            <w:r w:rsidRPr="009B3A43">
              <w:rPr>
                <w:rFonts w:asciiTheme="minorHAnsi" w:hAnsiTheme="minorHAnsi" w:cstheme="minorHAnsi"/>
                <w:color w:val="000000" w:themeColor="text1"/>
                <w:sz w:val="20"/>
                <w:szCs w:val="20"/>
              </w:rPr>
              <w:t>leur</w:t>
            </w:r>
            <w:r w:rsidRPr="00ED5460">
              <w:rPr>
                <w:rFonts w:asciiTheme="minorHAnsi" w:hAnsiTheme="minorHAnsi" w:cstheme="minorHAnsi"/>
                <w:color w:val="000000" w:themeColor="text1"/>
                <w:sz w:val="20"/>
                <w:szCs w:val="20"/>
              </w:rPr>
              <w:t xml:space="preserve"> mise en œuvre effective, ainsi qu</w:t>
            </w:r>
            <w:r w:rsidR="00A75EC1">
              <w:rPr>
                <w:rFonts w:asciiTheme="minorHAnsi" w:hAnsiTheme="minorHAnsi" w:cstheme="minorHAnsi"/>
                <w:color w:val="000000" w:themeColor="text1"/>
                <w:sz w:val="20"/>
                <w:szCs w:val="20"/>
              </w:rPr>
              <w:t>’</w:t>
            </w:r>
            <w:r w:rsidRPr="00ED5460">
              <w:rPr>
                <w:rFonts w:asciiTheme="minorHAnsi" w:hAnsiTheme="minorHAnsi" w:cstheme="minorHAnsi"/>
                <w:color w:val="000000" w:themeColor="text1"/>
                <w:sz w:val="20"/>
                <w:szCs w:val="20"/>
              </w:rPr>
              <w:t>une formation à cet effet.</w:t>
            </w:r>
          </w:p>
        </w:tc>
        <w:tc>
          <w:tcPr>
            <w:tcW w:w="3780" w:type="dxa"/>
          </w:tcPr>
          <w:p w14:paraId="7CFAAFEB" w14:textId="77777777" w:rsidR="00872D17" w:rsidRPr="00F240D7" w:rsidRDefault="00F240D7" w:rsidP="004360E2">
            <w:pPr>
              <w:keepLines/>
              <w:rPr>
                <w:rFonts w:asciiTheme="minorHAnsi" w:hAnsiTheme="minorHAnsi" w:cstheme="minorHAnsi"/>
                <w:bCs/>
                <w:i/>
                <w:iCs/>
                <w:sz w:val="20"/>
                <w:szCs w:val="20"/>
              </w:rPr>
            </w:pPr>
            <w:r w:rsidRPr="00F240D7">
              <w:rPr>
                <w:rFonts w:asciiTheme="minorHAnsi" w:hAnsiTheme="minorHAnsi" w:cstheme="minorHAnsi"/>
                <w:bCs/>
                <w:i/>
                <w:iCs/>
                <w:color w:val="000000" w:themeColor="text1"/>
                <w:sz w:val="20"/>
                <w:szCs w:val="20"/>
              </w:rPr>
              <w:t>Les codes de conduite seront signés par les travailleurs et la formation nécessaire aura été dispensée avant le début des activités du projet.</w:t>
            </w:r>
          </w:p>
        </w:tc>
        <w:tc>
          <w:tcPr>
            <w:tcW w:w="3690" w:type="dxa"/>
          </w:tcPr>
          <w:p w14:paraId="383BBC30" w14:textId="5F52D665" w:rsidR="00872D17" w:rsidRPr="00D24EDE" w:rsidRDefault="00D24EDE" w:rsidP="00D24EDE">
            <w:pPr>
              <w:pStyle w:val="TableParagraph"/>
              <w:ind w:left="0"/>
              <w:rPr>
                <w:rFonts w:asciiTheme="minorHAnsi" w:hAnsiTheme="minorHAnsi" w:cstheme="minorHAnsi"/>
                <w:sz w:val="20"/>
                <w:szCs w:val="20"/>
              </w:rPr>
            </w:pPr>
            <w:r w:rsidRPr="00D24EDE">
              <w:rPr>
                <w:rFonts w:asciiTheme="minorHAnsi" w:hAnsiTheme="minorHAnsi" w:cstheme="minorHAnsi"/>
                <w:sz w:val="20"/>
                <w:szCs w:val="20"/>
              </w:rPr>
              <w:t>U</w:t>
            </w:r>
            <w:r w:rsidR="00BA0149">
              <w:rPr>
                <w:rFonts w:asciiTheme="minorHAnsi" w:hAnsiTheme="minorHAnsi" w:cstheme="minorHAnsi"/>
                <w:sz w:val="20"/>
                <w:szCs w:val="20"/>
              </w:rPr>
              <w:t>G</w:t>
            </w:r>
            <w:r w:rsidRPr="00D24EDE">
              <w:rPr>
                <w:rFonts w:asciiTheme="minorHAnsi" w:hAnsiTheme="minorHAnsi" w:cstheme="minorHAnsi"/>
                <w:sz w:val="20"/>
                <w:szCs w:val="20"/>
              </w:rPr>
              <w:t>P</w:t>
            </w:r>
          </w:p>
          <w:p w14:paraId="66AF53FA" w14:textId="77777777" w:rsidR="00872D17" w:rsidRPr="00D24EDE" w:rsidRDefault="00D24EDE" w:rsidP="004360E2">
            <w:pPr>
              <w:keepLines/>
              <w:rPr>
                <w:rFonts w:asciiTheme="minorHAnsi" w:hAnsiTheme="minorHAnsi" w:cstheme="minorHAnsi"/>
                <w:sz w:val="20"/>
                <w:szCs w:val="20"/>
              </w:rPr>
            </w:pPr>
            <w:r w:rsidRPr="004B02E4">
              <w:rPr>
                <w:rFonts w:asciiTheme="minorHAnsi" w:hAnsiTheme="minorHAnsi" w:cstheme="minorHAnsi"/>
                <w:sz w:val="20"/>
                <w:szCs w:val="20"/>
              </w:rPr>
              <w:t>Fournisseurs/prestataires de services</w:t>
            </w:r>
            <w:r w:rsidRPr="00D24EDE">
              <w:rPr>
                <w:rFonts w:asciiTheme="minorHAnsi" w:hAnsiTheme="minorHAnsi" w:cstheme="minorHAnsi"/>
                <w:sz w:val="20"/>
                <w:szCs w:val="20"/>
              </w:rPr>
              <w:t xml:space="preserve"> </w:t>
            </w:r>
          </w:p>
        </w:tc>
      </w:tr>
      <w:tr w:rsidR="00872D17" w:rsidRPr="004C1200" w14:paraId="1C98D42E" w14:textId="77777777" w:rsidTr="004360E2">
        <w:trPr>
          <w:cantSplit/>
          <w:trHeight w:val="20"/>
        </w:trPr>
        <w:tc>
          <w:tcPr>
            <w:tcW w:w="715" w:type="dxa"/>
          </w:tcPr>
          <w:p w14:paraId="75CE4B6E"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lastRenderedPageBreak/>
              <w:t>4.4</w:t>
            </w:r>
          </w:p>
        </w:tc>
        <w:tc>
          <w:tcPr>
            <w:tcW w:w="6120" w:type="dxa"/>
          </w:tcPr>
          <w:p w14:paraId="06309F25" w14:textId="31F8974B" w:rsidR="00872D17" w:rsidRPr="00E20C06" w:rsidRDefault="00597D17" w:rsidP="004360E2">
            <w:pPr>
              <w:keepLines/>
              <w:rPr>
                <w:rFonts w:asciiTheme="minorHAnsi" w:hAnsiTheme="minorHAnsi" w:cstheme="minorHAnsi"/>
                <w:color w:val="31849B" w:themeColor="accent5" w:themeShade="BF"/>
                <w:sz w:val="20"/>
                <w:szCs w:val="20"/>
              </w:rPr>
            </w:pPr>
            <w:r w:rsidRPr="00E20C06">
              <w:rPr>
                <w:rFonts w:asciiTheme="minorHAnsi" w:hAnsiTheme="minorHAnsi" w:cstheme="minorHAnsi"/>
                <w:b/>
                <w:color w:val="4BACC6" w:themeColor="accent5"/>
                <w:sz w:val="20"/>
                <w:szCs w:val="20"/>
              </w:rPr>
              <w:t xml:space="preserve">RISQUES </w:t>
            </w:r>
            <w:r w:rsidR="00E20C06" w:rsidRPr="00E20C06">
              <w:rPr>
                <w:rFonts w:asciiTheme="minorHAnsi" w:hAnsiTheme="minorHAnsi" w:cstheme="minorHAnsi"/>
                <w:b/>
                <w:color w:val="4BACC6" w:themeColor="accent5"/>
                <w:sz w:val="20"/>
                <w:szCs w:val="20"/>
              </w:rPr>
              <w:t>D’EAS/HS</w:t>
            </w:r>
            <w:r w:rsidRPr="00E20C06">
              <w:rPr>
                <w:rFonts w:asciiTheme="minorHAnsi" w:hAnsiTheme="minorHAnsi" w:cstheme="minorHAnsi"/>
                <w:b/>
                <w:color w:val="4BACC6" w:themeColor="accent5"/>
                <w:sz w:val="20"/>
                <w:szCs w:val="20"/>
              </w:rPr>
              <w:t xml:space="preserve"> PENDANT LA MISE EN </w:t>
            </w:r>
            <w:r w:rsidR="00A75EC1">
              <w:rPr>
                <w:rFonts w:asciiTheme="minorHAnsi" w:hAnsiTheme="minorHAnsi" w:cstheme="minorHAnsi"/>
                <w:b/>
                <w:color w:val="4BACC6" w:themeColor="accent5"/>
                <w:sz w:val="20"/>
                <w:szCs w:val="20"/>
              </w:rPr>
              <w:t>Œ</w:t>
            </w:r>
            <w:r w:rsidRPr="00E20C06">
              <w:rPr>
                <w:rFonts w:asciiTheme="minorHAnsi" w:hAnsiTheme="minorHAnsi" w:cstheme="minorHAnsi"/>
                <w:b/>
                <w:color w:val="4BACC6" w:themeColor="accent5"/>
                <w:sz w:val="20"/>
                <w:szCs w:val="20"/>
              </w:rPr>
              <w:t>UVRE DU PROJET</w:t>
            </w:r>
            <w:r w:rsidR="00A75EC1">
              <w:rPr>
                <w:rFonts w:asciiTheme="minorHAnsi" w:hAnsiTheme="minorHAnsi" w:cstheme="minorHAnsi"/>
                <w:b/>
                <w:color w:val="4BACC6" w:themeColor="accent5"/>
                <w:sz w:val="20"/>
                <w:szCs w:val="20"/>
              </w:rPr>
              <w:t> </w:t>
            </w:r>
            <w:r w:rsidR="00872D17" w:rsidRPr="00E20C06">
              <w:rPr>
                <w:rFonts w:asciiTheme="minorHAnsi" w:hAnsiTheme="minorHAnsi" w:cstheme="minorHAnsi"/>
                <w:sz w:val="20"/>
                <w:szCs w:val="20"/>
              </w:rPr>
              <w:t xml:space="preserve">: </w:t>
            </w:r>
          </w:p>
          <w:p w14:paraId="1255FC60" w14:textId="00CB066B" w:rsidR="00D87E37" w:rsidRPr="00D87E37" w:rsidRDefault="00D87E37" w:rsidP="00D87E37">
            <w:pPr>
              <w:rPr>
                <w:rFonts w:asciiTheme="minorHAnsi" w:hAnsiTheme="minorHAnsi" w:cstheme="minorBidi"/>
                <w:color w:val="000000" w:themeColor="text1"/>
                <w:sz w:val="20"/>
                <w:szCs w:val="20"/>
              </w:rPr>
            </w:pPr>
            <w:r w:rsidRPr="00D87E37">
              <w:rPr>
                <w:rFonts w:asciiTheme="minorHAnsi" w:hAnsiTheme="minorHAnsi" w:cstheme="minorBidi"/>
                <w:color w:val="000000" w:themeColor="text1"/>
                <w:sz w:val="20"/>
                <w:szCs w:val="20"/>
              </w:rPr>
              <w:t>Les mesures d</w:t>
            </w:r>
            <w:r w:rsidR="00A75EC1">
              <w:rPr>
                <w:rFonts w:asciiTheme="minorHAnsi" w:hAnsiTheme="minorHAnsi" w:cstheme="minorBidi"/>
                <w:color w:val="000000" w:themeColor="text1"/>
                <w:sz w:val="20"/>
                <w:szCs w:val="20"/>
              </w:rPr>
              <w:t>’</w:t>
            </w:r>
            <w:r w:rsidRPr="00D87E37">
              <w:rPr>
                <w:rFonts w:asciiTheme="minorHAnsi" w:hAnsiTheme="minorHAnsi" w:cstheme="minorBidi"/>
                <w:color w:val="000000" w:themeColor="text1"/>
                <w:sz w:val="20"/>
                <w:szCs w:val="20"/>
              </w:rPr>
              <w:t xml:space="preserve">atténuation des risques de VBG seront mises en œuvre et </w:t>
            </w:r>
            <w:r w:rsidR="00DA019B">
              <w:rPr>
                <w:rFonts w:asciiTheme="minorHAnsi" w:hAnsiTheme="minorHAnsi" w:cstheme="minorBidi"/>
                <w:color w:val="000000" w:themeColor="text1"/>
                <w:sz w:val="20"/>
                <w:szCs w:val="20"/>
              </w:rPr>
              <w:t xml:space="preserve">actualisées, </w:t>
            </w:r>
            <w:r w:rsidRPr="00D87E37">
              <w:rPr>
                <w:rFonts w:asciiTheme="minorHAnsi" w:hAnsiTheme="minorHAnsi" w:cstheme="minorBidi"/>
                <w:color w:val="000000" w:themeColor="text1"/>
                <w:sz w:val="20"/>
                <w:szCs w:val="20"/>
              </w:rPr>
              <w:t>si nécessaire</w:t>
            </w:r>
            <w:r w:rsidR="00DA019B">
              <w:rPr>
                <w:rFonts w:asciiTheme="minorHAnsi" w:hAnsiTheme="minorHAnsi" w:cstheme="minorBidi"/>
                <w:color w:val="000000" w:themeColor="text1"/>
                <w:sz w:val="20"/>
                <w:szCs w:val="20"/>
              </w:rPr>
              <w:t>,</w:t>
            </w:r>
            <w:r w:rsidRPr="00D87E37">
              <w:rPr>
                <w:rFonts w:asciiTheme="minorHAnsi" w:hAnsiTheme="minorHAnsi" w:cstheme="minorBidi"/>
                <w:color w:val="000000" w:themeColor="text1"/>
                <w:sz w:val="20"/>
                <w:szCs w:val="20"/>
              </w:rPr>
              <w:t xml:space="preserve"> en fonction des changements des conditions sur le terrain dans le cadre du </w:t>
            </w:r>
            <w:r w:rsidR="00E20C06" w:rsidRPr="00D87E37">
              <w:rPr>
                <w:rFonts w:asciiTheme="minorHAnsi" w:hAnsiTheme="minorHAnsi" w:cstheme="minorBidi"/>
                <w:color w:val="000000" w:themeColor="text1"/>
                <w:sz w:val="20"/>
                <w:szCs w:val="20"/>
              </w:rPr>
              <w:t>Projet</w:t>
            </w:r>
            <w:r w:rsidRPr="00D87E37">
              <w:rPr>
                <w:rFonts w:asciiTheme="minorHAnsi" w:hAnsiTheme="minorHAnsi" w:cstheme="minorBidi"/>
                <w:color w:val="000000" w:themeColor="text1"/>
                <w:sz w:val="20"/>
                <w:szCs w:val="20"/>
              </w:rPr>
              <w:t>. Les mesures comprendront une sensibilisation permanente aux risques de VBG/</w:t>
            </w:r>
            <w:r w:rsidR="00F24D96">
              <w:rPr>
                <w:rFonts w:asciiTheme="minorHAnsi" w:hAnsiTheme="minorHAnsi" w:cstheme="minorBidi"/>
                <w:color w:val="000000" w:themeColor="text1"/>
                <w:sz w:val="20"/>
                <w:szCs w:val="20"/>
              </w:rPr>
              <w:t>EAS</w:t>
            </w:r>
            <w:r w:rsidRPr="00D87E37">
              <w:rPr>
                <w:rFonts w:asciiTheme="minorHAnsi" w:hAnsiTheme="minorHAnsi" w:cstheme="minorBidi"/>
                <w:color w:val="000000" w:themeColor="text1"/>
                <w:sz w:val="20"/>
                <w:szCs w:val="20"/>
              </w:rPr>
              <w:t>/</w:t>
            </w:r>
            <w:r w:rsidR="00F24D96">
              <w:rPr>
                <w:rFonts w:asciiTheme="minorHAnsi" w:hAnsiTheme="minorHAnsi" w:cstheme="minorBidi"/>
                <w:color w:val="000000" w:themeColor="text1"/>
                <w:sz w:val="20"/>
                <w:szCs w:val="20"/>
              </w:rPr>
              <w:t>HS</w:t>
            </w:r>
            <w:r w:rsidRPr="00D87E37">
              <w:rPr>
                <w:rFonts w:asciiTheme="minorHAnsi" w:hAnsiTheme="minorHAnsi" w:cstheme="minorBidi"/>
                <w:color w:val="000000" w:themeColor="text1"/>
                <w:sz w:val="20"/>
                <w:szCs w:val="20"/>
              </w:rPr>
              <w:t xml:space="preserve"> et des consultations avec les femmes (</w:t>
            </w:r>
            <w:r w:rsidR="00460B5E">
              <w:rPr>
                <w:rFonts w:asciiTheme="minorHAnsi" w:hAnsiTheme="minorHAnsi" w:cstheme="minorBidi"/>
                <w:color w:val="000000" w:themeColor="text1"/>
                <w:sz w:val="20"/>
                <w:szCs w:val="20"/>
              </w:rPr>
              <w:t>conduites</w:t>
            </w:r>
            <w:r w:rsidRPr="00D87E37">
              <w:rPr>
                <w:rFonts w:asciiTheme="minorHAnsi" w:hAnsiTheme="minorHAnsi" w:cstheme="minorBidi"/>
                <w:color w:val="000000" w:themeColor="text1"/>
                <w:sz w:val="20"/>
                <w:szCs w:val="20"/>
              </w:rPr>
              <w:t xml:space="preserve"> par une femme facilitatrice), ainsi qu</w:t>
            </w:r>
            <w:r w:rsidR="00A75EC1">
              <w:rPr>
                <w:rFonts w:asciiTheme="minorHAnsi" w:hAnsiTheme="minorHAnsi" w:cstheme="minorBidi"/>
                <w:color w:val="000000" w:themeColor="text1"/>
                <w:sz w:val="20"/>
                <w:szCs w:val="20"/>
              </w:rPr>
              <w:t>’</w:t>
            </w:r>
            <w:r w:rsidRPr="00D87E37">
              <w:rPr>
                <w:rFonts w:asciiTheme="minorHAnsi" w:hAnsiTheme="minorHAnsi" w:cstheme="minorBidi"/>
                <w:color w:val="000000" w:themeColor="text1"/>
                <w:sz w:val="20"/>
                <w:szCs w:val="20"/>
              </w:rPr>
              <w:t>un éventuel soutien financier aux prestataires de services de VBG dans le cadre du protocole de réponse qui sera élaboré après la cartographie des services et l</w:t>
            </w:r>
            <w:r w:rsidR="00A75EC1">
              <w:rPr>
                <w:rFonts w:asciiTheme="minorHAnsi" w:hAnsiTheme="minorHAnsi" w:cstheme="minorBidi"/>
                <w:color w:val="000000" w:themeColor="text1"/>
                <w:sz w:val="20"/>
                <w:szCs w:val="20"/>
              </w:rPr>
              <w:t>’</w:t>
            </w:r>
            <w:r w:rsidRPr="00D87E37">
              <w:rPr>
                <w:rFonts w:asciiTheme="minorHAnsi" w:hAnsiTheme="minorHAnsi" w:cstheme="minorBidi"/>
                <w:color w:val="000000" w:themeColor="text1"/>
                <w:sz w:val="20"/>
                <w:szCs w:val="20"/>
              </w:rPr>
              <w:t>évaluation de la qualité et de la capacité des prestataires (à déterminer</w:t>
            </w:r>
            <w:r w:rsidR="00F24D96">
              <w:rPr>
                <w:rFonts w:asciiTheme="minorHAnsi" w:hAnsiTheme="minorHAnsi" w:cstheme="minorBidi"/>
                <w:color w:val="000000" w:themeColor="text1"/>
                <w:sz w:val="20"/>
                <w:szCs w:val="20"/>
              </w:rPr>
              <w:t>,</w:t>
            </w:r>
            <w:r w:rsidRPr="00D87E37">
              <w:rPr>
                <w:rFonts w:asciiTheme="minorHAnsi" w:hAnsiTheme="minorHAnsi" w:cstheme="minorBidi"/>
                <w:color w:val="000000" w:themeColor="text1"/>
                <w:sz w:val="20"/>
                <w:szCs w:val="20"/>
              </w:rPr>
              <w:t xml:space="preserve"> car le risque de VBG a été jugé faible</w:t>
            </w:r>
            <w:r w:rsidR="00F24D96">
              <w:rPr>
                <w:rFonts w:asciiTheme="minorHAnsi" w:hAnsiTheme="minorHAnsi" w:cstheme="minorBidi"/>
                <w:color w:val="000000" w:themeColor="text1"/>
                <w:sz w:val="20"/>
                <w:szCs w:val="20"/>
              </w:rPr>
              <w:t>,</w:t>
            </w:r>
            <w:r w:rsidRPr="00D87E37">
              <w:rPr>
                <w:rFonts w:asciiTheme="minorHAnsi" w:hAnsiTheme="minorHAnsi" w:cstheme="minorBidi"/>
                <w:color w:val="000000" w:themeColor="text1"/>
                <w:sz w:val="20"/>
                <w:szCs w:val="20"/>
              </w:rPr>
              <w:t xml:space="preserve"> compte tenu des activités et des lieux du </w:t>
            </w:r>
            <w:r w:rsidR="00460B5E" w:rsidRPr="00D87E37">
              <w:rPr>
                <w:rFonts w:asciiTheme="minorHAnsi" w:hAnsiTheme="minorHAnsi" w:cstheme="minorBidi"/>
                <w:color w:val="000000" w:themeColor="text1"/>
                <w:sz w:val="20"/>
                <w:szCs w:val="20"/>
              </w:rPr>
              <w:t>Projet</w:t>
            </w:r>
            <w:r w:rsidRPr="00D87E37">
              <w:rPr>
                <w:rFonts w:asciiTheme="minorHAnsi" w:hAnsiTheme="minorHAnsi" w:cstheme="minorBidi"/>
                <w:color w:val="000000" w:themeColor="text1"/>
                <w:sz w:val="20"/>
                <w:szCs w:val="20"/>
              </w:rPr>
              <w:t xml:space="preserve">. Cela peut changer si les circonstances du </w:t>
            </w:r>
            <w:r w:rsidR="00460B5E" w:rsidRPr="00D87E37">
              <w:rPr>
                <w:rFonts w:asciiTheme="minorHAnsi" w:hAnsiTheme="minorHAnsi" w:cstheme="minorBidi"/>
                <w:color w:val="000000" w:themeColor="text1"/>
                <w:sz w:val="20"/>
                <w:szCs w:val="20"/>
              </w:rPr>
              <w:t xml:space="preserve">Projet </w:t>
            </w:r>
            <w:r w:rsidRPr="00D87E37">
              <w:rPr>
                <w:rFonts w:asciiTheme="minorHAnsi" w:hAnsiTheme="minorHAnsi" w:cstheme="minorBidi"/>
                <w:color w:val="000000" w:themeColor="text1"/>
                <w:sz w:val="20"/>
                <w:szCs w:val="20"/>
              </w:rPr>
              <w:t xml:space="preserve">évoluent). </w:t>
            </w:r>
          </w:p>
          <w:p w14:paraId="07BFAF9E" w14:textId="77777777" w:rsidR="00D87E37" w:rsidRPr="00D87E37" w:rsidRDefault="00D87E37" w:rsidP="00D87E37">
            <w:pPr>
              <w:rPr>
                <w:rFonts w:asciiTheme="minorHAnsi" w:hAnsiTheme="minorHAnsi" w:cstheme="minorBidi"/>
                <w:color w:val="000000" w:themeColor="text1"/>
                <w:sz w:val="20"/>
                <w:szCs w:val="20"/>
              </w:rPr>
            </w:pPr>
          </w:p>
          <w:p w14:paraId="5FC0F17A" w14:textId="1634022E" w:rsidR="00D87E37" w:rsidRPr="00D87E37" w:rsidRDefault="00D87E37" w:rsidP="00D87E37">
            <w:pPr>
              <w:rPr>
                <w:rFonts w:asciiTheme="minorHAnsi" w:hAnsiTheme="minorHAnsi" w:cstheme="minorBidi"/>
                <w:color w:val="000000" w:themeColor="text1"/>
                <w:sz w:val="20"/>
                <w:szCs w:val="20"/>
              </w:rPr>
            </w:pPr>
            <w:r w:rsidRPr="00D87E37">
              <w:rPr>
                <w:rFonts w:asciiTheme="minorHAnsi" w:hAnsiTheme="minorHAnsi" w:cstheme="minorBidi"/>
                <w:color w:val="000000" w:themeColor="text1"/>
                <w:sz w:val="20"/>
                <w:szCs w:val="20"/>
              </w:rPr>
              <w:t>Les mesures d</w:t>
            </w:r>
            <w:r w:rsidR="00A75EC1">
              <w:rPr>
                <w:rFonts w:asciiTheme="minorHAnsi" w:hAnsiTheme="minorHAnsi" w:cstheme="minorBidi"/>
                <w:color w:val="000000" w:themeColor="text1"/>
                <w:sz w:val="20"/>
                <w:szCs w:val="20"/>
              </w:rPr>
              <w:t>’</w:t>
            </w:r>
            <w:r w:rsidRPr="00D87E37">
              <w:rPr>
                <w:rFonts w:asciiTheme="minorHAnsi" w:hAnsiTheme="minorHAnsi" w:cstheme="minorBidi"/>
                <w:color w:val="000000" w:themeColor="text1"/>
                <w:sz w:val="20"/>
                <w:szCs w:val="20"/>
              </w:rPr>
              <w:t xml:space="preserve">atténuation comprennent un certain nombre </w:t>
            </w:r>
            <w:r w:rsidR="00154CBE">
              <w:rPr>
                <w:rFonts w:asciiTheme="minorHAnsi" w:hAnsiTheme="minorHAnsi" w:cstheme="minorBidi"/>
                <w:color w:val="000000" w:themeColor="text1"/>
                <w:sz w:val="20"/>
                <w:szCs w:val="20"/>
              </w:rPr>
              <w:t>d’actions</w:t>
            </w:r>
            <w:r w:rsidRPr="00D87E37">
              <w:rPr>
                <w:rFonts w:asciiTheme="minorHAnsi" w:hAnsiTheme="minorHAnsi" w:cstheme="minorBidi"/>
                <w:color w:val="000000" w:themeColor="text1"/>
                <w:sz w:val="20"/>
                <w:szCs w:val="20"/>
              </w:rPr>
              <w:t xml:space="preserve"> de prévention et de réponse à la VBG/</w:t>
            </w:r>
            <w:r w:rsidR="00FE1473">
              <w:rPr>
                <w:rFonts w:asciiTheme="minorHAnsi" w:hAnsiTheme="minorHAnsi" w:cstheme="minorBidi"/>
                <w:color w:val="000000" w:themeColor="text1"/>
                <w:sz w:val="20"/>
                <w:szCs w:val="20"/>
              </w:rPr>
              <w:t>EAS</w:t>
            </w:r>
            <w:r w:rsidRPr="00D87E37">
              <w:rPr>
                <w:rFonts w:asciiTheme="minorHAnsi" w:hAnsiTheme="minorHAnsi" w:cstheme="minorBidi"/>
                <w:color w:val="000000" w:themeColor="text1"/>
                <w:sz w:val="20"/>
                <w:szCs w:val="20"/>
              </w:rPr>
              <w:t>/</w:t>
            </w:r>
            <w:r w:rsidR="00FE1473">
              <w:rPr>
                <w:rFonts w:asciiTheme="minorHAnsi" w:hAnsiTheme="minorHAnsi" w:cstheme="minorBidi"/>
                <w:color w:val="000000" w:themeColor="text1"/>
                <w:sz w:val="20"/>
                <w:szCs w:val="20"/>
              </w:rPr>
              <w:t>HS</w:t>
            </w:r>
            <w:r w:rsidRPr="00D87E37">
              <w:rPr>
                <w:rFonts w:asciiTheme="minorHAnsi" w:hAnsiTheme="minorHAnsi" w:cstheme="minorBidi"/>
                <w:color w:val="000000" w:themeColor="text1"/>
                <w:sz w:val="20"/>
                <w:szCs w:val="20"/>
              </w:rPr>
              <w:t xml:space="preserve"> </w:t>
            </w:r>
            <w:r w:rsidR="00154CBE">
              <w:rPr>
                <w:rFonts w:asciiTheme="minorHAnsi" w:hAnsiTheme="minorHAnsi" w:cstheme="minorBidi"/>
                <w:color w:val="000000" w:themeColor="text1"/>
                <w:sz w:val="20"/>
                <w:szCs w:val="20"/>
              </w:rPr>
              <w:t>visant à</w:t>
            </w:r>
            <w:r w:rsidRPr="00D87E37">
              <w:rPr>
                <w:rFonts w:asciiTheme="minorHAnsi" w:hAnsiTheme="minorHAnsi" w:cstheme="minorBidi"/>
                <w:color w:val="000000" w:themeColor="text1"/>
                <w:sz w:val="20"/>
                <w:szCs w:val="20"/>
              </w:rPr>
              <w:t xml:space="preserve"> sensibiliser, prévenir et atténuer les risques de VBG, y compris, mais sans s</w:t>
            </w:r>
            <w:r w:rsidR="00A75EC1">
              <w:rPr>
                <w:rFonts w:asciiTheme="minorHAnsi" w:hAnsiTheme="minorHAnsi" w:cstheme="minorBidi"/>
                <w:color w:val="000000" w:themeColor="text1"/>
                <w:sz w:val="20"/>
                <w:szCs w:val="20"/>
              </w:rPr>
              <w:t>’</w:t>
            </w:r>
            <w:r w:rsidRPr="00D87E37">
              <w:rPr>
                <w:rFonts w:asciiTheme="minorHAnsi" w:hAnsiTheme="minorHAnsi" w:cstheme="minorBidi"/>
                <w:color w:val="000000" w:themeColor="text1"/>
                <w:sz w:val="20"/>
                <w:szCs w:val="20"/>
              </w:rPr>
              <w:t>y limiter, l</w:t>
            </w:r>
            <w:r w:rsidR="00A75EC1">
              <w:rPr>
                <w:rFonts w:asciiTheme="minorHAnsi" w:hAnsiTheme="minorHAnsi" w:cstheme="minorBidi"/>
                <w:color w:val="000000" w:themeColor="text1"/>
                <w:sz w:val="20"/>
                <w:szCs w:val="20"/>
              </w:rPr>
              <w:t>’</w:t>
            </w:r>
            <w:r w:rsidRPr="00D87E37">
              <w:rPr>
                <w:rFonts w:asciiTheme="minorHAnsi" w:hAnsiTheme="minorHAnsi" w:cstheme="minorBidi"/>
                <w:color w:val="000000" w:themeColor="text1"/>
                <w:sz w:val="20"/>
                <w:szCs w:val="20"/>
              </w:rPr>
              <w:t>élaboration d</w:t>
            </w:r>
            <w:r w:rsidR="00A75EC1">
              <w:rPr>
                <w:rFonts w:asciiTheme="minorHAnsi" w:hAnsiTheme="minorHAnsi" w:cstheme="minorBidi"/>
                <w:color w:val="000000" w:themeColor="text1"/>
                <w:sz w:val="20"/>
                <w:szCs w:val="20"/>
              </w:rPr>
              <w:t>’</w:t>
            </w:r>
            <w:r w:rsidRPr="00D87E37">
              <w:rPr>
                <w:rFonts w:asciiTheme="minorHAnsi" w:hAnsiTheme="minorHAnsi" w:cstheme="minorBidi"/>
                <w:color w:val="000000" w:themeColor="text1"/>
                <w:sz w:val="20"/>
                <w:szCs w:val="20"/>
              </w:rPr>
              <w:t>un code de conduite pour les travailleurs et l</w:t>
            </w:r>
            <w:r w:rsidR="00A75EC1">
              <w:rPr>
                <w:rFonts w:asciiTheme="minorHAnsi" w:hAnsiTheme="minorHAnsi" w:cstheme="minorBidi"/>
                <w:color w:val="000000" w:themeColor="text1"/>
                <w:sz w:val="20"/>
                <w:szCs w:val="20"/>
              </w:rPr>
              <w:t>’</w:t>
            </w:r>
            <w:r w:rsidRPr="00D87E37">
              <w:rPr>
                <w:rFonts w:asciiTheme="minorHAnsi" w:hAnsiTheme="minorHAnsi" w:cstheme="minorBidi"/>
                <w:color w:val="000000" w:themeColor="text1"/>
                <w:sz w:val="20"/>
                <w:szCs w:val="20"/>
              </w:rPr>
              <w:t xml:space="preserve">organisation de formations pour sensibiliser les parties prenantes du </w:t>
            </w:r>
            <w:r w:rsidR="00490696" w:rsidRPr="00D87E37">
              <w:rPr>
                <w:rFonts w:asciiTheme="minorHAnsi" w:hAnsiTheme="minorHAnsi" w:cstheme="minorBidi"/>
                <w:color w:val="000000" w:themeColor="text1"/>
                <w:sz w:val="20"/>
                <w:szCs w:val="20"/>
              </w:rPr>
              <w:t xml:space="preserve">Projet </w:t>
            </w:r>
            <w:r w:rsidRPr="00D87E37">
              <w:rPr>
                <w:rFonts w:asciiTheme="minorHAnsi" w:hAnsiTheme="minorHAnsi" w:cstheme="minorBidi"/>
                <w:color w:val="000000" w:themeColor="text1"/>
                <w:sz w:val="20"/>
                <w:szCs w:val="20"/>
              </w:rPr>
              <w:t>aux risques de VBG, ainsi qu</w:t>
            </w:r>
            <w:r w:rsidR="00A75EC1">
              <w:rPr>
                <w:rFonts w:asciiTheme="minorHAnsi" w:hAnsiTheme="minorHAnsi" w:cstheme="minorBidi"/>
                <w:color w:val="000000" w:themeColor="text1"/>
                <w:sz w:val="20"/>
                <w:szCs w:val="20"/>
              </w:rPr>
              <w:t>’</w:t>
            </w:r>
            <w:r w:rsidRPr="00D87E37">
              <w:rPr>
                <w:rFonts w:asciiTheme="minorHAnsi" w:hAnsiTheme="minorHAnsi" w:cstheme="minorBidi"/>
                <w:color w:val="000000" w:themeColor="text1"/>
                <w:sz w:val="20"/>
                <w:szCs w:val="20"/>
              </w:rPr>
              <w:t xml:space="preserve">un </w:t>
            </w:r>
            <w:r w:rsidR="00490696" w:rsidRPr="00D87E37">
              <w:rPr>
                <w:rFonts w:asciiTheme="minorHAnsi" w:hAnsiTheme="minorHAnsi" w:cstheme="minorBidi"/>
                <w:color w:val="000000" w:themeColor="text1"/>
                <w:sz w:val="20"/>
                <w:szCs w:val="20"/>
              </w:rPr>
              <w:t xml:space="preserve">Mécanisme </w:t>
            </w:r>
            <w:r w:rsidRPr="00D87E37">
              <w:rPr>
                <w:rFonts w:asciiTheme="minorHAnsi" w:hAnsiTheme="minorHAnsi" w:cstheme="minorBidi"/>
                <w:color w:val="000000" w:themeColor="text1"/>
                <w:sz w:val="20"/>
                <w:szCs w:val="20"/>
              </w:rPr>
              <w:t xml:space="preserve">de </w:t>
            </w:r>
            <w:r w:rsidR="007035F6">
              <w:rPr>
                <w:rFonts w:asciiTheme="minorHAnsi" w:hAnsiTheme="minorHAnsi" w:cstheme="minorBidi"/>
                <w:color w:val="000000" w:themeColor="text1"/>
                <w:sz w:val="20"/>
                <w:szCs w:val="20"/>
              </w:rPr>
              <w:t>gestion des plaintes</w:t>
            </w:r>
            <w:r w:rsidR="005F4C20">
              <w:rPr>
                <w:rFonts w:asciiTheme="minorHAnsi" w:hAnsiTheme="minorHAnsi" w:cstheme="minorBidi"/>
                <w:color w:val="000000" w:themeColor="text1"/>
                <w:sz w:val="20"/>
                <w:szCs w:val="20"/>
              </w:rPr>
              <w:t xml:space="preserve"> </w:t>
            </w:r>
            <w:r w:rsidR="00BD4602">
              <w:rPr>
                <w:rFonts w:asciiTheme="minorHAnsi" w:hAnsiTheme="minorHAnsi" w:cstheme="minorBidi"/>
                <w:color w:val="000000" w:themeColor="text1"/>
                <w:sz w:val="20"/>
                <w:szCs w:val="20"/>
              </w:rPr>
              <w:t xml:space="preserve">qui soit </w:t>
            </w:r>
            <w:r w:rsidRPr="00D87E37">
              <w:rPr>
                <w:rFonts w:asciiTheme="minorHAnsi" w:hAnsiTheme="minorHAnsi" w:cstheme="minorBidi"/>
                <w:color w:val="000000" w:themeColor="text1"/>
                <w:sz w:val="20"/>
                <w:szCs w:val="20"/>
              </w:rPr>
              <w:t xml:space="preserve">sensible aux plaintes </w:t>
            </w:r>
            <w:r w:rsidR="00BD4602">
              <w:rPr>
                <w:rFonts w:asciiTheme="minorHAnsi" w:hAnsiTheme="minorHAnsi" w:cstheme="minorBidi"/>
                <w:color w:val="000000" w:themeColor="text1"/>
                <w:sz w:val="20"/>
                <w:szCs w:val="20"/>
              </w:rPr>
              <w:t xml:space="preserve">liées aux cas d’EAS/HS, </w:t>
            </w:r>
            <w:r w:rsidRPr="00D87E37">
              <w:rPr>
                <w:rFonts w:asciiTheme="minorHAnsi" w:hAnsiTheme="minorHAnsi" w:cstheme="minorBidi"/>
                <w:color w:val="000000" w:themeColor="text1"/>
                <w:sz w:val="20"/>
                <w:szCs w:val="20"/>
              </w:rPr>
              <w:t xml:space="preserve">avec un cadre de responsabilité et un protocole de réponse qui comprend des références aux services de VBG. Des consultations avec les femmes auront lieu régulièrement pendant la durée du </w:t>
            </w:r>
            <w:r w:rsidR="00BD4602" w:rsidRPr="00D87E37">
              <w:rPr>
                <w:rFonts w:asciiTheme="minorHAnsi" w:hAnsiTheme="minorHAnsi" w:cstheme="minorBidi"/>
                <w:color w:val="000000" w:themeColor="text1"/>
                <w:sz w:val="20"/>
                <w:szCs w:val="20"/>
              </w:rPr>
              <w:t xml:space="preserve">Projet </w:t>
            </w:r>
            <w:r w:rsidRPr="00D87E37">
              <w:rPr>
                <w:rFonts w:asciiTheme="minorHAnsi" w:hAnsiTheme="minorHAnsi" w:cstheme="minorBidi"/>
                <w:color w:val="000000" w:themeColor="text1"/>
                <w:sz w:val="20"/>
                <w:szCs w:val="20"/>
              </w:rPr>
              <w:t>pour s</w:t>
            </w:r>
            <w:r w:rsidR="00A75EC1">
              <w:rPr>
                <w:rFonts w:asciiTheme="minorHAnsi" w:hAnsiTheme="minorHAnsi" w:cstheme="minorBidi"/>
                <w:color w:val="000000" w:themeColor="text1"/>
                <w:sz w:val="20"/>
                <w:szCs w:val="20"/>
              </w:rPr>
              <w:t>’</w:t>
            </w:r>
            <w:r w:rsidRPr="00D87E37">
              <w:rPr>
                <w:rFonts w:asciiTheme="minorHAnsi" w:hAnsiTheme="minorHAnsi" w:cstheme="minorBidi"/>
                <w:color w:val="000000" w:themeColor="text1"/>
                <w:sz w:val="20"/>
                <w:szCs w:val="20"/>
              </w:rPr>
              <w:t xml:space="preserve">assurer que le mécanisme conçu pour traiter les plaintes liées à </w:t>
            </w:r>
            <w:r w:rsidR="00BD4602">
              <w:rPr>
                <w:rFonts w:asciiTheme="minorHAnsi" w:hAnsiTheme="minorHAnsi" w:cstheme="minorBidi"/>
                <w:color w:val="000000" w:themeColor="text1"/>
                <w:sz w:val="20"/>
                <w:szCs w:val="20"/>
              </w:rPr>
              <w:t>l’EAS/HS</w:t>
            </w:r>
            <w:r w:rsidRPr="00D87E37">
              <w:rPr>
                <w:rFonts w:asciiTheme="minorHAnsi" w:hAnsiTheme="minorHAnsi" w:cstheme="minorBidi"/>
                <w:color w:val="000000" w:themeColor="text1"/>
                <w:sz w:val="20"/>
                <w:szCs w:val="20"/>
              </w:rPr>
              <w:t xml:space="preserve"> est accessible et que les services fournis sont adaptés aux besoins des survivantes.</w:t>
            </w:r>
          </w:p>
          <w:p w14:paraId="07FCAE30" w14:textId="77777777" w:rsidR="00D87E37" w:rsidRPr="00D87E37" w:rsidRDefault="00D87E37" w:rsidP="00D87E37">
            <w:pPr>
              <w:rPr>
                <w:rFonts w:asciiTheme="minorHAnsi" w:hAnsiTheme="minorHAnsi" w:cstheme="minorBidi"/>
                <w:color w:val="000000" w:themeColor="text1"/>
                <w:sz w:val="20"/>
                <w:szCs w:val="20"/>
              </w:rPr>
            </w:pPr>
          </w:p>
          <w:p w14:paraId="03B32B40" w14:textId="07F7BCB5" w:rsidR="00872D17" w:rsidRPr="00D87E37" w:rsidRDefault="00AD1B39" w:rsidP="00AA0C5A">
            <w:pPr>
              <w:keepLines/>
              <w:rPr>
                <w:rFonts w:asciiTheme="minorHAnsi" w:hAnsiTheme="minorHAnsi"/>
                <w:sz w:val="20"/>
                <w:u w:val="single"/>
              </w:rPr>
            </w:pPr>
            <w:r>
              <w:rPr>
                <w:rFonts w:asciiTheme="minorHAnsi" w:hAnsiTheme="minorHAnsi" w:cstheme="minorBidi"/>
                <w:color w:val="000000" w:themeColor="text1"/>
                <w:sz w:val="20"/>
                <w:szCs w:val="20"/>
              </w:rPr>
              <w:t>L’U</w:t>
            </w:r>
            <w:r w:rsidR="00BA0149">
              <w:rPr>
                <w:rFonts w:asciiTheme="minorHAnsi" w:hAnsiTheme="minorHAnsi" w:cstheme="minorBidi"/>
                <w:color w:val="000000" w:themeColor="text1"/>
                <w:sz w:val="20"/>
                <w:szCs w:val="20"/>
              </w:rPr>
              <w:t>G</w:t>
            </w:r>
            <w:r>
              <w:rPr>
                <w:rFonts w:asciiTheme="minorHAnsi" w:hAnsiTheme="minorHAnsi" w:cstheme="minorBidi"/>
                <w:color w:val="000000" w:themeColor="text1"/>
                <w:sz w:val="20"/>
                <w:szCs w:val="20"/>
              </w:rPr>
              <w:t>P</w:t>
            </w:r>
            <w:r w:rsidR="00D87E37" w:rsidRPr="00D87E37">
              <w:rPr>
                <w:rFonts w:asciiTheme="minorHAnsi" w:hAnsiTheme="minorHAnsi" w:cstheme="minorBidi"/>
                <w:color w:val="000000" w:themeColor="text1"/>
                <w:sz w:val="20"/>
                <w:szCs w:val="20"/>
              </w:rPr>
              <w:t xml:space="preserve"> veillera à ce que tous les documents d</w:t>
            </w:r>
            <w:r w:rsidR="00A75EC1">
              <w:rPr>
                <w:rFonts w:asciiTheme="minorHAnsi" w:hAnsiTheme="minorHAnsi" w:cstheme="minorBidi"/>
                <w:color w:val="000000" w:themeColor="text1"/>
                <w:sz w:val="20"/>
                <w:szCs w:val="20"/>
              </w:rPr>
              <w:t>’</w:t>
            </w:r>
            <w:r w:rsidR="00D87E37" w:rsidRPr="00D87E37">
              <w:rPr>
                <w:rFonts w:asciiTheme="minorHAnsi" w:hAnsiTheme="minorHAnsi" w:cstheme="minorBidi"/>
                <w:color w:val="000000" w:themeColor="text1"/>
                <w:sz w:val="20"/>
                <w:szCs w:val="20"/>
              </w:rPr>
              <w:t>appel d</w:t>
            </w:r>
            <w:r w:rsidR="00A75EC1">
              <w:rPr>
                <w:rFonts w:asciiTheme="minorHAnsi" w:hAnsiTheme="minorHAnsi" w:cstheme="minorBidi"/>
                <w:color w:val="000000" w:themeColor="text1"/>
                <w:sz w:val="20"/>
                <w:szCs w:val="20"/>
              </w:rPr>
              <w:t>’</w:t>
            </w:r>
            <w:r w:rsidR="00D87E37" w:rsidRPr="00D87E37">
              <w:rPr>
                <w:rFonts w:asciiTheme="minorHAnsi" w:hAnsiTheme="minorHAnsi" w:cstheme="minorBidi"/>
                <w:color w:val="000000" w:themeColor="text1"/>
                <w:sz w:val="20"/>
                <w:szCs w:val="20"/>
              </w:rPr>
              <w:t>offres, les contrats de travaux ou de services dans le cadre du projet adoptent un code de conduite qui sera remis pour signature à tous les travailleurs. Ce code de conduite s</w:t>
            </w:r>
            <w:r w:rsidR="00A75EC1">
              <w:rPr>
                <w:rFonts w:asciiTheme="minorHAnsi" w:hAnsiTheme="minorHAnsi" w:cstheme="minorBidi"/>
                <w:color w:val="000000" w:themeColor="text1"/>
                <w:sz w:val="20"/>
                <w:szCs w:val="20"/>
              </w:rPr>
              <w:t>’</w:t>
            </w:r>
            <w:r w:rsidR="00D87E37" w:rsidRPr="00D87E37">
              <w:rPr>
                <w:rFonts w:asciiTheme="minorHAnsi" w:hAnsiTheme="minorHAnsi" w:cstheme="minorBidi"/>
                <w:color w:val="000000" w:themeColor="text1"/>
                <w:sz w:val="20"/>
                <w:szCs w:val="20"/>
              </w:rPr>
              <w:t xml:space="preserve">appliquera aux contrats ou services autres que les services de </w:t>
            </w:r>
            <w:r w:rsidR="00AA0C5A">
              <w:rPr>
                <w:rFonts w:asciiTheme="minorHAnsi" w:hAnsiTheme="minorHAnsi" w:cstheme="minorBidi"/>
                <w:color w:val="000000" w:themeColor="text1"/>
                <w:sz w:val="20"/>
                <w:szCs w:val="20"/>
              </w:rPr>
              <w:t>consultation</w:t>
            </w:r>
            <w:r w:rsidR="00D87E37" w:rsidRPr="00D87E37">
              <w:rPr>
                <w:rFonts w:asciiTheme="minorHAnsi" w:hAnsiTheme="minorHAnsi" w:cstheme="minorBidi"/>
                <w:color w:val="000000" w:themeColor="text1"/>
                <w:sz w:val="20"/>
                <w:szCs w:val="20"/>
              </w:rPr>
              <w:t xml:space="preserve">, commandés ou exécutés dans le cadre de ces contrats, couvrira en particulier la violence </w:t>
            </w:r>
            <w:r w:rsidR="000B1825">
              <w:rPr>
                <w:rFonts w:asciiTheme="minorHAnsi" w:hAnsiTheme="minorHAnsi" w:cstheme="minorBidi"/>
                <w:color w:val="000000" w:themeColor="text1"/>
                <w:sz w:val="20"/>
                <w:szCs w:val="20"/>
              </w:rPr>
              <w:t>basée</w:t>
            </w:r>
            <w:r w:rsidR="00D87E37" w:rsidRPr="00D87E37">
              <w:rPr>
                <w:rFonts w:asciiTheme="minorHAnsi" w:hAnsiTheme="minorHAnsi" w:cstheme="minorBidi"/>
                <w:color w:val="000000" w:themeColor="text1"/>
                <w:sz w:val="20"/>
                <w:szCs w:val="20"/>
              </w:rPr>
              <w:t xml:space="preserve"> sur le genre, la violence à l</w:t>
            </w:r>
            <w:r w:rsidR="00A75EC1">
              <w:rPr>
                <w:rFonts w:asciiTheme="minorHAnsi" w:hAnsiTheme="minorHAnsi" w:cstheme="minorBidi"/>
                <w:color w:val="000000" w:themeColor="text1"/>
                <w:sz w:val="20"/>
                <w:szCs w:val="20"/>
              </w:rPr>
              <w:t>’</w:t>
            </w:r>
            <w:r w:rsidR="00D87E37" w:rsidRPr="00D87E37">
              <w:rPr>
                <w:rFonts w:asciiTheme="minorHAnsi" w:hAnsiTheme="minorHAnsi" w:cstheme="minorBidi"/>
                <w:color w:val="000000" w:themeColor="text1"/>
                <w:sz w:val="20"/>
                <w:szCs w:val="20"/>
              </w:rPr>
              <w:t>égard des enfants et l</w:t>
            </w:r>
            <w:r w:rsidR="00A75EC1">
              <w:rPr>
                <w:rFonts w:asciiTheme="minorHAnsi" w:hAnsiTheme="minorHAnsi" w:cstheme="minorBidi"/>
                <w:color w:val="000000" w:themeColor="text1"/>
                <w:sz w:val="20"/>
                <w:szCs w:val="20"/>
              </w:rPr>
              <w:t>’</w:t>
            </w:r>
            <w:r w:rsidR="00D87E37" w:rsidRPr="00D87E37">
              <w:rPr>
                <w:rFonts w:asciiTheme="minorHAnsi" w:hAnsiTheme="minorHAnsi" w:cstheme="minorBidi"/>
                <w:color w:val="000000" w:themeColor="text1"/>
                <w:sz w:val="20"/>
                <w:szCs w:val="20"/>
              </w:rPr>
              <w:t>exploitation et les abus sexuels, et comprendra un plan d</w:t>
            </w:r>
            <w:r w:rsidR="00A75EC1">
              <w:rPr>
                <w:rFonts w:asciiTheme="minorHAnsi" w:hAnsiTheme="minorHAnsi" w:cstheme="minorBidi"/>
                <w:color w:val="000000" w:themeColor="text1"/>
                <w:sz w:val="20"/>
                <w:szCs w:val="20"/>
              </w:rPr>
              <w:t>’</w:t>
            </w:r>
            <w:r w:rsidR="00D87E37" w:rsidRPr="00D87E37">
              <w:rPr>
                <w:rFonts w:asciiTheme="minorHAnsi" w:hAnsiTheme="minorHAnsi" w:cstheme="minorBidi"/>
                <w:color w:val="000000" w:themeColor="text1"/>
                <w:sz w:val="20"/>
                <w:szCs w:val="20"/>
              </w:rPr>
              <w:t xml:space="preserve">action pour </w:t>
            </w:r>
            <w:r w:rsidR="00D87E37" w:rsidRPr="00303C32">
              <w:rPr>
                <w:rFonts w:asciiTheme="minorHAnsi" w:hAnsiTheme="minorHAnsi" w:cstheme="minorBidi"/>
                <w:color w:val="000000" w:themeColor="text1"/>
                <w:sz w:val="20"/>
                <w:szCs w:val="20"/>
              </w:rPr>
              <w:t>leur</w:t>
            </w:r>
            <w:r w:rsidR="00D87E37" w:rsidRPr="00D87E37">
              <w:rPr>
                <w:rFonts w:asciiTheme="minorHAnsi" w:hAnsiTheme="minorHAnsi" w:cstheme="minorBidi"/>
                <w:color w:val="000000" w:themeColor="text1"/>
                <w:sz w:val="20"/>
                <w:szCs w:val="20"/>
              </w:rPr>
              <w:t xml:space="preserve"> mise en œuvre effective, ainsi qu</w:t>
            </w:r>
            <w:r w:rsidR="00A75EC1">
              <w:rPr>
                <w:rFonts w:asciiTheme="minorHAnsi" w:hAnsiTheme="minorHAnsi" w:cstheme="minorBidi"/>
                <w:color w:val="000000" w:themeColor="text1"/>
                <w:sz w:val="20"/>
                <w:szCs w:val="20"/>
              </w:rPr>
              <w:t>’</w:t>
            </w:r>
            <w:r w:rsidR="00D87E37" w:rsidRPr="00D87E37">
              <w:rPr>
                <w:rFonts w:asciiTheme="minorHAnsi" w:hAnsiTheme="minorHAnsi" w:cstheme="minorBidi"/>
                <w:color w:val="000000" w:themeColor="text1"/>
                <w:sz w:val="20"/>
                <w:szCs w:val="20"/>
              </w:rPr>
              <w:t>une formation à cet effet.</w:t>
            </w:r>
            <w:r w:rsidR="00872D17" w:rsidRPr="00D87E37">
              <w:rPr>
                <w:color w:val="881798"/>
                <w:sz w:val="19"/>
                <w:szCs w:val="19"/>
                <w:u w:val="single"/>
              </w:rPr>
              <w:t xml:space="preserve"> </w:t>
            </w:r>
          </w:p>
        </w:tc>
        <w:tc>
          <w:tcPr>
            <w:tcW w:w="3780" w:type="dxa"/>
          </w:tcPr>
          <w:p w14:paraId="0B8EF87D" w14:textId="77777777" w:rsidR="00872D17" w:rsidRPr="00A81854" w:rsidRDefault="009C646A" w:rsidP="009C646A">
            <w:pPr>
              <w:pStyle w:val="TableParagraph"/>
              <w:ind w:left="0" w:right="118"/>
              <w:rPr>
                <w:rFonts w:asciiTheme="minorHAnsi" w:hAnsiTheme="minorHAnsi" w:cstheme="minorHAnsi"/>
                <w:i/>
                <w:sz w:val="20"/>
                <w:szCs w:val="20"/>
              </w:rPr>
            </w:pPr>
            <w:r w:rsidRPr="00A81854">
              <w:rPr>
                <w:rFonts w:asciiTheme="minorHAnsi" w:hAnsiTheme="minorHAnsi" w:cstheme="minorHAnsi"/>
                <w:i/>
                <w:color w:val="000000" w:themeColor="text1"/>
                <w:sz w:val="20"/>
                <w:szCs w:val="20"/>
              </w:rPr>
              <w:t>Phase de préparation du Projet</w:t>
            </w:r>
          </w:p>
        </w:tc>
        <w:tc>
          <w:tcPr>
            <w:tcW w:w="3690" w:type="dxa"/>
          </w:tcPr>
          <w:p w14:paraId="06DF9CC5" w14:textId="460F2154" w:rsidR="00872D17" w:rsidRPr="008225E9" w:rsidRDefault="004B772D" w:rsidP="00801795">
            <w:pPr>
              <w:pStyle w:val="TableParagraph"/>
              <w:ind w:left="0"/>
              <w:rPr>
                <w:rFonts w:asciiTheme="minorHAnsi" w:hAnsiTheme="minorHAnsi" w:cstheme="minorHAnsi"/>
                <w:color w:val="000000" w:themeColor="text1"/>
                <w:sz w:val="20"/>
                <w:szCs w:val="20"/>
              </w:rPr>
            </w:pPr>
            <w:r>
              <w:rPr>
                <w:rFonts w:asciiTheme="minorHAnsi" w:eastAsia="Times New Roman" w:hAnsiTheme="minorHAnsi" w:cstheme="minorHAnsi"/>
                <w:color w:val="000000" w:themeColor="text1"/>
                <w:sz w:val="20"/>
                <w:szCs w:val="20"/>
                <w:lang w:eastAsia="en-US" w:bidi="ar-SA"/>
              </w:rPr>
              <w:t xml:space="preserve">Unité </w:t>
            </w:r>
            <w:r w:rsidR="008225E9">
              <w:rPr>
                <w:rFonts w:asciiTheme="minorHAnsi" w:eastAsia="Times New Roman" w:hAnsiTheme="minorHAnsi" w:cstheme="minorHAnsi"/>
                <w:color w:val="000000" w:themeColor="text1"/>
                <w:sz w:val="20"/>
                <w:szCs w:val="20"/>
                <w:lang w:eastAsia="en-US" w:bidi="ar-SA"/>
              </w:rPr>
              <w:t>de mise en œuvre du Projet (U</w:t>
            </w:r>
            <w:r w:rsidR="00BA0149">
              <w:rPr>
                <w:rFonts w:asciiTheme="minorHAnsi" w:eastAsia="Times New Roman" w:hAnsiTheme="minorHAnsi" w:cstheme="minorHAnsi"/>
                <w:color w:val="000000" w:themeColor="text1"/>
                <w:sz w:val="20"/>
                <w:szCs w:val="20"/>
                <w:lang w:eastAsia="en-US" w:bidi="ar-SA"/>
              </w:rPr>
              <w:t>G</w:t>
            </w:r>
            <w:r w:rsidR="008225E9">
              <w:rPr>
                <w:rFonts w:asciiTheme="minorHAnsi" w:eastAsia="Times New Roman" w:hAnsiTheme="minorHAnsi" w:cstheme="minorHAnsi"/>
                <w:color w:val="000000" w:themeColor="text1"/>
                <w:sz w:val="20"/>
                <w:szCs w:val="20"/>
                <w:lang w:eastAsia="en-US" w:bidi="ar-SA"/>
              </w:rPr>
              <w:t>P)</w:t>
            </w:r>
          </w:p>
          <w:p w14:paraId="4B8DDE60" w14:textId="77777777" w:rsidR="00872D17" w:rsidRPr="008225E9" w:rsidRDefault="00872D17" w:rsidP="004360E2">
            <w:pPr>
              <w:keepLines/>
              <w:rPr>
                <w:rFonts w:asciiTheme="minorHAnsi" w:hAnsiTheme="minorHAnsi" w:cstheme="minorHAnsi"/>
                <w:sz w:val="20"/>
                <w:szCs w:val="20"/>
              </w:rPr>
            </w:pPr>
          </w:p>
        </w:tc>
      </w:tr>
      <w:tr w:rsidR="00872D17" w:rsidRPr="004C1200" w14:paraId="29103456" w14:textId="77777777" w:rsidTr="004360E2">
        <w:trPr>
          <w:cantSplit/>
          <w:trHeight w:val="20"/>
        </w:trPr>
        <w:tc>
          <w:tcPr>
            <w:tcW w:w="715" w:type="dxa"/>
          </w:tcPr>
          <w:p w14:paraId="2E10B13E" w14:textId="77777777" w:rsidR="00872D17" w:rsidRPr="008225E9" w:rsidRDefault="00872D17" w:rsidP="004360E2">
            <w:pPr>
              <w:keepLines/>
              <w:jc w:val="center"/>
              <w:rPr>
                <w:rFonts w:asciiTheme="minorHAnsi" w:hAnsiTheme="minorHAnsi" w:cstheme="minorHAnsi"/>
                <w:sz w:val="20"/>
                <w:szCs w:val="20"/>
              </w:rPr>
            </w:pPr>
          </w:p>
        </w:tc>
        <w:tc>
          <w:tcPr>
            <w:tcW w:w="6120" w:type="dxa"/>
          </w:tcPr>
          <w:p w14:paraId="516C6AC5" w14:textId="28C1C9F8" w:rsidR="00872D17" w:rsidRPr="00A40FB8" w:rsidRDefault="00D87E37" w:rsidP="004360E2">
            <w:pPr>
              <w:pStyle w:val="HTMLPreformatted"/>
              <w:shd w:val="clear" w:color="auto" w:fill="FFFFFF"/>
              <w:rPr>
                <w:rFonts w:asciiTheme="minorHAnsi" w:eastAsia="Calibri" w:hAnsiTheme="minorHAnsi" w:cstheme="minorHAnsi"/>
                <w:b/>
                <w:color w:val="548DD4" w:themeColor="text2" w:themeTint="99"/>
                <w:lang w:val="fr-FR" w:eastAsia="fr-FR" w:bidi="fr-FR"/>
              </w:rPr>
            </w:pPr>
            <w:r w:rsidRPr="00A40FB8">
              <w:rPr>
                <w:rFonts w:asciiTheme="minorHAnsi" w:eastAsia="Calibri" w:hAnsiTheme="minorHAnsi" w:cstheme="minorHAnsi"/>
                <w:b/>
                <w:color w:val="548DD4" w:themeColor="text2" w:themeTint="99"/>
                <w:lang w:val="fr-FR" w:eastAsia="fr-FR" w:bidi="fr-FR"/>
              </w:rPr>
              <w:t>MESURES D</w:t>
            </w:r>
            <w:r w:rsidR="00A75EC1">
              <w:rPr>
                <w:rFonts w:asciiTheme="minorHAnsi" w:eastAsia="Calibri" w:hAnsiTheme="minorHAnsi" w:cstheme="minorHAnsi"/>
                <w:b/>
                <w:color w:val="548DD4" w:themeColor="text2" w:themeTint="99"/>
                <w:lang w:val="fr-FR" w:eastAsia="fr-FR" w:bidi="fr-FR"/>
              </w:rPr>
              <w:t>’</w:t>
            </w:r>
            <w:r w:rsidRPr="00A40FB8">
              <w:rPr>
                <w:rFonts w:asciiTheme="minorHAnsi" w:eastAsia="Calibri" w:hAnsiTheme="minorHAnsi" w:cstheme="minorHAnsi"/>
                <w:b/>
                <w:color w:val="548DD4" w:themeColor="text2" w:themeTint="99"/>
                <w:lang w:val="fr-FR" w:eastAsia="fr-FR" w:bidi="fr-FR"/>
              </w:rPr>
              <w:t>INTERVENTION EN CAS D</w:t>
            </w:r>
            <w:r w:rsidR="00A75EC1">
              <w:rPr>
                <w:rFonts w:asciiTheme="minorHAnsi" w:eastAsia="Calibri" w:hAnsiTheme="minorHAnsi" w:cstheme="minorHAnsi"/>
                <w:b/>
                <w:color w:val="548DD4" w:themeColor="text2" w:themeTint="99"/>
                <w:lang w:val="fr-FR" w:eastAsia="fr-FR" w:bidi="fr-FR"/>
              </w:rPr>
              <w:t>’</w:t>
            </w:r>
            <w:r w:rsidRPr="00A40FB8">
              <w:rPr>
                <w:rFonts w:asciiTheme="minorHAnsi" w:eastAsia="Calibri" w:hAnsiTheme="minorHAnsi" w:cstheme="minorHAnsi"/>
                <w:b/>
                <w:color w:val="548DD4" w:themeColor="text2" w:themeTint="99"/>
                <w:lang w:val="fr-FR" w:eastAsia="fr-FR" w:bidi="fr-FR"/>
              </w:rPr>
              <w:t>URGENCE</w:t>
            </w:r>
            <w:r w:rsidR="00A75EC1">
              <w:rPr>
                <w:rFonts w:asciiTheme="minorHAnsi" w:eastAsia="Calibri" w:hAnsiTheme="minorHAnsi" w:cstheme="minorHAnsi"/>
                <w:b/>
                <w:color w:val="548DD4" w:themeColor="text2" w:themeTint="99"/>
                <w:lang w:val="fr-FR" w:eastAsia="fr-FR" w:bidi="fr-FR"/>
              </w:rPr>
              <w:t> </w:t>
            </w:r>
            <w:r w:rsidR="00872D17" w:rsidRPr="00A40FB8">
              <w:rPr>
                <w:rFonts w:asciiTheme="minorHAnsi" w:eastAsia="Calibri" w:hAnsiTheme="minorHAnsi" w:cstheme="minorHAnsi"/>
                <w:b/>
                <w:color w:val="548DD4" w:themeColor="text2" w:themeTint="99"/>
                <w:lang w:val="fr-FR" w:eastAsia="fr-FR" w:bidi="fr-FR"/>
              </w:rPr>
              <w:t>:</w:t>
            </w:r>
          </w:p>
          <w:p w14:paraId="4748D9D6" w14:textId="3A46AEBE" w:rsidR="00872D17" w:rsidRPr="00D87E37" w:rsidRDefault="00D87E37" w:rsidP="00863DE2">
            <w:pPr>
              <w:keepLines/>
              <w:rPr>
                <w:rFonts w:asciiTheme="minorHAnsi" w:hAnsiTheme="minorHAnsi" w:cstheme="minorHAnsi"/>
                <w:b/>
                <w:color w:val="4BACC6" w:themeColor="accent5"/>
                <w:sz w:val="20"/>
                <w:szCs w:val="20"/>
              </w:rPr>
            </w:pPr>
            <w:r w:rsidRPr="00D87E37">
              <w:rPr>
                <w:rFonts w:asciiTheme="minorHAnsi" w:hAnsiTheme="minorHAnsi" w:cstheme="minorHAnsi"/>
                <w:color w:val="000000" w:themeColor="text1"/>
                <w:sz w:val="20"/>
                <w:szCs w:val="20"/>
              </w:rPr>
              <w:t xml:space="preserve">Le </w:t>
            </w:r>
            <w:r w:rsidR="00863DE2" w:rsidRPr="00D87E37">
              <w:rPr>
                <w:rFonts w:asciiTheme="minorHAnsi" w:hAnsiTheme="minorHAnsi" w:cstheme="minorHAnsi"/>
                <w:color w:val="000000" w:themeColor="text1"/>
                <w:sz w:val="20"/>
                <w:szCs w:val="20"/>
              </w:rPr>
              <w:t xml:space="preserve">Bénéficiaire </w:t>
            </w:r>
            <w:r w:rsidR="00863DE2">
              <w:rPr>
                <w:rFonts w:asciiTheme="minorHAnsi" w:hAnsiTheme="minorHAnsi" w:cstheme="minorHAnsi"/>
                <w:color w:val="000000" w:themeColor="text1"/>
                <w:sz w:val="20"/>
                <w:szCs w:val="20"/>
              </w:rPr>
              <w:t>veille à ce</w:t>
            </w:r>
            <w:r w:rsidRPr="00D87E37">
              <w:rPr>
                <w:rFonts w:asciiTheme="minorHAnsi" w:hAnsiTheme="minorHAnsi" w:cstheme="minorHAnsi"/>
                <w:color w:val="000000" w:themeColor="text1"/>
                <w:sz w:val="20"/>
                <w:szCs w:val="20"/>
              </w:rPr>
              <w:t xml:space="preserve"> qu</w:t>
            </w:r>
            <w:r w:rsidR="00A75EC1">
              <w:rPr>
                <w:rFonts w:asciiTheme="minorHAnsi" w:hAnsiTheme="minorHAnsi" w:cstheme="minorHAnsi"/>
                <w:color w:val="000000" w:themeColor="text1"/>
                <w:sz w:val="20"/>
                <w:szCs w:val="20"/>
              </w:rPr>
              <w:t>’</w:t>
            </w:r>
            <w:r w:rsidRPr="00D87E37">
              <w:rPr>
                <w:rFonts w:asciiTheme="minorHAnsi" w:hAnsiTheme="minorHAnsi" w:cstheme="minorHAnsi"/>
                <w:color w:val="000000" w:themeColor="text1"/>
                <w:sz w:val="20"/>
                <w:szCs w:val="20"/>
              </w:rPr>
              <w:t xml:space="preserve">EDM définisse et mette en œuvre des mesures de gestion </w:t>
            </w:r>
            <w:r w:rsidR="00D70671">
              <w:rPr>
                <w:rFonts w:asciiTheme="minorHAnsi" w:hAnsiTheme="minorHAnsi" w:cstheme="minorHAnsi"/>
                <w:color w:val="000000" w:themeColor="text1"/>
                <w:sz w:val="20"/>
                <w:szCs w:val="20"/>
              </w:rPr>
              <w:t xml:space="preserve">des cas d’urgence, tout en tenant compte des </w:t>
            </w:r>
            <w:r w:rsidRPr="00D87E37">
              <w:rPr>
                <w:rFonts w:asciiTheme="minorHAnsi" w:hAnsiTheme="minorHAnsi" w:cstheme="minorHAnsi"/>
                <w:color w:val="000000" w:themeColor="text1"/>
                <w:sz w:val="20"/>
                <w:szCs w:val="20"/>
              </w:rPr>
              <w:t>mesures décrites à la section</w:t>
            </w:r>
            <w:r w:rsidR="00A75EC1">
              <w:rPr>
                <w:rFonts w:asciiTheme="minorHAnsi" w:hAnsiTheme="minorHAnsi" w:cstheme="minorHAnsi"/>
                <w:color w:val="000000" w:themeColor="text1"/>
                <w:sz w:val="20"/>
                <w:szCs w:val="20"/>
              </w:rPr>
              <w:t> </w:t>
            </w:r>
            <w:r w:rsidRPr="00D87E37">
              <w:rPr>
                <w:rFonts w:asciiTheme="minorHAnsi" w:hAnsiTheme="minorHAnsi" w:cstheme="minorHAnsi"/>
                <w:color w:val="000000" w:themeColor="text1"/>
                <w:sz w:val="20"/>
                <w:szCs w:val="20"/>
              </w:rPr>
              <w:t>2.4.</w:t>
            </w:r>
          </w:p>
        </w:tc>
        <w:tc>
          <w:tcPr>
            <w:tcW w:w="3780" w:type="dxa"/>
          </w:tcPr>
          <w:p w14:paraId="50D9D184" w14:textId="5E331A92" w:rsidR="00872D17" w:rsidRPr="005661D0" w:rsidRDefault="005661D0" w:rsidP="004360E2">
            <w:pPr>
              <w:keepLines/>
              <w:rPr>
                <w:rFonts w:asciiTheme="minorHAnsi" w:hAnsiTheme="minorHAnsi" w:cstheme="minorHAnsi"/>
                <w:i/>
                <w:sz w:val="20"/>
                <w:szCs w:val="20"/>
              </w:rPr>
            </w:pPr>
            <w:r w:rsidRPr="00567F75">
              <w:rPr>
                <w:rFonts w:asciiTheme="minorHAnsi" w:hAnsiTheme="minorHAnsi" w:cstheme="minorHAnsi"/>
                <w:i/>
                <w:sz w:val="20"/>
                <w:szCs w:val="20"/>
              </w:rPr>
              <w:t xml:space="preserve">Avant le </w:t>
            </w:r>
            <w:r w:rsidR="00AA0C5A">
              <w:rPr>
                <w:rFonts w:asciiTheme="minorHAnsi" w:hAnsiTheme="minorHAnsi" w:cstheme="minorHAnsi"/>
                <w:i/>
                <w:sz w:val="20"/>
                <w:szCs w:val="20"/>
              </w:rPr>
              <w:t>démarrage</w:t>
            </w:r>
            <w:r w:rsidR="00AA0C5A" w:rsidRPr="00567F75">
              <w:rPr>
                <w:rFonts w:asciiTheme="minorHAnsi" w:hAnsiTheme="minorHAnsi" w:cstheme="minorHAnsi"/>
                <w:i/>
                <w:sz w:val="20"/>
                <w:szCs w:val="20"/>
              </w:rPr>
              <w:t xml:space="preserve"> </w:t>
            </w:r>
            <w:r w:rsidRPr="00567F75">
              <w:rPr>
                <w:rFonts w:asciiTheme="minorHAnsi" w:hAnsiTheme="minorHAnsi" w:cstheme="minorHAnsi"/>
                <w:i/>
                <w:sz w:val="20"/>
                <w:szCs w:val="20"/>
              </w:rPr>
              <w:t>des travaux</w:t>
            </w:r>
          </w:p>
        </w:tc>
        <w:tc>
          <w:tcPr>
            <w:tcW w:w="3690" w:type="dxa"/>
          </w:tcPr>
          <w:p w14:paraId="4F478893" w14:textId="057B3624" w:rsidR="00872D17" w:rsidRPr="004C1200" w:rsidRDefault="005661D0" w:rsidP="004360E2">
            <w:pPr>
              <w:pStyle w:val="TableParagraph"/>
              <w:ind w:left="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U</w:t>
            </w:r>
            <w:r w:rsidR="00BA0149">
              <w:rPr>
                <w:rFonts w:asciiTheme="minorHAnsi" w:hAnsiTheme="minorHAnsi" w:cstheme="minorHAnsi"/>
                <w:color w:val="000000" w:themeColor="text1"/>
                <w:sz w:val="20"/>
                <w:szCs w:val="20"/>
                <w:lang w:val="en-US"/>
              </w:rPr>
              <w:t>G</w:t>
            </w:r>
            <w:r>
              <w:rPr>
                <w:rFonts w:asciiTheme="minorHAnsi" w:hAnsiTheme="minorHAnsi" w:cstheme="minorHAnsi"/>
                <w:color w:val="000000" w:themeColor="text1"/>
                <w:sz w:val="20"/>
                <w:szCs w:val="20"/>
                <w:lang w:val="en-US"/>
              </w:rPr>
              <w:t>P</w:t>
            </w:r>
          </w:p>
          <w:p w14:paraId="064F3E28" w14:textId="77777777" w:rsidR="00872D17" w:rsidRPr="004C1200" w:rsidRDefault="00872D17" w:rsidP="004360E2">
            <w:pPr>
              <w:keepLines/>
              <w:rPr>
                <w:rFonts w:asciiTheme="minorHAnsi" w:hAnsiTheme="minorHAnsi" w:cstheme="minorHAnsi"/>
                <w:sz w:val="20"/>
                <w:szCs w:val="20"/>
                <w:lang w:val="en-US"/>
              </w:rPr>
            </w:pPr>
          </w:p>
        </w:tc>
      </w:tr>
      <w:tr w:rsidR="00AA0C5A" w:rsidRPr="00A40FB8" w14:paraId="44EDBBCD" w14:textId="77777777" w:rsidTr="004360E2">
        <w:trPr>
          <w:cantSplit/>
          <w:trHeight w:val="20"/>
        </w:trPr>
        <w:tc>
          <w:tcPr>
            <w:tcW w:w="14305" w:type="dxa"/>
            <w:gridSpan w:val="4"/>
            <w:shd w:val="clear" w:color="auto" w:fill="FABF8F" w:themeFill="accent6" w:themeFillTint="99"/>
          </w:tcPr>
          <w:p w14:paraId="6DB49CBC" w14:textId="21D16523" w:rsidR="00AA0C5A" w:rsidRPr="00A40FB8" w:rsidRDefault="00AA0C5A" w:rsidP="00AA0C5A">
            <w:pPr>
              <w:keepLines/>
              <w:rPr>
                <w:rFonts w:asciiTheme="minorHAnsi" w:hAnsiTheme="minorHAnsi" w:cstheme="minorHAnsi"/>
                <w:sz w:val="20"/>
                <w:szCs w:val="20"/>
              </w:rPr>
            </w:pPr>
            <w:r>
              <w:rPr>
                <w:b/>
                <w:sz w:val="20"/>
              </w:rPr>
              <w:t xml:space="preserve">NES 5 : ACQUISITION DE TERRES, RESTRICTIONS À L’UTILISATION DES TERRES ET RÉINSTALLATION FORCÉE </w:t>
            </w:r>
          </w:p>
        </w:tc>
      </w:tr>
      <w:tr w:rsidR="00872D17" w:rsidRPr="00A40FB8" w14:paraId="04026900" w14:textId="77777777" w:rsidTr="004360E2">
        <w:trPr>
          <w:cantSplit/>
          <w:trHeight w:val="20"/>
        </w:trPr>
        <w:tc>
          <w:tcPr>
            <w:tcW w:w="715" w:type="dxa"/>
          </w:tcPr>
          <w:p w14:paraId="6F4A89B3" w14:textId="77777777" w:rsidR="00872D17" w:rsidRPr="004C1200" w:rsidRDefault="00872D17" w:rsidP="004360E2">
            <w:pPr>
              <w:keepLines/>
              <w:jc w:val="center"/>
              <w:rPr>
                <w:rFonts w:asciiTheme="minorHAnsi" w:hAnsiTheme="minorHAnsi" w:cstheme="minorHAnsi"/>
                <w:sz w:val="20"/>
                <w:szCs w:val="20"/>
              </w:rPr>
            </w:pPr>
            <w:r w:rsidRPr="004C1200">
              <w:rPr>
                <w:rFonts w:asciiTheme="minorHAnsi" w:hAnsiTheme="minorHAnsi" w:cstheme="minorHAnsi"/>
                <w:sz w:val="20"/>
                <w:szCs w:val="20"/>
              </w:rPr>
              <w:t>5.1</w:t>
            </w:r>
          </w:p>
        </w:tc>
        <w:tc>
          <w:tcPr>
            <w:tcW w:w="6120" w:type="dxa"/>
          </w:tcPr>
          <w:p w14:paraId="19919D41" w14:textId="0B0A9C84" w:rsidR="00872D17" w:rsidRPr="00A81854" w:rsidRDefault="00872D17" w:rsidP="004360E2">
            <w:pPr>
              <w:keepLines/>
              <w:rPr>
                <w:rFonts w:asciiTheme="minorHAnsi" w:hAnsiTheme="minorHAnsi" w:cstheme="minorHAnsi"/>
                <w:b/>
                <w:color w:val="4BACC6" w:themeColor="accent5"/>
                <w:sz w:val="20"/>
                <w:szCs w:val="20"/>
              </w:rPr>
            </w:pPr>
            <w:r w:rsidRPr="00A81854">
              <w:rPr>
                <w:rFonts w:asciiTheme="minorHAnsi" w:hAnsiTheme="minorHAnsi" w:cstheme="minorHAnsi"/>
                <w:b/>
                <w:color w:val="4BACC6" w:themeColor="accent5"/>
                <w:sz w:val="20"/>
                <w:szCs w:val="20"/>
              </w:rPr>
              <w:t>PLANS</w:t>
            </w:r>
            <w:r w:rsidR="00434798" w:rsidRPr="00A81854">
              <w:rPr>
                <w:rFonts w:asciiTheme="minorHAnsi" w:hAnsiTheme="minorHAnsi" w:cstheme="minorHAnsi"/>
                <w:b/>
                <w:color w:val="4BACC6" w:themeColor="accent5"/>
                <w:sz w:val="20"/>
                <w:szCs w:val="20"/>
              </w:rPr>
              <w:t xml:space="preserve"> DE R</w:t>
            </w:r>
            <w:r w:rsidR="00CE4C89">
              <w:rPr>
                <w:rFonts w:asciiTheme="minorHAnsi" w:hAnsiTheme="minorHAnsi" w:cstheme="minorHAnsi"/>
                <w:b/>
                <w:color w:val="4BACC6" w:themeColor="accent5"/>
                <w:sz w:val="20"/>
                <w:szCs w:val="20"/>
              </w:rPr>
              <w:t>É</w:t>
            </w:r>
            <w:r w:rsidR="00434798" w:rsidRPr="00A81854">
              <w:rPr>
                <w:rFonts w:asciiTheme="minorHAnsi" w:hAnsiTheme="minorHAnsi" w:cstheme="minorHAnsi"/>
                <w:b/>
                <w:color w:val="4BACC6" w:themeColor="accent5"/>
                <w:sz w:val="20"/>
                <w:szCs w:val="20"/>
              </w:rPr>
              <w:t>INSTALLATION</w:t>
            </w:r>
            <w:r w:rsidR="00A75EC1">
              <w:rPr>
                <w:rFonts w:asciiTheme="minorHAnsi" w:hAnsiTheme="minorHAnsi" w:cstheme="minorHAnsi"/>
                <w:b/>
                <w:color w:val="4BACC6" w:themeColor="accent5"/>
                <w:sz w:val="20"/>
                <w:szCs w:val="20"/>
              </w:rPr>
              <w:t> </w:t>
            </w:r>
            <w:r w:rsidRPr="00A81854">
              <w:rPr>
                <w:rFonts w:asciiTheme="minorHAnsi" w:hAnsiTheme="minorHAnsi" w:cstheme="minorHAnsi"/>
                <w:b/>
                <w:color w:val="4BACC6" w:themeColor="accent5"/>
                <w:sz w:val="20"/>
                <w:szCs w:val="20"/>
              </w:rPr>
              <w:t xml:space="preserve">: </w:t>
            </w:r>
          </w:p>
          <w:p w14:paraId="024A7898" w14:textId="06AF86EF" w:rsidR="00872D17" w:rsidRPr="00A40FB8" w:rsidRDefault="00A40FB8" w:rsidP="004360E2">
            <w:pPr>
              <w:keepLines/>
              <w:rPr>
                <w:rFonts w:asciiTheme="minorHAnsi" w:hAnsiTheme="minorHAnsi" w:cstheme="minorHAnsi"/>
                <w:sz w:val="20"/>
                <w:szCs w:val="20"/>
                <w:u w:val="single"/>
              </w:rPr>
            </w:pPr>
            <w:r w:rsidRPr="00A40FB8">
              <w:rPr>
                <w:rFonts w:asciiTheme="minorHAnsi" w:hAnsiTheme="minorHAnsi" w:cstheme="minorHAnsi"/>
                <w:color w:val="000000" w:themeColor="text1"/>
                <w:sz w:val="20"/>
                <w:szCs w:val="20"/>
              </w:rPr>
              <w:t>Non applicable puisque le projet n</w:t>
            </w:r>
            <w:r w:rsidR="00A75EC1">
              <w:rPr>
                <w:rFonts w:asciiTheme="minorHAnsi" w:hAnsiTheme="minorHAnsi" w:cstheme="minorHAnsi"/>
                <w:color w:val="000000" w:themeColor="text1"/>
                <w:sz w:val="20"/>
                <w:szCs w:val="20"/>
              </w:rPr>
              <w:t>’</w:t>
            </w:r>
            <w:r w:rsidRPr="00A40FB8">
              <w:rPr>
                <w:rFonts w:asciiTheme="minorHAnsi" w:hAnsiTheme="minorHAnsi" w:cstheme="minorHAnsi"/>
                <w:color w:val="000000" w:themeColor="text1"/>
                <w:sz w:val="20"/>
                <w:szCs w:val="20"/>
              </w:rPr>
              <w:t>inclura pas d</w:t>
            </w:r>
            <w:r w:rsidR="00A75EC1">
              <w:rPr>
                <w:rFonts w:asciiTheme="minorHAnsi" w:hAnsiTheme="minorHAnsi" w:cstheme="minorHAnsi"/>
                <w:color w:val="000000" w:themeColor="text1"/>
                <w:sz w:val="20"/>
                <w:szCs w:val="20"/>
              </w:rPr>
              <w:t>’</w:t>
            </w:r>
            <w:r w:rsidRPr="00A40FB8">
              <w:rPr>
                <w:rFonts w:asciiTheme="minorHAnsi" w:hAnsiTheme="minorHAnsi" w:cstheme="minorHAnsi"/>
                <w:color w:val="000000" w:themeColor="text1"/>
                <w:sz w:val="20"/>
                <w:szCs w:val="20"/>
              </w:rPr>
              <w:t>acquisition de terres ou de déplacement physique ou économique.</w:t>
            </w:r>
          </w:p>
        </w:tc>
        <w:tc>
          <w:tcPr>
            <w:tcW w:w="3780" w:type="dxa"/>
          </w:tcPr>
          <w:p w14:paraId="7E01189C" w14:textId="77777777" w:rsidR="00872D17" w:rsidRPr="00A40FB8" w:rsidRDefault="00872D17" w:rsidP="004360E2">
            <w:pPr>
              <w:keepLines/>
              <w:jc w:val="both"/>
              <w:rPr>
                <w:rFonts w:asciiTheme="minorHAnsi" w:hAnsiTheme="minorHAnsi" w:cstheme="minorHAnsi"/>
                <w:i/>
                <w:sz w:val="20"/>
                <w:szCs w:val="20"/>
              </w:rPr>
            </w:pPr>
          </w:p>
        </w:tc>
        <w:tc>
          <w:tcPr>
            <w:tcW w:w="3690" w:type="dxa"/>
          </w:tcPr>
          <w:p w14:paraId="0B1A1E20" w14:textId="77777777" w:rsidR="00872D17" w:rsidRPr="00A40FB8" w:rsidRDefault="00872D17" w:rsidP="004360E2">
            <w:pPr>
              <w:keepLines/>
              <w:rPr>
                <w:rFonts w:asciiTheme="minorHAnsi" w:hAnsiTheme="minorHAnsi" w:cstheme="minorHAnsi"/>
                <w:sz w:val="20"/>
                <w:szCs w:val="20"/>
              </w:rPr>
            </w:pPr>
          </w:p>
        </w:tc>
      </w:tr>
      <w:tr w:rsidR="00AA0C5A" w:rsidRPr="00C6283C" w14:paraId="170DA29B" w14:textId="77777777" w:rsidTr="004360E2">
        <w:trPr>
          <w:cantSplit/>
          <w:trHeight w:val="20"/>
        </w:trPr>
        <w:tc>
          <w:tcPr>
            <w:tcW w:w="14305" w:type="dxa"/>
            <w:gridSpan w:val="4"/>
            <w:shd w:val="clear" w:color="auto" w:fill="FABF8F" w:themeFill="accent6" w:themeFillTint="99"/>
          </w:tcPr>
          <w:p w14:paraId="6B82E164" w14:textId="45F1E70F" w:rsidR="00AA0C5A" w:rsidRPr="00C6283C" w:rsidRDefault="00AA0C5A" w:rsidP="00AA0C5A">
            <w:pPr>
              <w:keepLines/>
              <w:rPr>
                <w:rFonts w:asciiTheme="minorHAnsi" w:hAnsiTheme="minorHAnsi" w:cstheme="minorHAnsi"/>
                <w:sz w:val="20"/>
                <w:szCs w:val="20"/>
              </w:rPr>
            </w:pPr>
            <w:r>
              <w:rPr>
                <w:b/>
                <w:sz w:val="20"/>
              </w:rPr>
              <w:t xml:space="preserve">NES 6 : PRÉSERVATION DE LA BIODIVERSITÉ ET GESTION DURABLE DES RESSOURCES NATURELLES BIOLOGIQUES </w:t>
            </w:r>
          </w:p>
        </w:tc>
      </w:tr>
      <w:tr w:rsidR="00872D17" w:rsidRPr="004C1200" w14:paraId="1102BBD9" w14:textId="77777777" w:rsidTr="004360E2">
        <w:trPr>
          <w:cantSplit/>
          <w:trHeight w:val="20"/>
        </w:trPr>
        <w:tc>
          <w:tcPr>
            <w:tcW w:w="715" w:type="dxa"/>
          </w:tcPr>
          <w:p w14:paraId="0123CFBB" w14:textId="77777777" w:rsidR="00872D17" w:rsidRPr="001929C1" w:rsidRDefault="00872D17" w:rsidP="001F4439">
            <w:pPr>
              <w:pStyle w:val="Normal-PRsubhead"/>
            </w:pPr>
            <w:r w:rsidRPr="001929C1">
              <w:t>6.1</w:t>
            </w:r>
          </w:p>
        </w:tc>
        <w:tc>
          <w:tcPr>
            <w:tcW w:w="6120" w:type="dxa"/>
          </w:tcPr>
          <w:p w14:paraId="55E4EDFB" w14:textId="51BEACCF" w:rsidR="00872D17" w:rsidRPr="001F4439" w:rsidRDefault="00811863" w:rsidP="001F4439">
            <w:pPr>
              <w:pStyle w:val="Normal-PRsubhead"/>
              <w:rPr>
                <w:lang w:val="fr-FR"/>
              </w:rPr>
            </w:pPr>
            <w:r>
              <w:rPr>
                <w:lang w:val="fr-FR"/>
              </w:rPr>
              <w:t xml:space="preserve">RISQUES ET IMPACTS SUR LA </w:t>
            </w:r>
            <w:r w:rsidR="008F7C9C">
              <w:rPr>
                <w:lang w:val="fr-FR"/>
              </w:rPr>
              <w:t>BIODIVERSIT</w:t>
            </w:r>
            <w:r w:rsidR="00CE4C89">
              <w:rPr>
                <w:lang w:val="fr-FR"/>
              </w:rPr>
              <w:t>É</w:t>
            </w:r>
            <w:r w:rsidR="00A75EC1">
              <w:rPr>
                <w:lang w:val="fr-FR"/>
              </w:rPr>
              <w:t> </w:t>
            </w:r>
            <w:r w:rsidR="008F7C9C" w:rsidRPr="001F4439">
              <w:rPr>
                <w:lang w:val="fr-FR"/>
              </w:rPr>
              <w:t>:</w:t>
            </w:r>
            <w:r w:rsidR="00872D17" w:rsidRPr="001F4439">
              <w:rPr>
                <w:lang w:val="fr-FR"/>
              </w:rPr>
              <w:t xml:space="preserve"> </w:t>
            </w:r>
          </w:p>
          <w:p w14:paraId="4A8AA71A" w14:textId="77777777" w:rsidR="00872D17" w:rsidRPr="001F4439" w:rsidRDefault="00872D17" w:rsidP="004360E2">
            <w:pPr>
              <w:rPr>
                <w:rFonts w:asciiTheme="minorHAnsi" w:eastAsia="Times New Roman" w:hAnsiTheme="minorHAnsi" w:cstheme="minorHAnsi"/>
                <w:color w:val="000000" w:themeColor="text1"/>
                <w:sz w:val="20"/>
                <w:szCs w:val="20"/>
                <w:lang w:eastAsia="en-US"/>
              </w:rPr>
            </w:pPr>
          </w:p>
          <w:p w14:paraId="44396B7C" w14:textId="54B8F75A" w:rsidR="00A46F4F" w:rsidRPr="00A46F4F" w:rsidRDefault="00A46F4F" w:rsidP="00C668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0"/>
              <w:rPr>
                <w:rFonts w:asciiTheme="minorHAnsi" w:eastAsia="Times New Roman" w:hAnsiTheme="minorHAnsi" w:cstheme="minorHAnsi"/>
                <w:color w:val="202124"/>
                <w:sz w:val="20"/>
                <w:szCs w:val="20"/>
                <w:lang w:eastAsia="ko-KR" w:bidi="ar-SA"/>
              </w:rPr>
            </w:pPr>
            <w:r w:rsidRPr="00A46F4F">
              <w:rPr>
                <w:rFonts w:asciiTheme="minorHAnsi" w:eastAsia="Times New Roman" w:hAnsiTheme="minorHAnsi" w:cstheme="minorHAnsi"/>
                <w:color w:val="202124"/>
                <w:sz w:val="20"/>
                <w:szCs w:val="20"/>
                <w:lang w:eastAsia="ko-KR" w:bidi="ar-SA"/>
              </w:rPr>
              <w:t>Le Bénéficiaire s</w:t>
            </w:r>
            <w:r w:rsidR="00A75EC1">
              <w:rPr>
                <w:rFonts w:asciiTheme="minorHAnsi" w:eastAsia="Times New Roman" w:hAnsiTheme="minorHAnsi" w:cstheme="minorHAnsi"/>
                <w:color w:val="202124"/>
                <w:sz w:val="20"/>
                <w:szCs w:val="20"/>
                <w:lang w:eastAsia="ko-KR" w:bidi="ar-SA"/>
              </w:rPr>
              <w:t>’</w:t>
            </w:r>
            <w:r w:rsidRPr="00A46F4F">
              <w:rPr>
                <w:rFonts w:asciiTheme="minorHAnsi" w:eastAsia="Times New Roman" w:hAnsiTheme="minorHAnsi" w:cstheme="minorHAnsi"/>
                <w:color w:val="202124"/>
                <w:sz w:val="20"/>
                <w:szCs w:val="20"/>
                <w:lang w:eastAsia="ko-KR" w:bidi="ar-SA"/>
              </w:rPr>
              <w:t>as</w:t>
            </w:r>
            <w:r w:rsidR="009B64E2">
              <w:rPr>
                <w:rFonts w:asciiTheme="minorHAnsi" w:eastAsia="Times New Roman" w:hAnsiTheme="minorHAnsi" w:cstheme="minorHAnsi"/>
                <w:color w:val="202124"/>
                <w:sz w:val="20"/>
                <w:szCs w:val="20"/>
                <w:lang w:eastAsia="ko-KR" w:bidi="ar-SA"/>
              </w:rPr>
              <w:t>sure,</w:t>
            </w:r>
            <w:r w:rsidRPr="00A46F4F">
              <w:rPr>
                <w:rFonts w:asciiTheme="minorHAnsi" w:eastAsia="Times New Roman" w:hAnsiTheme="minorHAnsi" w:cstheme="minorHAnsi"/>
                <w:color w:val="202124"/>
                <w:sz w:val="20"/>
                <w:szCs w:val="20"/>
                <w:lang w:eastAsia="ko-KR" w:bidi="ar-SA"/>
              </w:rPr>
              <w:t xml:space="preserve"> et </w:t>
            </w:r>
            <w:r w:rsidR="009B64E2">
              <w:rPr>
                <w:rFonts w:asciiTheme="minorHAnsi" w:eastAsia="Times New Roman" w:hAnsiTheme="minorHAnsi" w:cstheme="minorHAnsi"/>
                <w:color w:val="202124"/>
                <w:sz w:val="20"/>
                <w:szCs w:val="20"/>
                <w:lang w:eastAsia="ko-KR" w:bidi="ar-SA"/>
              </w:rPr>
              <w:t>veille à ce</w:t>
            </w:r>
            <w:r w:rsidRPr="00A46F4F">
              <w:rPr>
                <w:rFonts w:asciiTheme="minorHAnsi" w:eastAsia="Times New Roman" w:hAnsiTheme="minorHAnsi" w:cstheme="minorHAnsi"/>
                <w:color w:val="202124"/>
                <w:sz w:val="20"/>
                <w:szCs w:val="20"/>
                <w:lang w:eastAsia="ko-KR" w:bidi="ar-SA"/>
              </w:rPr>
              <w:t xml:space="preserve"> qu</w:t>
            </w:r>
            <w:r w:rsidR="009B64E2">
              <w:rPr>
                <w:rFonts w:asciiTheme="minorHAnsi" w:eastAsia="Times New Roman" w:hAnsiTheme="minorHAnsi" w:cstheme="minorHAnsi"/>
                <w:color w:val="202124"/>
                <w:sz w:val="20"/>
                <w:szCs w:val="20"/>
                <w:lang w:eastAsia="ko-KR" w:bidi="ar-SA"/>
              </w:rPr>
              <w:t>’</w:t>
            </w:r>
            <w:r w:rsidRPr="00A46F4F">
              <w:rPr>
                <w:rFonts w:asciiTheme="minorHAnsi" w:eastAsia="Times New Roman" w:hAnsiTheme="minorHAnsi" w:cstheme="minorHAnsi"/>
                <w:color w:val="202124"/>
                <w:sz w:val="20"/>
                <w:szCs w:val="20"/>
                <w:lang w:eastAsia="ko-KR" w:bidi="ar-SA"/>
              </w:rPr>
              <w:t>EDM s</w:t>
            </w:r>
            <w:r w:rsidR="00A75EC1">
              <w:rPr>
                <w:rFonts w:asciiTheme="minorHAnsi" w:eastAsia="Times New Roman" w:hAnsiTheme="minorHAnsi" w:cstheme="minorHAnsi"/>
                <w:color w:val="202124"/>
                <w:sz w:val="20"/>
                <w:szCs w:val="20"/>
                <w:lang w:eastAsia="ko-KR" w:bidi="ar-SA"/>
              </w:rPr>
              <w:t>’</w:t>
            </w:r>
            <w:r w:rsidRPr="00A46F4F">
              <w:rPr>
                <w:rFonts w:asciiTheme="minorHAnsi" w:eastAsia="Times New Roman" w:hAnsiTheme="minorHAnsi" w:cstheme="minorHAnsi"/>
                <w:color w:val="202124"/>
                <w:sz w:val="20"/>
                <w:szCs w:val="20"/>
                <w:lang w:eastAsia="ko-KR" w:bidi="ar-SA"/>
              </w:rPr>
              <w:t>assure que le PGES préparé comprend des mesures et des actions de gestion des risques et des effets sur la biodiversité (reboisement compensatoire, localisation et protection des habitats naturels, restauration de la biodiversité).</w:t>
            </w:r>
          </w:p>
          <w:p w14:paraId="69DD421F" w14:textId="77777777" w:rsidR="00872D17" w:rsidRPr="001F4439" w:rsidRDefault="00872D17" w:rsidP="001F4439">
            <w:pPr>
              <w:pStyle w:val="Normal-PRsubhead"/>
              <w:rPr>
                <w:lang w:val="fr-FR"/>
              </w:rPr>
            </w:pPr>
          </w:p>
        </w:tc>
        <w:tc>
          <w:tcPr>
            <w:tcW w:w="3780" w:type="dxa"/>
          </w:tcPr>
          <w:p w14:paraId="683E8370" w14:textId="77777777" w:rsidR="00872D17" w:rsidRPr="009B64E2" w:rsidRDefault="009B64E2" w:rsidP="009B64E2">
            <w:pPr>
              <w:keepLines/>
              <w:rPr>
                <w:rFonts w:asciiTheme="minorHAnsi" w:hAnsiTheme="minorHAnsi" w:cstheme="minorHAnsi"/>
                <w:i/>
                <w:sz w:val="20"/>
                <w:szCs w:val="20"/>
              </w:rPr>
            </w:pPr>
            <w:r>
              <w:rPr>
                <w:rFonts w:asciiTheme="minorHAnsi" w:hAnsiTheme="minorHAnsi" w:cstheme="minorHAnsi"/>
                <w:i/>
                <w:color w:val="000000" w:themeColor="text1"/>
                <w:sz w:val="20"/>
                <w:szCs w:val="20"/>
              </w:rPr>
              <w:t>Pendant l’élaboration du PGES (en cours)</w:t>
            </w:r>
          </w:p>
        </w:tc>
        <w:tc>
          <w:tcPr>
            <w:tcW w:w="3690" w:type="dxa"/>
          </w:tcPr>
          <w:p w14:paraId="41455A45" w14:textId="62D8B56E" w:rsidR="00872D17" w:rsidRDefault="005661D0" w:rsidP="004360E2">
            <w:pPr>
              <w:keepLine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w:t>
            </w:r>
            <w:r w:rsidR="00BA0149">
              <w:rPr>
                <w:rFonts w:asciiTheme="minorHAnsi" w:hAnsiTheme="minorHAnsi" w:cstheme="minorHAnsi"/>
                <w:color w:val="000000" w:themeColor="text1"/>
                <w:sz w:val="20"/>
                <w:szCs w:val="20"/>
              </w:rPr>
              <w:t>G</w:t>
            </w:r>
            <w:r>
              <w:rPr>
                <w:rFonts w:asciiTheme="minorHAnsi" w:hAnsiTheme="minorHAnsi" w:cstheme="minorHAnsi"/>
                <w:color w:val="000000" w:themeColor="text1"/>
                <w:sz w:val="20"/>
                <w:szCs w:val="20"/>
              </w:rPr>
              <w:t>P</w:t>
            </w:r>
          </w:p>
          <w:p w14:paraId="1CA4E934" w14:textId="77777777" w:rsidR="00872D17" w:rsidRDefault="00872D17" w:rsidP="004360E2">
            <w:pPr>
              <w:keepLines/>
              <w:rPr>
                <w:rFonts w:asciiTheme="minorHAnsi" w:hAnsiTheme="minorHAnsi" w:cstheme="minorHAnsi"/>
                <w:color w:val="000000" w:themeColor="text1"/>
                <w:sz w:val="20"/>
                <w:szCs w:val="20"/>
              </w:rPr>
            </w:pPr>
          </w:p>
          <w:p w14:paraId="7D932516" w14:textId="77777777" w:rsidR="00872D17" w:rsidRPr="004C1200" w:rsidRDefault="005661D0" w:rsidP="004360E2">
            <w:pPr>
              <w:keepLines/>
              <w:rPr>
                <w:rFonts w:asciiTheme="minorHAnsi" w:hAnsiTheme="minorHAnsi" w:cstheme="minorHAnsi"/>
                <w:sz w:val="20"/>
                <w:szCs w:val="20"/>
                <w:lang w:val="en-US"/>
              </w:rPr>
            </w:pPr>
            <w:r>
              <w:rPr>
                <w:rFonts w:asciiTheme="minorHAnsi" w:hAnsiTheme="minorHAnsi" w:cstheme="minorHAnsi"/>
                <w:color w:val="000000" w:themeColor="text1"/>
                <w:sz w:val="20"/>
                <w:szCs w:val="20"/>
              </w:rPr>
              <w:t>Comité technique</w:t>
            </w:r>
          </w:p>
        </w:tc>
      </w:tr>
      <w:tr w:rsidR="00825F3D" w:rsidRPr="004C1200" w14:paraId="5941F758" w14:textId="77777777" w:rsidTr="004360E2">
        <w:trPr>
          <w:cantSplit/>
          <w:trHeight w:val="56"/>
          <w:tblHeader/>
        </w:trPr>
        <w:tc>
          <w:tcPr>
            <w:tcW w:w="6835" w:type="dxa"/>
            <w:gridSpan w:val="2"/>
            <w:tcBorders>
              <w:top w:val="single" w:sz="4" w:space="0" w:color="000000"/>
            </w:tcBorders>
            <w:shd w:val="clear" w:color="auto" w:fill="C2D69B" w:themeFill="accent3" w:themeFillTint="99"/>
          </w:tcPr>
          <w:p w14:paraId="30ED3B3D" w14:textId="15769EBA" w:rsidR="00825F3D" w:rsidRPr="004C1200" w:rsidRDefault="00825F3D" w:rsidP="00817E54">
            <w:pPr>
              <w:keepLines/>
              <w:rPr>
                <w:rFonts w:asciiTheme="minorHAnsi" w:hAnsiTheme="minorHAnsi" w:cstheme="minorHAnsi"/>
                <w:b/>
                <w:sz w:val="20"/>
                <w:szCs w:val="20"/>
              </w:rPr>
            </w:pPr>
            <w:r w:rsidRPr="004C1200">
              <w:rPr>
                <w:rFonts w:asciiTheme="minorHAnsi" w:hAnsiTheme="minorHAnsi" w:cstheme="minorHAnsi"/>
                <w:b/>
                <w:sz w:val="20"/>
                <w:szCs w:val="20"/>
              </w:rPr>
              <w:t xml:space="preserve">MESURES </w:t>
            </w:r>
            <w:r>
              <w:rPr>
                <w:rFonts w:asciiTheme="minorHAnsi" w:hAnsiTheme="minorHAnsi" w:cstheme="minorHAnsi"/>
                <w:b/>
                <w:sz w:val="20"/>
                <w:szCs w:val="20"/>
              </w:rPr>
              <w:t>ET</w:t>
            </w:r>
            <w:r w:rsidRPr="004C1200">
              <w:rPr>
                <w:rFonts w:asciiTheme="minorHAnsi" w:hAnsiTheme="minorHAnsi" w:cstheme="minorHAnsi"/>
                <w:b/>
                <w:sz w:val="20"/>
                <w:szCs w:val="20"/>
              </w:rPr>
              <w:t xml:space="preserve"> ACTIONS</w:t>
            </w:r>
            <w:r>
              <w:rPr>
                <w:rFonts w:asciiTheme="minorHAnsi" w:hAnsiTheme="minorHAnsi" w:cstheme="minorHAnsi"/>
                <w:b/>
                <w:sz w:val="20"/>
                <w:szCs w:val="20"/>
              </w:rPr>
              <w:t xml:space="preserve"> MAT</w:t>
            </w:r>
            <w:r w:rsidR="00CE4C89">
              <w:rPr>
                <w:rFonts w:asciiTheme="minorHAnsi" w:hAnsiTheme="minorHAnsi" w:cstheme="minorHAnsi"/>
                <w:b/>
                <w:sz w:val="20"/>
                <w:szCs w:val="20"/>
              </w:rPr>
              <w:t>É</w:t>
            </w:r>
            <w:r>
              <w:rPr>
                <w:rFonts w:asciiTheme="minorHAnsi" w:hAnsiTheme="minorHAnsi" w:cstheme="minorHAnsi"/>
                <w:b/>
                <w:sz w:val="20"/>
                <w:szCs w:val="20"/>
              </w:rPr>
              <w:t>RIELLES</w:t>
            </w:r>
            <w:r w:rsidRPr="004C1200">
              <w:rPr>
                <w:rFonts w:asciiTheme="minorHAnsi" w:hAnsiTheme="minorHAnsi" w:cstheme="minorHAnsi"/>
                <w:b/>
                <w:sz w:val="20"/>
                <w:szCs w:val="20"/>
              </w:rPr>
              <w:t xml:space="preserve">  </w:t>
            </w:r>
          </w:p>
        </w:tc>
        <w:tc>
          <w:tcPr>
            <w:tcW w:w="3780" w:type="dxa"/>
            <w:tcBorders>
              <w:top w:val="single" w:sz="4" w:space="0" w:color="000000"/>
            </w:tcBorders>
            <w:shd w:val="clear" w:color="auto" w:fill="C2D69B" w:themeFill="accent3" w:themeFillTint="99"/>
          </w:tcPr>
          <w:p w14:paraId="180670F9" w14:textId="310ECAC5" w:rsidR="00825F3D" w:rsidRPr="004C1200" w:rsidRDefault="00F37945" w:rsidP="00817E54">
            <w:pPr>
              <w:keepLines/>
              <w:jc w:val="center"/>
              <w:rPr>
                <w:rFonts w:asciiTheme="minorHAnsi" w:hAnsiTheme="minorHAnsi" w:cstheme="minorHAnsi"/>
                <w:b/>
                <w:sz w:val="20"/>
                <w:szCs w:val="20"/>
              </w:rPr>
            </w:pPr>
            <w:r>
              <w:rPr>
                <w:rFonts w:asciiTheme="minorHAnsi" w:hAnsiTheme="minorHAnsi" w:cstheme="minorHAnsi"/>
                <w:b/>
                <w:sz w:val="20"/>
                <w:szCs w:val="20"/>
              </w:rPr>
              <w:t>CALENDRIER</w:t>
            </w:r>
          </w:p>
          <w:p w14:paraId="4A28C3D1" w14:textId="77777777" w:rsidR="00825F3D" w:rsidRPr="004C1200" w:rsidRDefault="00825F3D" w:rsidP="00817E54">
            <w:pPr>
              <w:keepLines/>
              <w:rPr>
                <w:rFonts w:asciiTheme="minorHAnsi" w:hAnsiTheme="minorHAnsi" w:cstheme="minorHAnsi"/>
                <w:b/>
                <w:sz w:val="20"/>
                <w:szCs w:val="20"/>
              </w:rPr>
            </w:pPr>
          </w:p>
        </w:tc>
        <w:tc>
          <w:tcPr>
            <w:tcW w:w="3690" w:type="dxa"/>
            <w:tcBorders>
              <w:top w:val="single" w:sz="4" w:space="0" w:color="000000"/>
            </w:tcBorders>
            <w:shd w:val="clear" w:color="auto" w:fill="C2D69B" w:themeFill="accent3" w:themeFillTint="99"/>
          </w:tcPr>
          <w:p w14:paraId="18ED0E15" w14:textId="737ABCF4" w:rsidR="00825F3D" w:rsidRPr="004C1200" w:rsidRDefault="00825F3D" w:rsidP="00817E54">
            <w:pPr>
              <w:keepLines/>
              <w:rPr>
                <w:rFonts w:asciiTheme="minorHAnsi" w:hAnsiTheme="minorHAnsi" w:cstheme="minorHAnsi"/>
                <w:b/>
                <w:sz w:val="20"/>
                <w:szCs w:val="20"/>
              </w:rPr>
            </w:pPr>
            <w:r>
              <w:rPr>
                <w:rFonts w:asciiTheme="minorHAnsi" w:hAnsiTheme="minorHAnsi" w:cstheme="minorHAnsi"/>
                <w:b/>
                <w:sz w:val="20"/>
                <w:szCs w:val="20"/>
              </w:rPr>
              <w:t>ENTIT</w:t>
            </w:r>
            <w:r w:rsidR="000C6DBD">
              <w:rPr>
                <w:rFonts w:asciiTheme="minorHAnsi" w:hAnsiTheme="minorHAnsi" w:cstheme="minorHAnsi"/>
                <w:b/>
                <w:sz w:val="20"/>
                <w:szCs w:val="20"/>
              </w:rPr>
              <w:t>É</w:t>
            </w:r>
            <w:r>
              <w:rPr>
                <w:rFonts w:asciiTheme="minorHAnsi" w:hAnsiTheme="minorHAnsi" w:cstheme="minorHAnsi"/>
                <w:b/>
                <w:sz w:val="20"/>
                <w:szCs w:val="20"/>
              </w:rPr>
              <w:t>/AUTORIT</w:t>
            </w:r>
            <w:r w:rsidR="000C6DBD">
              <w:rPr>
                <w:rFonts w:asciiTheme="minorHAnsi" w:hAnsiTheme="minorHAnsi" w:cstheme="minorHAnsi"/>
                <w:b/>
                <w:sz w:val="20"/>
                <w:szCs w:val="20"/>
              </w:rPr>
              <w:t>É</w:t>
            </w:r>
            <w:r>
              <w:rPr>
                <w:rFonts w:asciiTheme="minorHAnsi" w:hAnsiTheme="minorHAnsi" w:cstheme="minorHAnsi"/>
                <w:b/>
                <w:sz w:val="20"/>
                <w:szCs w:val="20"/>
              </w:rPr>
              <w:t xml:space="preserve"> RESPONSA</w:t>
            </w:r>
            <w:r w:rsidRPr="004C1200">
              <w:rPr>
                <w:rFonts w:asciiTheme="minorHAnsi" w:hAnsiTheme="minorHAnsi" w:cstheme="minorHAnsi"/>
                <w:b/>
                <w:sz w:val="20"/>
                <w:szCs w:val="20"/>
              </w:rPr>
              <w:t xml:space="preserve">BLE </w:t>
            </w:r>
          </w:p>
        </w:tc>
      </w:tr>
      <w:tr w:rsidR="00872D17" w:rsidRPr="00836733" w14:paraId="6686B80B" w14:textId="77777777" w:rsidTr="004360E2">
        <w:trPr>
          <w:cantSplit/>
          <w:trHeight w:val="602"/>
        </w:trPr>
        <w:tc>
          <w:tcPr>
            <w:tcW w:w="14305" w:type="dxa"/>
            <w:gridSpan w:val="4"/>
            <w:shd w:val="clear" w:color="auto" w:fill="FABF8F" w:themeFill="accent6" w:themeFillTint="99"/>
          </w:tcPr>
          <w:p w14:paraId="52BAE241" w14:textId="549F54F6" w:rsidR="00872D17" w:rsidRPr="00836733" w:rsidRDefault="008C733A" w:rsidP="00836733">
            <w:pPr>
              <w:keepLines/>
              <w:rPr>
                <w:rFonts w:asciiTheme="minorHAnsi" w:hAnsiTheme="minorHAnsi" w:cstheme="minorHAnsi"/>
                <w:sz w:val="20"/>
                <w:szCs w:val="20"/>
              </w:rPr>
            </w:pPr>
            <w:r>
              <w:rPr>
                <w:b/>
                <w:sz w:val="20"/>
              </w:rPr>
              <w:t>NES 7 : PEUPLES AUTOCHTONES/COMMUNAUTÉS LOCALES TRADITIONNELLES D’AFRIQUE SUBSAHARIENNE HISTORIQUEMENT DÉFAVORISÉES</w:t>
            </w:r>
            <w:r w:rsidR="00836733" w:rsidRPr="00836733">
              <w:rPr>
                <w:rFonts w:asciiTheme="minorHAnsi" w:hAnsiTheme="minorHAnsi" w:cstheme="minorHAnsi"/>
                <w:b/>
                <w:sz w:val="20"/>
                <w:szCs w:val="20"/>
              </w:rPr>
              <w:t xml:space="preserve"> </w:t>
            </w:r>
          </w:p>
        </w:tc>
      </w:tr>
      <w:tr w:rsidR="00872D17" w:rsidRPr="004C1200" w14:paraId="2BBD3C97" w14:textId="77777777" w:rsidTr="004360E2">
        <w:trPr>
          <w:cantSplit/>
          <w:trHeight w:val="728"/>
        </w:trPr>
        <w:tc>
          <w:tcPr>
            <w:tcW w:w="715" w:type="dxa"/>
          </w:tcPr>
          <w:p w14:paraId="594F756E" w14:textId="77777777" w:rsidR="00872D17" w:rsidRPr="001929C1" w:rsidRDefault="00872D17" w:rsidP="001F4439">
            <w:pPr>
              <w:pStyle w:val="Normal-PRsubhead"/>
            </w:pPr>
            <w:r w:rsidRPr="001929C1">
              <w:t>7.1</w:t>
            </w:r>
          </w:p>
        </w:tc>
        <w:tc>
          <w:tcPr>
            <w:tcW w:w="6120" w:type="dxa"/>
          </w:tcPr>
          <w:p w14:paraId="5858EB54" w14:textId="556F0F84" w:rsidR="00872D17" w:rsidRPr="002F2E71" w:rsidRDefault="002F2E71" w:rsidP="004360E2">
            <w:pPr>
              <w:keepLines/>
              <w:rPr>
                <w:rFonts w:asciiTheme="minorHAnsi" w:hAnsiTheme="minorHAnsi" w:cstheme="minorHAnsi"/>
                <w:sz w:val="20"/>
                <w:szCs w:val="20"/>
              </w:rPr>
            </w:pPr>
            <w:r w:rsidRPr="002F2E71">
              <w:rPr>
                <w:rFonts w:asciiTheme="minorHAnsi" w:hAnsiTheme="minorHAnsi" w:cstheme="minorHAnsi"/>
                <w:b/>
                <w:color w:val="4BACC6" w:themeColor="accent5"/>
                <w:sz w:val="20"/>
                <w:szCs w:val="20"/>
              </w:rPr>
              <w:t>PLAN DES PEUPLES AUTOCHTONES</w:t>
            </w:r>
            <w:r w:rsidR="00A75EC1">
              <w:rPr>
                <w:rFonts w:asciiTheme="minorHAnsi" w:hAnsiTheme="minorHAnsi" w:cstheme="minorHAnsi"/>
                <w:b/>
                <w:color w:val="4BACC6" w:themeColor="accent5"/>
                <w:sz w:val="20"/>
                <w:szCs w:val="20"/>
              </w:rPr>
              <w:t> </w:t>
            </w:r>
            <w:r w:rsidR="00872D17" w:rsidRPr="002F2E71">
              <w:rPr>
                <w:rFonts w:asciiTheme="minorHAnsi" w:hAnsiTheme="minorHAnsi" w:cstheme="minorHAnsi"/>
                <w:sz w:val="20"/>
                <w:szCs w:val="20"/>
              </w:rPr>
              <w:t xml:space="preserve">: </w:t>
            </w:r>
          </w:p>
          <w:p w14:paraId="6648E4B5" w14:textId="77777777" w:rsidR="00872D17" w:rsidRPr="002F2E71" w:rsidRDefault="002F2E71" w:rsidP="004360E2">
            <w:pPr>
              <w:keepLines/>
              <w:rPr>
                <w:rFonts w:asciiTheme="minorHAnsi" w:hAnsiTheme="minorHAnsi" w:cstheme="minorHAnsi"/>
                <w:sz w:val="20"/>
                <w:szCs w:val="20"/>
              </w:rPr>
            </w:pPr>
            <w:r>
              <w:rPr>
                <w:rFonts w:asciiTheme="minorHAnsi" w:hAnsiTheme="minorHAnsi" w:cstheme="minorHAnsi"/>
                <w:sz w:val="20"/>
                <w:szCs w:val="20"/>
              </w:rPr>
              <w:t>Non a</w:t>
            </w:r>
            <w:r w:rsidR="00872D17" w:rsidRPr="002F2E71">
              <w:rPr>
                <w:rFonts w:asciiTheme="minorHAnsi" w:hAnsiTheme="minorHAnsi" w:cstheme="minorHAnsi"/>
                <w:sz w:val="20"/>
                <w:szCs w:val="20"/>
              </w:rPr>
              <w:t>pplicable</w:t>
            </w:r>
          </w:p>
          <w:p w14:paraId="157AE2E0" w14:textId="77777777" w:rsidR="00872D17" w:rsidRPr="002F2E71" w:rsidRDefault="00872D17" w:rsidP="004360E2">
            <w:pPr>
              <w:keepLines/>
              <w:rPr>
                <w:rFonts w:asciiTheme="minorHAnsi" w:hAnsiTheme="minorHAnsi" w:cstheme="minorHAnsi"/>
                <w:sz w:val="20"/>
                <w:szCs w:val="20"/>
              </w:rPr>
            </w:pPr>
          </w:p>
          <w:p w14:paraId="265E6D2A" w14:textId="77777777" w:rsidR="00872D17" w:rsidRPr="002F2E71" w:rsidRDefault="00872D17" w:rsidP="004360E2">
            <w:pPr>
              <w:keepLines/>
              <w:rPr>
                <w:rFonts w:asciiTheme="minorHAnsi" w:hAnsiTheme="minorHAnsi" w:cstheme="minorHAnsi"/>
                <w:sz w:val="20"/>
                <w:szCs w:val="20"/>
              </w:rPr>
            </w:pPr>
          </w:p>
        </w:tc>
        <w:tc>
          <w:tcPr>
            <w:tcW w:w="3780" w:type="dxa"/>
          </w:tcPr>
          <w:p w14:paraId="0F8EAA2B" w14:textId="77777777" w:rsidR="00872D17" w:rsidRPr="004C1200" w:rsidRDefault="00872D17" w:rsidP="004360E2">
            <w:pPr>
              <w:keepLines/>
              <w:rPr>
                <w:rFonts w:asciiTheme="minorHAnsi" w:hAnsiTheme="minorHAnsi" w:cstheme="minorHAnsi"/>
                <w:i/>
                <w:sz w:val="20"/>
                <w:szCs w:val="20"/>
              </w:rPr>
            </w:pPr>
            <w:r w:rsidRPr="004C1200">
              <w:rPr>
                <w:rFonts w:asciiTheme="minorHAnsi" w:hAnsiTheme="minorHAnsi" w:cstheme="minorHAnsi"/>
                <w:i/>
                <w:sz w:val="20"/>
                <w:szCs w:val="20"/>
              </w:rPr>
              <w:t xml:space="preserve"> </w:t>
            </w:r>
          </w:p>
        </w:tc>
        <w:tc>
          <w:tcPr>
            <w:tcW w:w="3690" w:type="dxa"/>
          </w:tcPr>
          <w:p w14:paraId="6F22F927" w14:textId="77777777" w:rsidR="00872D17" w:rsidRPr="004C1200" w:rsidRDefault="00872D17" w:rsidP="004360E2">
            <w:pPr>
              <w:keepLines/>
              <w:rPr>
                <w:rFonts w:asciiTheme="minorHAnsi" w:hAnsiTheme="minorHAnsi" w:cstheme="minorHAnsi"/>
                <w:sz w:val="20"/>
                <w:szCs w:val="20"/>
              </w:rPr>
            </w:pPr>
          </w:p>
        </w:tc>
      </w:tr>
      <w:tr w:rsidR="00BD1012" w:rsidRPr="004C1200" w14:paraId="4326A648" w14:textId="77777777" w:rsidTr="004360E2">
        <w:trPr>
          <w:cantSplit/>
          <w:trHeight w:val="56"/>
          <w:tblHeader/>
        </w:trPr>
        <w:tc>
          <w:tcPr>
            <w:tcW w:w="6835" w:type="dxa"/>
            <w:gridSpan w:val="2"/>
            <w:tcBorders>
              <w:top w:val="single" w:sz="4" w:space="0" w:color="000000"/>
            </w:tcBorders>
            <w:shd w:val="clear" w:color="auto" w:fill="C2D69B" w:themeFill="accent3" w:themeFillTint="99"/>
          </w:tcPr>
          <w:p w14:paraId="15CA243B" w14:textId="3F41F3B8" w:rsidR="00BD1012" w:rsidRPr="004C1200" w:rsidRDefault="00BD1012" w:rsidP="00817E54">
            <w:pPr>
              <w:keepLines/>
              <w:rPr>
                <w:rFonts w:asciiTheme="minorHAnsi" w:hAnsiTheme="minorHAnsi" w:cstheme="minorHAnsi"/>
                <w:b/>
                <w:sz w:val="20"/>
                <w:szCs w:val="20"/>
              </w:rPr>
            </w:pPr>
            <w:r w:rsidRPr="004C1200">
              <w:rPr>
                <w:rFonts w:asciiTheme="minorHAnsi" w:hAnsiTheme="minorHAnsi" w:cstheme="minorHAnsi"/>
                <w:b/>
                <w:sz w:val="20"/>
                <w:szCs w:val="20"/>
              </w:rPr>
              <w:t xml:space="preserve">MESURES </w:t>
            </w:r>
            <w:r>
              <w:rPr>
                <w:rFonts w:asciiTheme="minorHAnsi" w:hAnsiTheme="minorHAnsi" w:cstheme="minorHAnsi"/>
                <w:b/>
                <w:sz w:val="20"/>
                <w:szCs w:val="20"/>
              </w:rPr>
              <w:t>ET</w:t>
            </w:r>
            <w:r w:rsidRPr="004C1200">
              <w:rPr>
                <w:rFonts w:asciiTheme="minorHAnsi" w:hAnsiTheme="minorHAnsi" w:cstheme="minorHAnsi"/>
                <w:b/>
                <w:sz w:val="20"/>
                <w:szCs w:val="20"/>
              </w:rPr>
              <w:t xml:space="preserve"> ACTIONS</w:t>
            </w:r>
            <w:r>
              <w:rPr>
                <w:rFonts w:asciiTheme="minorHAnsi" w:hAnsiTheme="minorHAnsi" w:cstheme="minorHAnsi"/>
                <w:b/>
                <w:sz w:val="20"/>
                <w:szCs w:val="20"/>
              </w:rPr>
              <w:t xml:space="preserve"> MAT</w:t>
            </w:r>
            <w:r w:rsidR="00CE4C89">
              <w:rPr>
                <w:rFonts w:asciiTheme="minorHAnsi" w:hAnsiTheme="minorHAnsi" w:cstheme="minorHAnsi"/>
                <w:b/>
                <w:sz w:val="20"/>
                <w:szCs w:val="20"/>
              </w:rPr>
              <w:t>É</w:t>
            </w:r>
            <w:r>
              <w:rPr>
                <w:rFonts w:asciiTheme="minorHAnsi" w:hAnsiTheme="minorHAnsi" w:cstheme="minorHAnsi"/>
                <w:b/>
                <w:sz w:val="20"/>
                <w:szCs w:val="20"/>
              </w:rPr>
              <w:t>RIELLES</w:t>
            </w:r>
            <w:r w:rsidRPr="004C1200">
              <w:rPr>
                <w:rFonts w:asciiTheme="minorHAnsi" w:hAnsiTheme="minorHAnsi" w:cstheme="minorHAnsi"/>
                <w:b/>
                <w:sz w:val="20"/>
                <w:szCs w:val="20"/>
              </w:rPr>
              <w:t xml:space="preserve">  </w:t>
            </w:r>
          </w:p>
        </w:tc>
        <w:tc>
          <w:tcPr>
            <w:tcW w:w="3780" w:type="dxa"/>
            <w:tcBorders>
              <w:top w:val="single" w:sz="4" w:space="0" w:color="000000"/>
            </w:tcBorders>
            <w:shd w:val="clear" w:color="auto" w:fill="C2D69B" w:themeFill="accent3" w:themeFillTint="99"/>
          </w:tcPr>
          <w:p w14:paraId="06DCA7D4" w14:textId="23A728B4" w:rsidR="00BD1012" w:rsidRPr="004C1200" w:rsidRDefault="00F37945" w:rsidP="00817E54">
            <w:pPr>
              <w:keepLines/>
              <w:jc w:val="center"/>
              <w:rPr>
                <w:rFonts w:asciiTheme="minorHAnsi" w:hAnsiTheme="minorHAnsi" w:cstheme="minorHAnsi"/>
                <w:b/>
                <w:sz w:val="20"/>
                <w:szCs w:val="20"/>
              </w:rPr>
            </w:pPr>
            <w:r>
              <w:rPr>
                <w:rFonts w:asciiTheme="minorHAnsi" w:hAnsiTheme="minorHAnsi" w:cstheme="minorHAnsi"/>
                <w:b/>
                <w:sz w:val="20"/>
                <w:szCs w:val="20"/>
              </w:rPr>
              <w:t>CALENDRIER</w:t>
            </w:r>
          </w:p>
          <w:p w14:paraId="5A1F32ED" w14:textId="77777777" w:rsidR="00BD1012" w:rsidRPr="004C1200" w:rsidRDefault="00BD1012" w:rsidP="00817E54">
            <w:pPr>
              <w:keepLines/>
              <w:rPr>
                <w:rFonts w:asciiTheme="minorHAnsi" w:hAnsiTheme="minorHAnsi" w:cstheme="minorHAnsi"/>
                <w:b/>
                <w:sz w:val="20"/>
                <w:szCs w:val="20"/>
              </w:rPr>
            </w:pPr>
          </w:p>
        </w:tc>
        <w:tc>
          <w:tcPr>
            <w:tcW w:w="3690" w:type="dxa"/>
            <w:tcBorders>
              <w:top w:val="single" w:sz="4" w:space="0" w:color="000000"/>
            </w:tcBorders>
            <w:shd w:val="clear" w:color="auto" w:fill="C2D69B" w:themeFill="accent3" w:themeFillTint="99"/>
          </w:tcPr>
          <w:p w14:paraId="79F18FCD" w14:textId="25011675" w:rsidR="00BD1012" w:rsidRPr="004C1200" w:rsidRDefault="00BD1012" w:rsidP="00817E54">
            <w:pPr>
              <w:keepLines/>
              <w:rPr>
                <w:rFonts w:asciiTheme="minorHAnsi" w:hAnsiTheme="minorHAnsi" w:cstheme="minorHAnsi"/>
                <w:b/>
                <w:sz w:val="20"/>
                <w:szCs w:val="20"/>
              </w:rPr>
            </w:pPr>
            <w:r>
              <w:rPr>
                <w:rFonts w:asciiTheme="minorHAnsi" w:hAnsiTheme="minorHAnsi" w:cstheme="minorHAnsi"/>
                <w:b/>
                <w:sz w:val="20"/>
                <w:szCs w:val="20"/>
              </w:rPr>
              <w:t>ENTIT</w:t>
            </w:r>
            <w:r w:rsidR="000C6DBD">
              <w:rPr>
                <w:rFonts w:asciiTheme="minorHAnsi" w:hAnsiTheme="minorHAnsi" w:cstheme="minorHAnsi"/>
                <w:b/>
                <w:sz w:val="20"/>
                <w:szCs w:val="20"/>
              </w:rPr>
              <w:t>É</w:t>
            </w:r>
            <w:r>
              <w:rPr>
                <w:rFonts w:asciiTheme="minorHAnsi" w:hAnsiTheme="minorHAnsi" w:cstheme="minorHAnsi"/>
                <w:b/>
                <w:sz w:val="20"/>
                <w:szCs w:val="20"/>
              </w:rPr>
              <w:t>/AUTORIT</w:t>
            </w:r>
            <w:r w:rsidR="000C6DBD">
              <w:rPr>
                <w:rFonts w:asciiTheme="minorHAnsi" w:hAnsiTheme="minorHAnsi" w:cstheme="minorHAnsi"/>
                <w:b/>
                <w:sz w:val="20"/>
                <w:szCs w:val="20"/>
              </w:rPr>
              <w:t>É</w:t>
            </w:r>
            <w:r>
              <w:rPr>
                <w:rFonts w:asciiTheme="minorHAnsi" w:hAnsiTheme="minorHAnsi" w:cstheme="minorHAnsi"/>
                <w:b/>
                <w:sz w:val="20"/>
                <w:szCs w:val="20"/>
              </w:rPr>
              <w:t xml:space="preserve"> RESPONSA</w:t>
            </w:r>
            <w:r w:rsidRPr="004C1200">
              <w:rPr>
                <w:rFonts w:asciiTheme="minorHAnsi" w:hAnsiTheme="minorHAnsi" w:cstheme="minorHAnsi"/>
                <w:b/>
                <w:sz w:val="20"/>
                <w:szCs w:val="20"/>
              </w:rPr>
              <w:t xml:space="preserve">BLE </w:t>
            </w:r>
          </w:p>
        </w:tc>
      </w:tr>
      <w:tr w:rsidR="00872D17" w:rsidRPr="004C1200" w14:paraId="0F382874" w14:textId="77777777" w:rsidTr="004360E2">
        <w:trPr>
          <w:cantSplit/>
          <w:trHeight w:val="20"/>
        </w:trPr>
        <w:tc>
          <w:tcPr>
            <w:tcW w:w="14305" w:type="dxa"/>
            <w:gridSpan w:val="4"/>
            <w:shd w:val="clear" w:color="auto" w:fill="FABF8F" w:themeFill="accent6" w:themeFillTint="99"/>
          </w:tcPr>
          <w:p w14:paraId="3CC5E6E8" w14:textId="5FFCA17B" w:rsidR="00872D17" w:rsidRPr="00AA0636" w:rsidRDefault="0085109B" w:rsidP="007B2C3C">
            <w:pPr>
              <w:keepLines/>
              <w:rPr>
                <w:rFonts w:asciiTheme="minorHAnsi" w:hAnsiTheme="minorHAnsi" w:cstheme="minorHAnsi"/>
                <w:sz w:val="20"/>
                <w:szCs w:val="20"/>
              </w:rPr>
            </w:pPr>
            <w:r w:rsidRPr="00AA0636">
              <w:rPr>
                <w:rFonts w:asciiTheme="minorHAnsi" w:hAnsiTheme="minorHAnsi" w:cstheme="minorHAnsi"/>
                <w:b/>
                <w:sz w:val="20"/>
                <w:szCs w:val="20"/>
              </w:rPr>
              <w:t>NES</w:t>
            </w:r>
            <w:r w:rsidR="00872D17" w:rsidRPr="00AA0636">
              <w:rPr>
                <w:rFonts w:asciiTheme="minorHAnsi" w:hAnsiTheme="minorHAnsi" w:cstheme="minorHAnsi"/>
                <w:b/>
                <w:sz w:val="20"/>
                <w:szCs w:val="20"/>
              </w:rPr>
              <w:t xml:space="preserve"> 8</w:t>
            </w:r>
            <w:r w:rsidR="00A75EC1">
              <w:rPr>
                <w:rFonts w:asciiTheme="minorHAnsi" w:hAnsiTheme="minorHAnsi" w:cstheme="minorHAnsi"/>
                <w:b/>
                <w:sz w:val="20"/>
                <w:szCs w:val="20"/>
              </w:rPr>
              <w:t> </w:t>
            </w:r>
            <w:r w:rsidR="00872D17" w:rsidRPr="00AA0636">
              <w:rPr>
                <w:rFonts w:asciiTheme="minorHAnsi" w:hAnsiTheme="minorHAnsi" w:cstheme="minorHAnsi"/>
                <w:b/>
                <w:sz w:val="20"/>
                <w:szCs w:val="20"/>
              </w:rPr>
              <w:t xml:space="preserve">: </w:t>
            </w:r>
            <w:r w:rsidR="007B2C3C" w:rsidRPr="00AA0636">
              <w:rPr>
                <w:rFonts w:asciiTheme="minorHAnsi" w:hAnsiTheme="minorHAnsi" w:cstheme="minorHAnsi"/>
                <w:b/>
                <w:sz w:val="20"/>
                <w:szCs w:val="20"/>
              </w:rPr>
              <w:t>PATRIMOINE CULTUREL</w:t>
            </w:r>
            <w:r w:rsidR="00872D17" w:rsidRPr="00AA0636">
              <w:rPr>
                <w:rFonts w:asciiTheme="minorHAnsi" w:hAnsiTheme="minorHAnsi" w:cstheme="minorHAnsi"/>
                <w:b/>
                <w:sz w:val="20"/>
                <w:szCs w:val="20"/>
              </w:rPr>
              <w:t xml:space="preserve"> </w:t>
            </w:r>
          </w:p>
        </w:tc>
      </w:tr>
      <w:tr w:rsidR="00872D17" w:rsidRPr="0010438A" w14:paraId="7D412484" w14:textId="77777777" w:rsidTr="004360E2">
        <w:trPr>
          <w:cantSplit/>
          <w:trHeight w:val="548"/>
        </w:trPr>
        <w:tc>
          <w:tcPr>
            <w:tcW w:w="715" w:type="dxa"/>
          </w:tcPr>
          <w:p w14:paraId="78749944" w14:textId="77777777" w:rsidR="00872D17" w:rsidRPr="001929C1" w:rsidRDefault="00872D17" w:rsidP="001F4439">
            <w:pPr>
              <w:pStyle w:val="Normal-PRsubhead"/>
            </w:pPr>
            <w:r w:rsidRPr="001929C1">
              <w:t>8.1</w:t>
            </w:r>
          </w:p>
        </w:tc>
        <w:tc>
          <w:tcPr>
            <w:tcW w:w="6120" w:type="dxa"/>
          </w:tcPr>
          <w:p w14:paraId="2C28CF93" w14:textId="449ABC9A" w:rsidR="00872D17" w:rsidRPr="001F4439" w:rsidRDefault="00057E42" w:rsidP="004360E2">
            <w:pPr>
              <w:pStyle w:val="TableParagraph"/>
              <w:ind w:left="0" w:right="461"/>
              <w:rPr>
                <w:rFonts w:asciiTheme="minorHAnsi" w:hAnsiTheme="minorHAnsi" w:cstheme="minorHAnsi"/>
                <w:b/>
                <w:color w:val="4BACC6" w:themeColor="accent5"/>
                <w:sz w:val="20"/>
                <w:szCs w:val="20"/>
              </w:rPr>
            </w:pPr>
            <w:r>
              <w:rPr>
                <w:rFonts w:asciiTheme="minorHAnsi" w:hAnsiTheme="minorHAnsi" w:cstheme="minorHAnsi"/>
                <w:b/>
                <w:color w:val="4BACC6" w:themeColor="accent5"/>
                <w:sz w:val="20"/>
                <w:szCs w:val="20"/>
              </w:rPr>
              <w:t>D</w:t>
            </w:r>
            <w:r w:rsidR="00CE4C89">
              <w:rPr>
                <w:rFonts w:asciiTheme="minorHAnsi" w:hAnsiTheme="minorHAnsi" w:cstheme="minorHAnsi"/>
                <w:b/>
                <w:color w:val="4BACC6" w:themeColor="accent5"/>
                <w:sz w:val="20"/>
                <w:szCs w:val="20"/>
              </w:rPr>
              <w:t>É</w:t>
            </w:r>
            <w:r>
              <w:rPr>
                <w:rFonts w:asciiTheme="minorHAnsi" w:hAnsiTheme="minorHAnsi" w:cstheme="minorHAnsi"/>
                <w:b/>
                <w:color w:val="4BACC6" w:themeColor="accent5"/>
                <w:sz w:val="20"/>
                <w:szCs w:val="20"/>
              </w:rPr>
              <w:t xml:space="preserve">COUVERTES </w:t>
            </w:r>
            <w:r w:rsidR="008F7C9C">
              <w:rPr>
                <w:rFonts w:asciiTheme="minorHAnsi" w:hAnsiTheme="minorHAnsi" w:cstheme="minorHAnsi"/>
                <w:b/>
                <w:color w:val="4BACC6" w:themeColor="accent5"/>
                <w:sz w:val="20"/>
                <w:szCs w:val="20"/>
              </w:rPr>
              <w:t>FORTUITES</w:t>
            </w:r>
            <w:r w:rsidR="00A75EC1">
              <w:rPr>
                <w:rFonts w:asciiTheme="minorHAnsi" w:hAnsiTheme="minorHAnsi" w:cstheme="minorHAnsi"/>
                <w:b/>
                <w:color w:val="4BACC6" w:themeColor="accent5"/>
                <w:sz w:val="20"/>
                <w:szCs w:val="20"/>
              </w:rPr>
              <w:t> </w:t>
            </w:r>
            <w:r w:rsidR="008F7C9C" w:rsidRPr="001F4439">
              <w:rPr>
                <w:rFonts w:asciiTheme="minorHAnsi" w:hAnsiTheme="minorHAnsi" w:cstheme="minorHAnsi"/>
                <w:b/>
                <w:color w:val="4BACC6" w:themeColor="accent5"/>
                <w:sz w:val="20"/>
                <w:szCs w:val="20"/>
              </w:rPr>
              <w:t>:</w:t>
            </w:r>
            <w:r w:rsidR="00872D17" w:rsidRPr="001F4439">
              <w:rPr>
                <w:rFonts w:asciiTheme="minorHAnsi" w:hAnsiTheme="minorHAnsi" w:cstheme="minorHAnsi"/>
                <w:b/>
                <w:color w:val="4BACC6" w:themeColor="accent5"/>
                <w:sz w:val="20"/>
                <w:szCs w:val="20"/>
              </w:rPr>
              <w:t xml:space="preserve">  </w:t>
            </w:r>
          </w:p>
          <w:p w14:paraId="34AFF645" w14:textId="21D61BF5" w:rsidR="001F4439" w:rsidRPr="001F4439" w:rsidRDefault="001F4439" w:rsidP="001F4439">
            <w:pPr>
              <w:pStyle w:val="Normal-PRsubhead"/>
              <w:rPr>
                <w:lang w:val="fr-FR"/>
              </w:rPr>
            </w:pPr>
            <w:r w:rsidRPr="001F4439">
              <w:rPr>
                <w:lang w:val="fr-FR"/>
              </w:rPr>
              <w:t xml:space="preserve">Le </w:t>
            </w:r>
            <w:r w:rsidR="006D2425" w:rsidRPr="001F4439">
              <w:rPr>
                <w:lang w:val="fr-FR"/>
              </w:rPr>
              <w:t xml:space="preserve">Bénéficiaire </w:t>
            </w:r>
            <w:r w:rsidR="006D2425">
              <w:rPr>
                <w:lang w:val="fr-FR"/>
              </w:rPr>
              <w:t>élabore et met en œuvre, et veille</w:t>
            </w:r>
            <w:r w:rsidRPr="001F4439">
              <w:rPr>
                <w:lang w:val="fr-FR"/>
              </w:rPr>
              <w:t xml:space="preserve"> à ce qu</w:t>
            </w:r>
            <w:r w:rsidR="00A75EC1">
              <w:rPr>
                <w:lang w:val="fr-FR"/>
              </w:rPr>
              <w:t>’</w:t>
            </w:r>
            <w:r w:rsidRPr="001F4439">
              <w:rPr>
                <w:lang w:val="fr-FR"/>
              </w:rPr>
              <w:t xml:space="preserve">EDM élabore et mette en œuvre, une procédure relative aux </w:t>
            </w:r>
            <w:r w:rsidR="00A75EC1">
              <w:rPr>
                <w:lang w:val="fr-FR"/>
              </w:rPr>
              <w:t>« </w:t>
            </w:r>
            <w:r w:rsidRPr="001F4439">
              <w:rPr>
                <w:lang w:val="fr-FR"/>
              </w:rPr>
              <w:t>découvertes fortuites</w:t>
            </w:r>
            <w:r w:rsidR="00A75EC1">
              <w:rPr>
                <w:lang w:val="fr-FR"/>
              </w:rPr>
              <w:t> »</w:t>
            </w:r>
            <w:r w:rsidRPr="001F4439">
              <w:rPr>
                <w:lang w:val="fr-FR"/>
              </w:rPr>
              <w:t xml:space="preserve"> dans le cadre du PGES. Des clauses relatives à ces découvertes seront incluses dans tous les contrats de travail, même dans les cas où la probabilité est très faible. Le PGES proposera une procédure en cas de découverte fortuite de vestiges culturels, conformément à la législation nationale et aux pratiques du ministère de la Culture.</w:t>
            </w:r>
          </w:p>
          <w:p w14:paraId="5D8793ED" w14:textId="77777777" w:rsidR="00872D17" w:rsidRPr="001F4439" w:rsidRDefault="00872D17" w:rsidP="001F4439">
            <w:pPr>
              <w:pStyle w:val="Normal-PRsubhead"/>
              <w:rPr>
                <w:lang w:val="fr-FR"/>
              </w:rPr>
            </w:pPr>
          </w:p>
        </w:tc>
        <w:tc>
          <w:tcPr>
            <w:tcW w:w="3780" w:type="dxa"/>
          </w:tcPr>
          <w:p w14:paraId="3542C34A" w14:textId="77777777" w:rsidR="00872D17" w:rsidRPr="00AD1E91" w:rsidRDefault="00AD1E91" w:rsidP="00AD1E91">
            <w:pPr>
              <w:keepLines/>
              <w:rPr>
                <w:rFonts w:asciiTheme="minorHAnsi" w:hAnsiTheme="minorHAnsi" w:cstheme="minorHAnsi"/>
                <w:i/>
                <w:sz w:val="20"/>
                <w:szCs w:val="20"/>
              </w:rPr>
            </w:pPr>
            <w:r w:rsidRPr="00AD1E91">
              <w:rPr>
                <w:rFonts w:asciiTheme="minorHAnsi" w:hAnsiTheme="minorHAnsi" w:cstheme="minorHAnsi"/>
                <w:i/>
                <w:color w:val="000000" w:themeColor="text1"/>
                <w:sz w:val="20"/>
                <w:szCs w:val="20"/>
              </w:rPr>
              <w:t>Avant la signature de contrats a</w:t>
            </w:r>
            <w:r>
              <w:rPr>
                <w:rFonts w:asciiTheme="minorHAnsi" w:hAnsiTheme="minorHAnsi" w:cstheme="minorHAnsi"/>
                <w:i/>
                <w:color w:val="000000" w:themeColor="text1"/>
                <w:sz w:val="20"/>
                <w:szCs w:val="20"/>
              </w:rPr>
              <w:t>vec les fournisseurs/prestataires de services</w:t>
            </w:r>
          </w:p>
        </w:tc>
        <w:tc>
          <w:tcPr>
            <w:tcW w:w="3690" w:type="dxa"/>
          </w:tcPr>
          <w:p w14:paraId="5D4ABFB4" w14:textId="77777777" w:rsidR="00872D17" w:rsidRPr="00AD1E91" w:rsidRDefault="00872D17" w:rsidP="004360E2">
            <w:pPr>
              <w:keepLines/>
              <w:rPr>
                <w:rFonts w:asciiTheme="minorHAnsi" w:hAnsiTheme="minorHAnsi" w:cstheme="minorHAnsi"/>
                <w:i/>
                <w:sz w:val="20"/>
                <w:szCs w:val="20"/>
              </w:rPr>
            </w:pPr>
          </w:p>
          <w:p w14:paraId="17A943B8" w14:textId="2EB51933" w:rsidR="00872D17" w:rsidRPr="00AD1E91" w:rsidRDefault="00AD1E91" w:rsidP="004360E2">
            <w:pPr>
              <w:keepLines/>
              <w:rPr>
                <w:rFonts w:asciiTheme="minorHAnsi" w:hAnsiTheme="minorHAnsi" w:cstheme="minorHAnsi"/>
                <w:i/>
                <w:sz w:val="20"/>
                <w:szCs w:val="20"/>
              </w:rPr>
            </w:pPr>
            <w:r w:rsidRPr="00AD1E91">
              <w:rPr>
                <w:rFonts w:asciiTheme="minorHAnsi" w:hAnsiTheme="minorHAnsi" w:cstheme="minorHAnsi"/>
                <w:i/>
                <w:sz w:val="20"/>
                <w:szCs w:val="20"/>
              </w:rPr>
              <w:t>U</w:t>
            </w:r>
            <w:r w:rsidR="00BA0149">
              <w:rPr>
                <w:rFonts w:asciiTheme="minorHAnsi" w:hAnsiTheme="minorHAnsi" w:cstheme="minorHAnsi"/>
                <w:i/>
                <w:sz w:val="20"/>
                <w:szCs w:val="20"/>
              </w:rPr>
              <w:t>G</w:t>
            </w:r>
            <w:r w:rsidRPr="00AD1E91">
              <w:rPr>
                <w:rFonts w:asciiTheme="minorHAnsi" w:hAnsiTheme="minorHAnsi" w:cstheme="minorHAnsi"/>
                <w:i/>
                <w:sz w:val="20"/>
                <w:szCs w:val="20"/>
              </w:rPr>
              <w:t>P</w:t>
            </w:r>
          </w:p>
          <w:p w14:paraId="5397AFD3" w14:textId="77777777" w:rsidR="00872D17" w:rsidRPr="00AD1E91" w:rsidRDefault="00AD1E91" w:rsidP="004360E2">
            <w:pPr>
              <w:keepLines/>
              <w:rPr>
                <w:rFonts w:asciiTheme="minorHAnsi" w:hAnsiTheme="minorHAnsi" w:cstheme="minorHAnsi"/>
                <w:sz w:val="20"/>
                <w:szCs w:val="20"/>
              </w:rPr>
            </w:pPr>
            <w:r>
              <w:rPr>
                <w:rFonts w:asciiTheme="minorHAnsi" w:hAnsiTheme="minorHAnsi" w:cstheme="minorHAnsi"/>
                <w:i/>
                <w:color w:val="000000" w:themeColor="text1"/>
                <w:sz w:val="20"/>
                <w:szCs w:val="20"/>
              </w:rPr>
              <w:t>Fournisseurs/prestataires de services</w:t>
            </w:r>
          </w:p>
        </w:tc>
      </w:tr>
      <w:tr w:rsidR="00872D17" w:rsidRPr="004C1200" w14:paraId="696287FC" w14:textId="77777777" w:rsidTr="004360E2">
        <w:trPr>
          <w:cantSplit/>
          <w:trHeight w:val="548"/>
        </w:trPr>
        <w:tc>
          <w:tcPr>
            <w:tcW w:w="715" w:type="dxa"/>
            <w:tcBorders>
              <w:bottom w:val="nil"/>
            </w:tcBorders>
          </w:tcPr>
          <w:p w14:paraId="4722C740" w14:textId="77777777" w:rsidR="00872D17" w:rsidRPr="00AD1E91" w:rsidRDefault="00872D17" w:rsidP="001F4439">
            <w:pPr>
              <w:pStyle w:val="Normal-PRsubhead"/>
              <w:rPr>
                <w:lang w:val="fr-FR"/>
              </w:rPr>
            </w:pPr>
          </w:p>
        </w:tc>
        <w:tc>
          <w:tcPr>
            <w:tcW w:w="6120" w:type="dxa"/>
            <w:tcBorders>
              <w:bottom w:val="nil"/>
            </w:tcBorders>
          </w:tcPr>
          <w:p w14:paraId="1C42C04A" w14:textId="72BAFCB4" w:rsidR="00872D17" w:rsidRPr="00AD1E91" w:rsidRDefault="00AD1E91" w:rsidP="004360E2">
            <w:pPr>
              <w:pStyle w:val="TableParagraph"/>
              <w:ind w:left="0" w:right="461"/>
              <w:rPr>
                <w:rFonts w:asciiTheme="minorHAnsi" w:hAnsiTheme="minorHAnsi" w:cstheme="minorHAnsi"/>
                <w:color w:val="00B050"/>
                <w:sz w:val="20"/>
                <w:szCs w:val="20"/>
              </w:rPr>
            </w:pPr>
            <w:r w:rsidRPr="00AD1E91">
              <w:rPr>
                <w:rFonts w:asciiTheme="minorHAnsi" w:hAnsiTheme="minorHAnsi" w:cstheme="minorHAnsi"/>
                <w:b/>
                <w:color w:val="548DD4" w:themeColor="text2" w:themeTint="99"/>
                <w:sz w:val="20"/>
                <w:szCs w:val="20"/>
              </w:rPr>
              <w:t>PATRIMOINE CULTUREL</w:t>
            </w:r>
            <w:r w:rsidR="00A75EC1">
              <w:rPr>
                <w:rFonts w:asciiTheme="minorHAnsi" w:hAnsiTheme="minorHAnsi" w:cstheme="minorHAnsi"/>
                <w:b/>
                <w:color w:val="548DD4" w:themeColor="text2" w:themeTint="99"/>
                <w:sz w:val="20"/>
                <w:szCs w:val="20"/>
              </w:rPr>
              <w:t> </w:t>
            </w:r>
            <w:r w:rsidR="00872D17" w:rsidRPr="00AD1E91">
              <w:rPr>
                <w:rFonts w:asciiTheme="minorHAnsi" w:hAnsiTheme="minorHAnsi" w:cstheme="minorHAnsi"/>
                <w:b/>
                <w:color w:val="548DD4" w:themeColor="text2" w:themeTint="99"/>
                <w:sz w:val="20"/>
                <w:szCs w:val="20"/>
              </w:rPr>
              <w:t xml:space="preserve">: </w:t>
            </w:r>
          </w:p>
          <w:p w14:paraId="47D788C9" w14:textId="6854E8EB" w:rsidR="00872D17" w:rsidRPr="00AD1E91" w:rsidRDefault="00AD1E91" w:rsidP="004360E2">
            <w:pPr>
              <w:keepLines/>
              <w:rPr>
                <w:rFonts w:asciiTheme="minorHAnsi" w:hAnsiTheme="minorHAnsi" w:cstheme="minorHAnsi"/>
                <w:sz w:val="20"/>
                <w:szCs w:val="20"/>
              </w:rPr>
            </w:pPr>
            <w:r>
              <w:rPr>
                <w:rFonts w:asciiTheme="minorHAnsi" w:hAnsiTheme="minorHAnsi" w:cstheme="minorHAnsi"/>
                <w:sz w:val="20"/>
                <w:szCs w:val="20"/>
              </w:rPr>
              <w:t>Non a</w:t>
            </w:r>
            <w:r w:rsidR="00872D17" w:rsidRPr="00AD1E91">
              <w:rPr>
                <w:rFonts w:asciiTheme="minorHAnsi" w:hAnsiTheme="minorHAnsi" w:cstheme="minorHAnsi"/>
                <w:sz w:val="20"/>
                <w:szCs w:val="20"/>
              </w:rPr>
              <w:t>pplicable</w:t>
            </w:r>
          </w:p>
          <w:p w14:paraId="32A75FD0" w14:textId="77777777" w:rsidR="00872D17" w:rsidRPr="00AD1E91" w:rsidRDefault="00872D17" w:rsidP="001F4439">
            <w:pPr>
              <w:pStyle w:val="Normal-PRsubhead"/>
              <w:rPr>
                <w:lang w:val="fr-FR"/>
              </w:rPr>
            </w:pPr>
          </w:p>
        </w:tc>
        <w:tc>
          <w:tcPr>
            <w:tcW w:w="3780" w:type="dxa"/>
            <w:tcBorders>
              <w:bottom w:val="nil"/>
            </w:tcBorders>
          </w:tcPr>
          <w:p w14:paraId="5A136B67" w14:textId="77777777" w:rsidR="00872D17" w:rsidRPr="00AD1E91" w:rsidRDefault="00872D17" w:rsidP="004360E2">
            <w:pPr>
              <w:keepLines/>
              <w:rPr>
                <w:rFonts w:asciiTheme="minorHAnsi" w:hAnsiTheme="minorHAnsi" w:cstheme="minorHAnsi"/>
                <w:i/>
                <w:sz w:val="20"/>
                <w:szCs w:val="20"/>
              </w:rPr>
            </w:pPr>
          </w:p>
        </w:tc>
        <w:tc>
          <w:tcPr>
            <w:tcW w:w="3690" w:type="dxa"/>
            <w:tcBorders>
              <w:bottom w:val="nil"/>
            </w:tcBorders>
          </w:tcPr>
          <w:p w14:paraId="360C3B24" w14:textId="77777777" w:rsidR="00872D17" w:rsidRPr="00AD1E91" w:rsidRDefault="00872D17" w:rsidP="004360E2">
            <w:pPr>
              <w:keepLines/>
              <w:rPr>
                <w:rFonts w:asciiTheme="minorHAnsi" w:hAnsiTheme="minorHAnsi" w:cstheme="minorHAnsi"/>
                <w:color w:val="000000" w:themeColor="text1"/>
                <w:sz w:val="20"/>
                <w:szCs w:val="20"/>
              </w:rPr>
            </w:pPr>
          </w:p>
          <w:p w14:paraId="0E459D10" w14:textId="77777777" w:rsidR="00872D17" w:rsidRPr="00AD1E91" w:rsidRDefault="00872D17" w:rsidP="004360E2">
            <w:pPr>
              <w:keepLines/>
              <w:rPr>
                <w:rFonts w:asciiTheme="minorHAnsi" w:hAnsiTheme="minorHAnsi" w:cstheme="minorHAnsi"/>
                <w:i/>
                <w:sz w:val="20"/>
                <w:szCs w:val="20"/>
              </w:rPr>
            </w:pPr>
          </w:p>
          <w:p w14:paraId="1FA71F25" w14:textId="74948401" w:rsidR="00872D17" w:rsidRPr="004C1200" w:rsidRDefault="00AD1E91" w:rsidP="004360E2">
            <w:pPr>
              <w:keepLines/>
              <w:rPr>
                <w:rFonts w:asciiTheme="minorHAnsi" w:hAnsiTheme="minorHAnsi" w:cstheme="minorHAnsi"/>
                <w:sz w:val="20"/>
                <w:szCs w:val="20"/>
                <w:lang w:val="en-US"/>
              </w:rPr>
            </w:pPr>
            <w:r>
              <w:rPr>
                <w:rFonts w:asciiTheme="minorHAnsi" w:hAnsiTheme="minorHAnsi" w:cstheme="minorHAnsi"/>
                <w:i/>
                <w:sz w:val="20"/>
                <w:szCs w:val="20"/>
                <w:lang w:val="en-US"/>
              </w:rPr>
              <w:t>U</w:t>
            </w:r>
            <w:r w:rsidR="00BA0149">
              <w:rPr>
                <w:rFonts w:asciiTheme="minorHAnsi" w:hAnsiTheme="minorHAnsi" w:cstheme="minorHAnsi"/>
                <w:i/>
                <w:sz w:val="20"/>
                <w:szCs w:val="20"/>
                <w:lang w:val="en-US"/>
              </w:rPr>
              <w:t>G</w:t>
            </w:r>
            <w:r>
              <w:rPr>
                <w:rFonts w:asciiTheme="minorHAnsi" w:hAnsiTheme="minorHAnsi" w:cstheme="minorHAnsi"/>
                <w:i/>
                <w:sz w:val="20"/>
                <w:szCs w:val="20"/>
                <w:lang w:val="en-US"/>
              </w:rPr>
              <w:t>P</w:t>
            </w:r>
          </w:p>
        </w:tc>
      </w:tr>
      <w:tr w:rsidR="00872D17" w:rsidRPr="00DA5731" w14:paraId="37B38E88" w14:textId="77777777" w:rsidTr="004360E2">
        <w:trPr>
          <w:cantSplit/>
          <w:trHeight w:val="593"/>
        </w:trPr>
        <w:tc>
          <w:tcPr>
            <w:tcW w:w="14305" w:type="dxa"/>
            <w:gridSpan w:val="4"/>
            <w:shd w:val="clear" w:color="auto" w:fill="FABF8F" w:themeFill="accent6" w:themeFillTint="99"/>
          </w:tcPr>
          <w:p w14:paraId="0407BB92" w14:textId="76848406" w:rsidR="00872D17" w:rsidRPr="005E3289" w:rsidRDefault="00A872C6" w:rsidP="0094100A">
            <w:pPr>
              <w:keepLines/>
              <w:rPr>
                <w:rFonts w:asciiTheme="minorHAnsi" w:hAnsiTheme="minorHAnsi" w:cstheme="minorHAnsi"/>
                <w:sz w:val="20"/>
                <w:szCs w:val="20"/>
              </w:rPr>
            </w:pPr>
            <w:r w:rsidRPr="005E3289">
              <w:rPr>
                <w:rFonts w:asciiTheme="minorHAnsi" w:hAnsiTheme="minorHAnsi" w:cstheme="minorHAnsi"/>
                <w:b/>
                <w:sz w:val="20"/>
                <w:szCs w:val="20"/>
              </w:rPr>
              <w:t>NES</w:t>
            </w:r>
            <w:r w:rsidR="00872D17" w:rsidRPr="005E3289">
              <w:rPr>
                <w:rFonts w:asciiTheme="minorHAnsi" w:hAnsiTheme="minorHAnsi" w:cstheme="minorHAnsi"/>
                <w:b/>
                <w:sz w:val="20"/>
                <w:szCs w:val="20"/>
              </w:rPr>
              <w:t xml:space="preserve"> 9</w:t>
            </w:r>
            <w:r w:rsidR="00A75EC1">
              <w:rPr>
                <w:rFonts w:asciiTheme="minorHAnsi" w:hAnsiTheme="minorHAnsi" w:cstheme="minorHAnsi"/>
                <w:b/>
                <w:sz w:val="20"/>
                <w:szCs w:val="20"/>
              </w:rPr>
              <w:t> </w:t>
            </w:r>
            <w:r w:rsidR="00872D17" w:rsidRPr="005E3289">
              <w:rPr>
                <w:rFonts w:asciiTheme="minorHAnsi" w:hAnsiTheme="minorHAnsi" w:cstheme="minorHAnsi"/>
                <w:b/>
                <w:sz w:val="20"/>
                <w:szCs w:val="20"/>
              </w:rPr>
              <w:t xml:space="preserve">: </w:t>
            </w:r>
            <w:r w:rsidR="0094100A" w:rsidRPr="005E3289">
              <w:rPr>
                <w:rFonts w:asciiTheme="minorHAnsi" w:hAnsiTheme="minorHAnsi" w:cstheme="minorHAnsi"/>
                <w:b/>
                <w:sz w:val="20"/>
                <w:szCs w:val="20"/>
              </w:rPr>
              <w:t>INTERM</w:t>
            </w:r>
            <w:r w:rsidR="00CE4C89">
              <w:rPr>
                <w:rFonts w:asciiTheme="minorHAnsi" w:hAnsiTheme="minorHAnsi" w:cstheme="minorHAnsi"/>
                <w:b/>
                <w:sz w:val="20"/>
                <w:szCs w:val="20"/>
              </w:rPr>
              <w:t>É</w:t>
            </w:r>
            <w:r w:rsidR="0094100A" w:rsidRPr="005E3289">
              <w:rPr>
                <w:rFonts w:asciiTheme="minorHAnsi" w:hAnsiTheme="minorHAnsi" w:cstheme="minorHAnsi"/>
                <w:b/>
                <w:sz w:val="20"/>
                <w:szCs w:val="20"/>
              </w:rPr>
              <w:t>DIAIRES FINANCIERS</w:t>
            </w:r>
            <w:r w:rsidR="00872D17" w:rsidRPr="005E3289">
              <w:rPr>
                <w:rFonts w:asciiTheme="minorHAnsi" w:hAnsiTheme="minorHAnsi" w:cstheme="minorHAnsi"/>
                <w:b/>
                <w:sz w:val="20"/>
                <w:szCs w:val="20"/>
              </w:rPr>
              <w:t xml:space="preserve"> </w:t>
            </w:r>
          </w:p>
        </w:tc>
      </w:tr>
      <w:tr w:rsidR="00872D17" w:rsidRPr="004C1200" w14:paraId="3D921174" w14:textId="77777777" w:rsidTr="004360E2">
        <w:trPr>
          <w:cantSplit/>
          <w:trHeight w:val="20"/>
        </w:trPr>
        <w:tc>
          <w:tcPr>
            <w:tcW w:w="715" w:type="dxa"/>
          </w:tcPr>
          <w:p w14:paraId="7E6FBD9C" w14:textId="77777777" w:rsidR="00872D17" w:rsidRPr="001929C1" w:rsidRDefault="00872D17" w:rsidP="001F4439">
            <w:pPr>
              <w:pStyle w:val="Normal-PRsubhead"/>
            </w:pPr>
            <w:r w:rsidRPr="001929C1">
              <w:t>9.1</w:t>
            </w:r>
          </w:p>
        </w:tc>
        <w:tc>
          <w:tcPr>
            <w:tcW w:w="6120" w:type="dxa"/>
          </w:tcPr>
          <w:p w14:paraId="1FCA1172" w14:textId="77777777" w:rsidR="00872D17" w:rsidRPr="004C1200" w:rsidRDefault="00872D17" w:rsidP="001C13A2">
            <w:pPr>
              <w:pStyle w:val="Normal-PRsubhead"/>
            </w:pPr>
            <w:r w:rsidRPr="003B6259">
              <w:t>No</w:t>
            </w:r>
            <w:r w:rsidR="001C13A2">
              <w:t>n a</w:t>
            </w:r>
            <w:r w:rsidRPr="003B6259">
              <w:t>pplicable</w:t>
            </w:r>
            <w:r w:rsidRPr="004C1200">
              <w:t xml:space="preserve"> </w:t>
            </w:r>
          </w:p>
        </w:tc>
        <w:tc>
          <w:tcPr>
            <w:tcW w:w="3780" w:type="dxa"/>
          </w:tcPr>
          <w:p w14:paraId="260BFAFD" w14:textId="77777777" w:rsidR="00872D17" w:rsidRPr="004C1200" w:rsidRDefault="00872D17" w:rsidP="004360E2">
            <w:pPr>
              <w:keepLines/>
              <w:rPr>
                <w:rFonts w:asciiTheme="minorHAnsi" w:hAnsiTheme="minorHAnsi" w:cstheme="minorHAnsi"/>
                <w:sz w:val="20"/>
                <w:szCs w:val="20"/>
                <w:lang w:val="en-US"/>
              </w:rPr>
            </w:pPr>
          </w:p>
        </w:tc>
        <w:tc>
          <w:tcPr>
            <w:tcW w:w="3690" w:type="dxa"/>
          </w:tcPr>
          <w:p w14:paraId="34A874B5" w14:textId="77777777" w:rsidR="00872D17" w:rsidRPr="004C1200" w:rsidRDefault="00872D17" w:rsidP="004360E2">
            <w:pPr>
              <w:keepLines/>
              <w:rPr>
                <w:rFonts w:asciiTheme="minorHAnsi" w:hAnsiTheme="minorHAnsi" w:cstheme="minorHAnsi"/>
                <w:sz w:val="20"/>
                <w:szCs w:val="20"/>
                <w:lang w:val="en-US"/>
              </w:rPr>
            </w:pPr>
          </w:p>
        </w:tc>
      </w:tr>
      <w:tr w:rsidR="008C733A" w:rsidRPr="00B15799" w14:paraId="513FFEEE" w14:textId="77777777" w:rsidTr="004360E2">
        <w:trPr>
          <w:cantSplit/>
          <w:trHeight w:val="422"/>
        </w:trPr>
        <w:tc>
          <w:tcPr>
            <w:tcW w:w="14305" w:type="dxa"/>
            <w:gridSpan w:val="4"/>
            <w:shd w:val="clear" w:color="auto" w:fill="FABF8F" w:themeFill="accent6" w:themeFillTint="99"/>
          </w:tcPr>
          <w:p w14:paraId="27B476D8" w14:textId="5D601545" w:rsidR="008C733A" w:rsidRPr="00B15799" w:rsidRDefault="008C733A" w:rsidP="008C733A">
            <w:pPr>
              <w:keepLines/>
              <w:rPr>
                <w:rFonts w:asciiTheme="minorHAnsi" w:hAnsiTheme="minorHAnsi" w:cstheme="minorHAnsi"/>
                <w:sz w:val="20"/>
                <w:szCs w:val="20"/>
              </w:rPr>
            </w:pPr>
            <w:r>
              <w:rPr>
                <w:b/>
                <w:sz w:val="20"/>
              </w:rPr>
              <w:t>NES 10</w:t>
            </w:r>
            <w:r w:rsidR="00A75EC1">
              <w:rPr>
                <w:b/>
                <w:sz w:val="20"/>
              </w:rPr>
              <w:t> </w:t>
            </w:r>
            <w:r>
              <w:rPr>
                <w:b/>
                <w:sz w:val="20"/>
              </w:rPr>
              <w:t>: MOBILISATIONS DES PARTIES PRENANTES ET INFORMATIONS</w:t>
            </w:r>
          </w:p>
        </w:tc>
      </w:tr>
      <w:tr w:rsidR="00872D17" w:rsidRPr="001F4439" w14:paraId="3B6A6330" w14:textId="77777777" w:rsidTr="004360E2">
        <w:trPr>
          <w:cantSplit/>
          <w:trHeight w:val="20"/>
        </w:trPr>
        <w:tc>
          <w:tcPr>
            <w:tcW w:w="715" w:type="dxa"/>
            <w:tcBorders>
              <w:bottom w:val="nil"/>
            </w:tcBorders>
          </w:tcPr>
          <w:p w14:paraId="1F23CEB9" w14:textId="77777777" w:rsidR="00872D17" w:rsidRPr="001929C1" w:rsidRDefault="00872D17" w:rsidP="001F4439">
            <w:pPr>
              <w:pStyle w:val="Normal-PRsubhead"/>
            </w:pPr>
            <w:r w:rsidRPr="001929C1">
              <w:t>10.1</w:t>
            </w:r>
          </w:p>
        </w:tc>
        <w:tc>
          <w:tcPr>
            <w:tcW w:w="6120" w:type="dxa"/>
            <w:vMerge w:val="restart"/>
            <w:tcBorders>
              <w:bottom w:val="single" w:sz="4" w:space="0" w:color="auto"/>
            </w:tcBorders>
          </w:tcPr>
          <w:p w14:paraId="3BBE5604" w14:textId="2C28F4A5" w:rsidR="00872D17" w:rsidRPr="00B15799" w:rsidRDefault="00B15799" w:rsidP="001F4439">
            <w:pPr>
              <w:pStyle w:val="Normal-PRsubhead"/>
              <w:rPr>
                <w:lang w:val="fr-FR"/>
              </w:rPr>
            </w:pPr>
            <w:r w:rsidRPr="00B15799">
              <w:rPr>
                <w:lang w:val="fr-FR"/>
              </w:rPr>
              <w:t>PR</w:t>
            </w:r>
            <w:r w:rsidR="00CE4C89">
              <w:rPr>
                <w:lang w:val="fr-FR"/>
              </w:rPr>
              <w:t>É</w:t>
            </w:r>
            <w:r w:rsidRPr="00B15799">
              <w:rPr>
                <w:lang w:val="fr-FR"/>
              </w:rPr>
              <w:t xml:space="preserve">PARATION ET MISE EN </w:t>
            </w:r>
            <w:r w:rsidR="00A75EC1">
              <w:rPr>
                <w:lang w:val="fr-FR"/>
              </w:rPr>
              <w:t>Œ</w:t>
            </w:r>
            <w:r w:rsidRPr="00B15799">
              <w:rPr>
                <w:lang w:val="fr-FR"/>
              </w:rPr>
              <w:t xml:space="preserve">UVRE DU PLAN D’ENGAGEMENT DES PARTIES PRENANTES </w:t>
            </w:r>
          </w:p>
          <w:p w14:paraId="0FF6A3E2" w14:textId="77777777" w:rsidR="00872D17" w:rsidRPr="00B15799" w:rsidRDefault="00872D17" w:rsidP="004360E2">
            <w:pPr>
              <w:rPr>
                <w:lang w:eastAsia="en-US"/>
              </w:rPr>
            </w:pPr>
          </w:p>
          <w:p w14:paraId="03F9D312" w14:textId="6A9632BD" w:rsidR="00872D17" w:rsidRPr="001F4439" w:rsidRDefault="001F4439" w:rsidP="004360E2">
            <w:pPr>
              <w:keepLines/>
              <w:jc w:val="both"/>
              <w:rPr>
                <w:rFonts w:asciiTheme="minorHAnsi" w:hAnsiTheme="minorHAnsi" w:cstheme="minorHAnsi"/>
                <w:i/>
                <w:iCs/>
                <w:sz w:val="20"/>
                <w:szCs w:val="20"/>
              </w:rPr>
            </w:pPr>
            <w:r w:rsidRPr="001F4439">
              <w:rPr>
                <w:rFonts w:asciiTheme="minorHAnsi" w:hAnsiTheme="minorHAnsi" w:cstheme="minorHAnsi"/>
                <w:color w:val="000000" w:themeColor="text1"/>
                <w:sz w:val="20"/>
                <w:szCs w:val="20"/>
              </w:rPr>
              <w:t xml:space="preserve">Le </w:t>
            </w:r>
            <w:r w:rsidR="00C52FE7" w:rsidRPr="001F4439">
              <w:rPr>
                <w:rFonts w:asciiTheme="minorHAnsi" w:hAnsiTheme="minorHAnsi" w:cstheme="minorHAnsi"/>
                <w:color w:val="000000" w:themeColor="text1"/>
                <w:sz w:val="20"/>
                <w:szCs w:val="20"/>
              </w:rPr>
              <w:t xml:space="preserve">Bénéficiaire </w:t>
            </w:r>
            <w:r w:rsidRPr="001F4439">
              <w:rPr>
                <w:rFonts w:asciiTheme="minorHAnsi" w:hAnsiTheme="minorHAnsi" w:cstheme="minorHAnsi"/>
                <w:color w:val="000000" w:themeColor="text1"/>
                <w:sz w:val="20"/>
                <w:szCs w:val="20"/>
              </w:rPr>
              <w:t>prépare, met à jour, adopte et met</w:t>
            </w:r>
            <w:r w:rsidR="00C52FE7">
              <w:rPr>
                <w:rFonts w:asciiTheme="minorHAnsi" w:hAnsiTheme="minorHAnsi" w:cstheme="minorHAnsi"/>
                <w:color w:val="000000" w:themeColor="text1"/>
                <w:sz w:val="20"/>
                <w:szCs w:val="20"/>
              </w:rPr>
              <w:t xml:space="preserve"> </w:t>
            </w:r>
            <w:r w:rsidRPr="001F4439">
              <w:rPr>
                <w:rFonts w:asciiTheme="minorHAnsi" w:hAnsiTheme="minorHAnsi" w:cstheme="minorHAnsi"/>
                <w:color w:val="000000" w:themeColor="text1"/>
                <w:sz w:val="20"/>
                <w:szCs w:val="20"/>
              </w:rPr>
              <w:t xml:space="preserve">en œuvre, et </w:t>
            </w:r>
            <w:r w:rsidR="00C52FE7">
              <w:rPr>
                <w:rFonts w:asciiTheme="minorHAnsi" w:hAnsiTheme="minorHAnsi" w:cstheme="minorHAnsi"/>
                <w:color w:val="000000" w:themeColor="text1"/>
                <w:sz w:val="20"/>
                <w:szCs w:val="20"/>
              </w:rPr>
              <w:t xml:space="preserve">veille à ce </w:t>
            </w:r>
            <w:r w:rsidRPr="001F4439">
              <w:rPr>
                <w:rFonts w:asciiTheme="minorHAnsi" w:hAnsiTheme="minorHAnsi" w:cstheme="minorHAnsi"/>
                <w:color w:val="000000" w:themeColor="text1"/>
                <w:sz w:val="20"/>
                <w:szCs w:val="20"/>
              </w:rPr>
              <w:t>qu</w:t>
            </w:r>
            <w:r w:rsidR="00A75EC1">
              <w:rPr>
                <w:rFonts w:asciiTheme="minorHAnsi" w:hAnsiTheme="minorHAnsi" w:cstheme="minorHAnsi"/>
                <w:color w:val="000000" w:themeColor="text1"/>
                <w:sz w:val="20"/>
                <w:szCs w:val="20"/>
              </w:rPr>
              <w:t>’</w:t>
            </w:r>
            <w:r w:rsidRPr="001F4439">
              <w:rPr>
                <w:rFonts w:asciiTheme="minorHAnsi" w:hAnsiTheme="minorHAnsi" w:cstheme="minorHAnsi"/>
                <w:color w:val="000000" w:themeColor="text1"/>
                <w:sz w:val="20"/>
                <w:szCs w:val="20"/>
              </w:rPr>
              <w:t xml:space="preserve">EDM prépare, mette à jour, adopte et mette en œuvre, un </w:t>
            </w:r>
            <w:r w:rsidR="00C52FE7" w:rsidRPr="001F4439">
              <w:rPr>
                <w:rFonts w:asciiTheme="minorHAnsi" w:hAnsiTheme="minorHAnsi" w:cstheme="minorHAnsi"/>
                <w:color w:val="000000" w:themeColor="text1"/>
                <w:sz w:val="20"/>
                <w:szCs w:val="20"/>
              </w:rPr>
              <w:t xml:space="preserve">Plan </w:t>
            </w:r>
            <w:r w:rsidRPr="001F4439">
              <w:rPr>
                <w:rFonts w:asciiTheme="minorHAnsi" w:hAnsiTheme="minorHAnsi" w:cstheme="minorHAnsi"/>
                <w:color w:val="000000" w:themeColor="text1"/>
                <w:sz w:val="20"/>
                <w:szCs w:val="20"/>
              </w:rPr>
              <w:t>d</w:t>
            </w:r>
            <w:r w:rsidR="00BA0149">
              <w:rPr>
                <w:rFonts w:asciiTheme="minorHAnsi" w:hAnsiTheme="minorHAnsi" w:cstheme="minorHAnsi"/>
                <w:color w:val="000000" w:themeColor="text1"/>
                <w:sz w:val="20"/>
                <w:szCs w:val="20"/>
              </w:rPr>
              <w:t>e mobilisation</w:t>
            </w:r>
            <w:r w:rsidRPr="001F4439">
              <w:rPr>
                <w:rFonts w:asciiTheme="minorHAnsi" w:hAnsiTheme="minorHAnsi" w:cstheme="minorHAnsi"/>
                <w:color w:val="000000" w:themeColor="text1"/>
                <w:sz w:val="20"/>
                <w:szCs w:val="20"/>
              </w:rPr>
              <w:t xml:space="preserve"> des parties prenantes (</w:t>
            </w:r>
            <w:r w:rsidR="001A6823">
              <w:rPr>
                <w:rFonts w:asciiTheme="minorHAnsi" w:hAnsiTheme="minorHAnsi" w:cstheme="minorHAnsi"/>
                <w:color w:val="000000" w:themeColor="text1"/>
                <w:sz w:val="20"/>
                <w:szCs w:val="20"/>
              </w:rPr>
              <w:t>P</w:t>
            </w:r>
            <w:r w:rsidR="00BA0149">
              <w:rPr>
                <w:rFonts w:asciiTheme="minorHAnsi" w:hAnsiTheme="minorHAnsi" w:cstheme="minorHAnsi"/>
                <w:color w:val="000000" w:themeColor="text1"/>
                <w:sz w:val="20"/>
                <w:szCs w:val="20"/>
              </w:rPr>
              <w:t>M</w:t>
            </w:r>
            <w:r w:rsidR="001A6823">
              <w:rPr>
                <w:rFonts w:asciiTheme="minorHAnsi" w:hAnsiTheme="minorHAnsi" w:cstheme="minorHAnsi"/>
                <w:color w:val="000000" w:themeColor="text1"/>
                <w:sz w:val="20"/>
                <w:szCs w:val="20"/>
              </w:rPr>
              <w:t>PP</w:t>
            </w:r>
            <w:r w:rsidRPr="001F4439">
              <w:rPr>
                <w:rFonts w:asciiTheme="minorHAnsi" w:hAnsiTheme="minorHAnsi" w:cstheme="minorHAnsi"/>
                <w:color w:val="000000" w:themeColor="text1"/>
                <w:sz w:val="20"/>
                <w:szCs w:val="20"/>
              </w:rPr>
              <w:t xml:space="preserve">). Si le </w:t>
            </w:r>
            <w:r w:rsidR="00694328">
              <w:rPr>
                <w:rFonts w:asciiTheme="minorHAnsi" w:hAnsiTheme="minorHAnsi" w:cstheme="minorHAnsi"/>
                <w:color w:val="000000" w:themeColor="text1"/>
                <w:sz w:val="20"/>
                <w:szCs w:val="20"/>
              </w:rPr>
              <w:t>PEP</w:t>
            </w:r>
            <w:r w:rsidR="001A6823">
              <w:rPr>
                <w:rFonts w:asciiTheme="minorHAnsi" w:hAnsiTheme="minorHAnsi" w:cstheme="minorHAnsi"/>
                <w:color w:val="000000" w:themeColor="text1"/>
                <w:sz w:val="20"/>
                <w:szCs w:val="20"/>
              </w:rPr>
              <w:t>P</w:t>
            </w:r>
            <w:r w:rsidRPr="001F4439">
              <w:rPr>
                <w:rFonts w:asciiTheme="minorHAnsi" w:hAnsiTheme="minorHAnsi" w:cstheme="minorHAnsi"/>
                <w:color w:val="000000" w:themeColor="text1"/>
                <w:sz w:val="20"/>
                <w:szCs w:val="20"/>
              </w:rPr>
              <w:t xml:space="preserve"> contient des changements significatifs, il sera </w:t>
            </w:r>
            <w:r w:rsidR="00160839">
              <w:rPr>
                <w:rFonts w:asciiTheme="minorHAnsi" w:hAnsiTheme="minorHAnsi" w:cstheme="minorHAnsi"/>
                <w:color w:val="000000" w:themeColor="text1"/>
                <w:sz w:val="20"/>
                <w:szCs w:val="20"/>
              </w:rPr>
              <w:t>actualisé</w:t>
            </w:r>
            <w:r w:rsidRPr="001F4439">
              <w:rPr>
                <w:rFonts w:asciiTheme="minorHAnsi" w:hAnsiTheme="minorHAnsi" w:cstheme="minorHAnsi"/>
                <w:color w:val="000000" w:themeColor="text1"/>
                <w:sz w:val="20"/>
                <w:szCs w:val="20"/>
              </w:rPr>
              <w:t xml:space="preserve"> et </w:t>
            </w:r>
            <w:r w:rsidR="00160839">
              <w:rPr>
                <w:rFonts w:asciiTheme="minorHAnsi" w:hAnsiTheme="minorHAnsi" w:cstheme="minorHAnsi"/>
                <w:color w:val="000000" w:themeColor="text1"/>
                <w:sz w:val="20"/>
                <w:szCs w:val="20"/>
              </w:rPr>
              <w:t>divulgué</w:t>
            </w:r>
            <w:r w:rsidR="00C52FE7">
              <w:rPr>
                <w:rFonts w:asciiTheme="minorHAnsi" w:hAnsiTheme="minorHAnsi" w:cstheme="minorHAnsi"/>
                <w:color w:val="000000" w:themeColor="text1"/>
                <w:sz w:val="20"/>
                <w:szCs w:val="20"/>
              </w:rPr>
              <w:t xml:space="preserve"> à nouveau, avec l’accord de </w:t>
            </w:r>
            <w:r w:rsidRPr="001F4439">
              <w:rPr>
                <w:rFonts w:asciiTheme="minorHAnsi" w:hAnsiTheme="minorHAnsi" w:cstheme="minorHAnsi"/>
                <w:color w:val="000000" w:themeColor="text1"/>
                <w:sz w:val="20"/>
                <w:szCs w:val="20"/>
              </w:rPr>
              <w:t>l</w:t>
            </w:r>
            <w:r w:rsidR="00A75EC1">
              <w:rPr>
                <w:rFonts w:asciiTheme="minorHAnsi" w:hAnsiTheme="minorHAnsi" w:cstheme="minorHAnsi"/>
                <w:color w:val="000000" w:themeColor="text1"/>
                <w:sz w:val="20"/>
                <w:szCs w:val="20"/>
              </w:rPr>
              <w:t>’</w:t>
            </w:r>
            <w:r w:rsidRPr="001F4439">
              <w:rPr>
                <w:rFonts w:asciiTheme="minorHAnsi" w:hAnsiTheme="minorHAnsi" w:cstheme="minorHAnsi"/>
                <w:color w:val="000000" w:themeColor="text1"/>
                <w:sz w:val="20"/>
                <w:szCs w:val="20"/>
              </w:rPr>
              <w:t>Association.</w:t>
            </w:r>
          </w:p>
          <w:p w14:paraId="22231556" w14:textId="77777777" w:rsidR="00872D17" w:rsidRPr="001F4439" w:rsidRDefault="00872D17" w:rsidP="004360E2"/>
        </w:tc>
        <w:tc>
          <w:tcPr>
            <w:tcW w:w="3780" w:type="dxa"/>
            <w:tcBorders>
              <w:bottom w:val="nil"/>
            </w:tcBorders>
          </w:tcPr>
          <w:p w14:paraId="36F635C5" w14:textId="77777777" w:rsidR="00872D17" w:rsidRPr="001F4439" w:rsidRDefault="00872D17" w:rsidP="004360E2">
            <w:pPr>
              <w:keepLines/>
              <w:rPr>
                <w:rFonts w:asciiTheme="minorHAnsi" w:hAnsiTheme="minorHAnsi" w:cstheme="minorHAnsi"/>
                <w:i/>
                <w:sz w:val="20"/>
                <w:szCs w:val="20"/>
              </w:rPr>
            </w:pPr>
          </w:p>
        </w:tc>
        <w:tc>
          <w:tcPr>
            <w:tcW w:w="3690" w:type="dxa"/>
            <w:tcBorders>
              <w:bottom w:val="nil"/>
            </w:tcBorders>
          </w:tcPr>
          <w:p w14:paraId="1E79A2E1" w14:textId="77777777" w:rsidR="00872D17" w:rsidRPr="001F4439" w:rsidRDefault="00872D17" w:rsidP="004360E2">
            <w:pPr>
              <w:keepLines/>
              <w:rPr>
                <w:rFonts w:asciiTheme="minorHAnsi" w:hAnsiTheme="minorHAnsi" w:cstheme="minorHAnsi"/>
                <w:sz w:val="20"/>
                <w:szCs w:val="20"/>
              </w:rPr>
            </w:pPr>
          </w:p>
        </w:tc>
      </w:tr>
      <w:tr w:rsidR="00872D17" w:rsidRPr="004C1200" w14:paraId="288A8EE8" w14:textId="77777777" w:rsidTr="004360E2">
        <w:trPr>
          <w:cantSplit/>
          <w:trHeight w:val="20"/>
        </w:trPr>
        <w:tc>
          <w:tcPr>
            <w:tcW w:w="715" w:type="dxa"/>
            <w:tcBorders>
              <w:top w:val="nil"/>
            </w:tcBorders>
          </w:tcPr>
          <w:p w14:paraId="7B6BECEB" w14:textId="77777777" w:rsidR="00872D17" w:rsidRPr="001F4439" w:rsidRDefault="00872D17" w:rsidP="001F4439">
            <w:pPr>
              <w:pStyle w:val="Normal-PRsubhead"/>
              <w:rPr>
                <w:lang w:val="fr-FR"/>
              </w:rPr>
            </w:pPr>
          </w:p>
        </w:tc>
        <w:tc>
          <w:tcPr>
            <w:tcW w:w="6120" w:type="dxa"/>
            <w:vMerge/>
            <w:tcBorders>
              <w:top w:val="nil"/>
            </w:tcBorders>
          </w:tcPr>
          <w:p w14:paraId="766CF452" w14:textId="77777777" w:rsidR="00872D17" w:rsidRPr="001F4439" w:rsidRDefault="00872D17" w:rsidP="001F4439">
            <w:pPr>
              <w:pStyle w:val="Normal-PRsubhead"/>
              <w:rPr>
                <w:lang w:val="fr-FR"/>
              </w:rPr>
            </w:pPr>
          </w:p>
        </w:tc>
        <w:tc>
          <w:tcPr>
            <w:tcW w:w="3780" w:type="dxa"/>
            <w:tcBorders>
              <w:top w:val="nil"/>
            </w:tcBorders>
          </w:tcPr>
          <w:p w14:paraId="4CE5DEDB" w14:textId="77777777" w:rsidR="00872D17" w:rsidRPr="001F4439" w:rsidRDefault="00872D17" w:rsidP="004360E2">
            <w:pPr>
              <w:pStyle w:val="TableParagraph"/>
              <w:spacing w:line="249" w:lineRule="exact"/>
              <w:ind w:left="0"/>
              <w:jc w:val="center"/>
              <w:rPr>
                <w:rFonts w:asciiTheme="minorHAnsi" w:hAnsiTheme="minorHAnsi" w:cstheme="minorHAnsi"/>
                <w:b/>
                <w:color w:val="000000" w:themeColor="text1"/>
                <w:sz w:val="20"/>
                <w:szCs w:val="20"/>
              </w:rPr>
            </w:pPr>
          </w:p>
          <w:p w14:paraId="29A35525" w14:textId="51FA8AF9" w:rsidR="00872D17" w:rsidRPr="00BA14F0" w:rsidRDefault="00BA14F0" w:rsidP="004360E2">
            <w:pPr>
              <w:keepLines/>
              <w:rPr>
                <w:rFonts w:asciiTheme="minorHAnsi" w:hAnsiTheme="minorHAnsi" w:cstheme="minorHAnsi"/>
                <w:i/>
                <w:iCs/>
                <w:sz w:val="20"/>
                <w:szCs w:val="20"/>
              </w:rPr>
            </w:pPr>
            <w:r w:rsidRPr="00BA14F0">
              <w:rPr>
                <w:rFonts w:asciiTheme="minorHAnsi" w:hAnsiTheme="minorHAnsi" w:cstheme="minorHAnsi"/>
                <w:i/>
                <w:iCs/>
                <w:sz w:val="20"/>
                <w:szCs w:val="20"/>
              </w:rPr>
              <w:t xml:space="preserve">Avant les négociations sur le projet et mis en </w:t>
            </w:r>
            <w:r w:rsidR="00723F67" w:rsidRPr="00BA14F0">
              <w:rPr>
                <w:rFonts w:asciiTheme="minorHAnsi" w:hAnsiTheme="minorHAnsi" w:cstheme="minorHAnsi"/>
                <w:i/>
                <w:iCs/>
                <w:sz w:val="20"/>
                <w:szCs w:val="20"/>
              </w:rPr>
              <w:t>œuvre</w:t>
            </w:r>
            <w:r w:rsidRPr="00BA14F0">
              <w:rPr>
                <w:rFonts w:asciiTheme="minorHAnsi" w:hAnsiTheme="minorHAnsi" w:cstheme="minorHAnsi"/>
                <w:i/>
                <w:iCs/>
                <w:sz w:val="20"/>
                <w:szCs w:val="20"/>
              </w:rPr>
              <w:t xml:space="preserve"> tout au long du cycle de vie du projet</w:t>
            </w:r>
            <w:r w:rsidR="00872D17" w:rsidRPr="00BA14F0">
              <w:rPr>
                <w:rFonts w:asciiTheme="minorHAnsi" w:hAnsiTheme="minorHAnsi" w:cstheme="minorHAnsi"/>
                <w:i/>
                <w:iCs/>
                <w:sz w:val="20"/>
                <w:szCs w:val="20"/>
              </w:rPr>
              <w:t>.</w:t>
            </w:r>
          </w:p>
          <w:p w14:paraId="7A064142" w14:textId="77777777" w:rsidR="00872D17" w:rsidRPr="00BA14F0" w:rsidRDefault="00872D17" w:rsidP="004360E2">
            <w:pPr>
              <w:keepLines/>
              <w:rPr>
                <w:rFonts w:asciiTheme="minorHAnsi" w:hAnsiTheme="minorHAnsi" w:cstheme="minorHAnsi"/>
                <w:i/>
                <w:iCs/>
                <w:sz w:val="20"/>
                <w:szCs w:val="20"/>
              </w:rPr>
            </w:pPr>
          </w:p>
          <w:p w14:paraId="5D02727E" w14:textId="15046B58" w:rsidR="00872D17" w:rsidRDefault="00BA14F0" w:rsidP="00BA14F0">
            <w:pPr>
              <w:keepLines/>
              <w:rPr>
                <w:rFonts w:asciiTheme="minorHAnsi" w:hAnsiTheme="minorHAnsi" w:cstheme="minorHAnsi"/>
                <w:i/>
                <w:iCs/>
                <w:sz w:val="20"/>
                <w:szCs w:val="20"/>
              </w:rPr>
            </w:pPr>
            <w:r w:rsidRPr="00BA14F0">
              <w:rPr>
                <w:rFonts w:asciiTheme="minorHAnsi" w:hAnsiTheme="minorHAnsi" w:cstheme="minorHAnsi"/>
                <w:i/>
                <w:iCs/>
                <w:sz w:val="20"/>
                <w:szCs w:val="20"/>
              </w:rPr>
              <w:t xml:space="preserve">Le </w:t>
            </w:r>
            <w:r w:rsidR="00074A8F">
              <w:rPr>
                <w:rFonts w:asciiTheme="minorHAnsi" w:hAnsiTheme="minorHAnsi" w:cstheme="minorHAnsi"/>
                <w:i/>
                <w:iCs/>
                <w:sz w:val="20"/>
                <w:szCs w:val="20"/>
              </w:rPr>
              <w:t>PEPP</w:t>
            </w:r>
            <w:r w:rsidRPr="00BA14F0">
              <w:rPr>
                <w:rFonts w:asciiTheme="minorHAnsi" w:hAnsiTheme="minorHAnsi" w:cstheme="minorHAnsi"/>
                <w:i/>
                <w:iCs/>
                <w:sz w:val="20"/>
                <w:szCs w:val="20"/>
              </w:rPr>
              <w:t xml:space="preserve"> sera divulgué avant l’évaluation. </w:t>
            </w:r>
          </w:p>
          <w:p w14:paraId="41EF2CCE" w14:textId="77777777" w:rsidR="00BA14F0" w:rsidRDefault="00BA14F0" w:rsidP="00BA14F0">
            <w:pPr>
              <w:keepLines/>
              <w:rPr>
                <w:rFonts w:asciiTheme="minorHAnsi" w:hAnsiTheme="minorHAnsi" w:cstheme="minorHAnsi"/>
                <w:i/>
                <w:iCs/>
                <w:sz w:val="20"/>
                <w:szCs w:val="20"/>
              </w:rPr>
            </w:pPr>
          </w:p>
          <w:p w14:paraId="0F96BD4C" w14:textId="77777777" w:rsidR="00BA14F0" w:rsidRDefault="00BA14F0" w:rsidP="00BA14F0">
            <w:pPr>
              <w:keepLines/>
              <w:rPr>
                <w:rFonts w:asciiTheme="minorHAnsi" w:hAnsiTheme="minorHAnsi" w:cstheme="minorHAnsi"/>
                <w:i/>
                <w:iCs/>
                <w:sz w:val="20"/>
                <w:szCs w:val="20"/>
              </w:rPr>
            </w:pPr>
          </w:p>
          <w:p w14:paraId="24E8B3A6" w14:textId="77777777" w:rsidR="00BA14F0" w:rsidRDefault="00BA14F0" w:rsidP="00BA14F0">
            <w:pPr>
              <w:keepLines/>
              <w:rPr>
                <w:rFonts w:asciiTheme="minorHAnsi" w:hAnsiTheme="minorHAnsi" w:cstheme="minorHAnsi"/>
                <w:i/>
                <w:iCs/>
                <w:sz w:val="20"/>
                <w:szCs w:val="20"/>
              </w:rPr>
            </w:pPr>
          </w:p>
          <w:p w14:paraId="0E40B323" w14:textId="77777777" w:rsidR="00BA14F0" w:rsidRDefault="00BA14F0" w:rsidP="00BA14F0">
            <w:pPr>
              <w:keepLines/>
              <w:rPr>
                <w:rFonts w:asciiTheme="minorHAnsi" w:hAnsiTheme="minorHAnsi" w:cstheme="minorHAnsi"/>
                <w:i/>
                <w:iCs/>
                <w:sz w:val="20"/>
                <w:szCs w:val="20"/>
              </w:rPr>
            </w:pPr>
          </w:p>
          <w:p w14:paraId="6324F24C" w14:textId="77777777" w:rsidR="00BA14F0" w:rsidRPr="00A81854" w:rsidRDefault="00BA14F0" w:rsidP="00BA14F0">
            <w:pPr>
              <w:keepLines/>
              <w:rPr>
                <w:rFonts w:asciiTheme="minorHAnsi" w:hAnsiTheme="minorHAnsi" w:cstheme="minorHAnsi"/>
                <w:i/>
                <w:sz w:val="20"/>
                <w:szCs w:val="20"/>
              </w:rPr>
            </w:pPr>
          </w:p>
        </w:tc>
        <w:tc>
          <w:tcPr>
            <w:tcW w:w="3690" w:type="dxa"/>
            <w:tcBorders>
              <w:top w:val="nil"/>
            </w:tcBorders>
          </w:tcPr>
          <w:p w14:paraId="1B702A60" w14:textId="1F256F31" w:rsidR="00872D17" w:rsidRPr="004C1200" w:rsidRDefault="00BA14F0" w:rsidP="004360E2">
            <w:pPr>
              <w:pStyle w:val="TableParagraph"/>
              <w:ind w:left="0" w:right="143"/>
              <w:jc w:val="both"/>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U</w:t>
            </w:r>
            <w:r w:rsidR="00BA0149">
              <w:rPr>
                <w:rFonts w:asciiTheme="minorHAnsi" w:hAnsiTheme="minorHAnsi" w:cstheme="minorHAnsi"/>
                <w:color w:val="000000" w:themeColor="text1"/>
                <w:sz w:val="20"/>
                <w:szCs w:val="20"/>
                <w:lang w:val="en-US"/>
              </w:rPr>
              <w:t>G</w:t>
            </w:r>
            <w:r>
              <w:rPr>
                <w:rFonts w:asciiTheme="minorHAnsi" w:hAnsiTheme="minorHAnsi" w:cstheme="minorHAnsi"/>
                <w:color w:val="000000" w:themeColor="text1"/>
                <w:sz w:val="20"/>
                <w:szCs w:val="20"/>
                <w:lang w:val="en-US"/>
              </w:rPr>
              <w:t>P</w:t>
            </w:r>
          </w:p>
          <w:p w14:paraId="39165368" w14:textId="77777777" w:rsidR="00872D17" w:rsidRPr="004C1200" w:rsidRDefault="00872D17" w:rsidP="004360E2">
            <w:pPr>
              <w:keepLines/>
              <w:rPr>
                <w:rFonts w:asciiTheme="minorHAnsi" w:hAnsiTheme="minorHAnsi" w:cstheme="minorHAnsi"/>
                <w:sz w:val="20"/>
                <w:szCs w:val="20"/>
                <w:lang w:val="en-US"/>
              </w:rPr>
            </w:pPr>
          </w:p>
        </w:tc>
      </w:tr>
      <w:tr w:rsidR="00872D17" w:rsidRPr="004C1200" w14:paraId="46632F45" w14:textId="77777777" w:rsidTr="004360E2">
        <w:trPr>
          <w:cantSplit/>
          <w:trHeight w:val="20"/>
        </w:trPr>
        <w:tc>
          <w:tcPr>
            <w:tcW w:w="715" w:type="dxa"/>
          </w:tcPr>
          <w:p w14:paraId="669910C1" w14:textId="77777777" w:rsidR="00872D17" w:rsidRPr="001929C1" w:rsidRDefault="00872D17" w:rsidP="001F4439">
            <w:pPr>
              <w:pStyle w:val="Normal-PRsubhead"/>
            </w:pPr>
            <w:r w:rsidRPr="001929C1">
              <w:t>10.2</w:t>
            </w:r>
          </w:p>
        </w:tc>
        <w:tc>
          <w:tcPr>
            <w:tcW w:w="6120" w:type="dxa"/>
          </w:tcPr>
          <w:p w14:paraId="192497FA" w14:textId="66390DB4" w:rsidR="001F4439" w:rsidRPr="001F4439" w:rsidRDefault="001F4439" w:rsidP="001F4439">
            <w:pPr>
              <w:pStyle w:val="Normal-PRsubhead"/>
              <w:rPr>
                <w:lang w:val="fr-FR"/>
              </w:rPr>
            </w:pPr>
            <w:r w:rsidRPr="001F4439">
              <w:rPr>
                <w:lang w:val="fr-FR"/>
              </w:rPr>
              <w:t xml:space="preserve">MÉCANISME DE </w:t>
            </w:r>
            <w:r w:rsidR="00CC37AA">
              <w:rPr>
                <w:lang w:val="fr-FR"/>
              </w:rPr>
              <w:t>GESTION DES PLAINTES</w:t>
            </w:r>
            <w:r w:rsidRPr="001F4439">
              <w:rPr>
                <w:lang w:val="fr-FR"/>
              </w:rPr>
              <w:t xml:space="preserve"> DU PROJET</w:t>
            </w:r>
            <w:r w:rsidR="00A75EC1">
              <w:rPr>
                <w:lang w:val="fr-FR"/>
              </w:rPr>
              <w:t> </w:t>
            </w:r>
            <w:r w:rsidRPr="001F4439">
              <w:rPr>
                <w:lang w:val="fr-FR"/>
              </w:rPr>
              <w:t>:</w:t>
            </w:r>
          </w:p>
          <w:p w14:paraId="2BE71FD2" w14:textId="7A276398" w:rsidR="001F4439" w:rsidRPr="001F4439" w:rsidRDefault="001F4439" w:rsidP="001F4439">
            <w:pPr>
              <w:pStyle w:val="Normal-PRsubhead"/>
              <w:rPr>
                <w:lang w:val="fr-FR"/>
              </w:rPr>
            </w:pPr>
            <w:r w:rsidRPr="001F4439">
              <w:rPr>
                <w:lang w:val="fr-FR"/>
              </w:rPr>
              <w:t xml:space="preserve">Le </w:t>
            </w:r>
            <w:r w:rsidR="0047125D" w:rsidRPr="001F4439">
              <w:rPr>
                <w:lang w:val="fr-FR"/>
              </w:rPr>
              <w:t xml:space="preserve">Bénéficiaire </w:t>
            </w:r>
            <w:r w:rsidRPr="001F4439">
              <w:rPr>
                <w:lang w:val="fr-FR"/>
              </w:rPr>
              <w:t>établi</w:t>
            </w:r>
            <w:r w:rsidR="0047125D">
              <w:rPr>
                <w:lang w:val="fr-FR"/>
              </w:rPr>
              <w:t>t</w:t>
            </w:r>
            <w:r w:rsidRPr="001F4439">
              <w:rPr>
                <w:lang w:val="fr-FR"/>
              </w:rPr>
              <w:t>, maintien</w:t>
            </w:r>
            <w:r w:rsidR="0047125D">
              <w:rPr>
                <w:lang w:val="fr-FR"/>
              </w:rPr>
              <w:t>t</w:t>
            </w:r>
            <w:r w:rsidRPr="001F4439">
              <w:rPr>
                <w:lang w:val="fr-FR"/>
              </w:rPr>
              <w:t xml:space="preserve">, exploite et rend public, et </w:t>
            </w:r>
            <w:r w:rsidR="0047125D">
              <w:rPr>
                <w:lang w:val="fr-FR"/>
              </w:rPr>
              <w:t>veille à ce</w:t>
            </w:r>
            <w:r w:rsidRPr="001F4439">
              <w:rPr>
                <w:lang w:val="fr-FR"/>
              </w:rPr>
              <w:t xml:space="preserve"> qu</w:t>
            </w:r>
            <w:r w:rsidR="00A75EC1">
              <w:rPr>
                <w:lang w:val="fr-FR"/>
              </w:rPr>
              <w:t>’</w:t>
            </w:r>
            <w:r w:rsidRPr="001F4439">
              <w:rPr>
                <w:lang w:val="fr-FR"/>
              </w:rPr>
              <w:t xml:space="preserve">EDM établisse, maintienne, exploite et rende public, un mécanisme de </w:t>
            </w:r>
            <w:r w:rsidR="00CC37AA">
              <w:rPr>
                <w:lang w:val="fr-FR"/>
              </w:rPr>
              <w:t xml:space="preserve">gestion des </w:t>
            </w:r>
            <w:r w:rsidR="0047125D">
              <w:rPr>
                <w:lang w:val="fr-FR"/>
              </w:rPr>
              <w:t>plaintes</w:t>
            </w:r>
            <w:r w:rsidR="00B90251">
              <w:rPr>
                <w:lang w:val="fr-FR"/>
              </w:rPr>
              <w:t>,</w:t>
            </w:r>
            <w:r w:rsidRPr="001F4439">
              <w:rPr>
                <w:lang w:val="fr-FR"/>
              </w:rPr>
              <w:t xml:space="preserve"> tel que décrit dans le </w:t>
            </w:r>
            <w:r w:rsidR="001A6823">
              <w:rPr>
                <w:lang w:val="fr-FR"/>
              </w:rPr>
              <w:t>P</w:t>
            </w:r>
            <w:r w:rsidR="00BA0149">
              <w:rPr>
                <w:lang w:val="fr-FR"/>
              </w:rPr>
              <w:t>M</w:t>
            </w:r>
            <w:r w:rsidR="001A6823">
              <w:rPr>
                <w:lang w:val="fr-FR"/>
              </w:rPr>
              <w:t>PP</w:t>
            </w:r>
            <w:r w:rsidRPr="001F4439">
              <w:rPr>
                <w:lang w:val="fr-FR"/>
              </w:rPr>
              <w:t xml:space="preserve">.  </w:t>
            </w:r>
          </w:p>
          <w:p w14:paraId="5CBC9880" w14:textId="77777777" w:rsidR="001F4439" w:rsidRPr="001F4439" w:rsidRDefault="001F4439" w:rsidP="001F4439">
            <w:pPr>
              <w:pStyle w:val="Normal-PRsubhead"/>
              <w:rPr>
                <w:lang w:val="fr-FR"/>
              </w:rPr>
            </w:pPr>
          </w:p>
          <w:p w14:paraId="4A333ED7" w14:textId="4F98E1E5" w:rsidR="001F4439" w:rsidRDefault="001F4439" w:rsidP="001F4439">
            <w:pPr>
              <w:pStyle w:val="Normal-PRsubhead"/>
              <w:rPr>
                <w:lang w:val="fr-FR"/>
              </w:rPr>
            </w:pPr>
            <w:r w:rsidRPr="001F4439">
              <w:rPr>
                <w:lang w:val="fr-FR"/>
              </w:rPr>
              <w:t xml:space="preserve">Ce mécanisme comprendra des canaux spéciaux pour le traitement des plaintes liées aux problèmes de violence </w:t>
            </w:r>
            <w:r w:rsidR="00534B78">
              <w:rPr>
                <w:lang w:val="fr-FR"/>
              </w:rPr>
              <w:t>basée sur le genre</w:t>
            </w:r>
            <w:r w:rsidRPr="001F4439">
              <w:rPr>
                <w:lang w:val="fr-FR"/>
              </w:rPr>
              <w:t>, d</w:t>
            </w:r>
            <w:r w:rsidR="00A75EC1">
              <w:rPr>
                <w:lang w:val="fr-FR"/>
              </w:rPr>
              <w:t>’</w:t>
            </w:r>
            <w:r w:rsidRPr="001F4439">
              <w:rPr>
                <w:lang w:val="fr-FR"/>
              </w:rPr>
              <w:t>exploitation et d</w:t>
            </w:r>
            <w:r w:rsidR="00A75EC1">
              <w:rPr>
                <w:lang w:val="fr-FR"/>
              </w:rPr>
              <w:t>’</w:t>
            </w:r>
            <w:r w:rsidRPr="001F4439">
              <w:rPr>
                <w:lang w:val="fr-FR"/>
              </w:rPr>
              <w:t>abus sexuels, de harcèlement sexuel et de violence contre les enfants. Il comprendra plusieurs points d</w:t>
            </w:r>
            <w:r w:rsidR="00A75EC1">
              <w:rPr>
                <w:lang w:val="fr-FR"/>
              </w:rPr>
              <w:t>’</w:t>
            </w:r>
            <w:r w:rsidRPr="001F4439">
              <w:rPr>
                <w:lang w:val="fr-FR"/>
              </w:rPr>
              <w:t>entrée accessibles et sûrs, des sessions d</w:t>
            </w:r>
            <w:r w:rsidR="00A75EC1">
              <w:rPr>
                <w:lang w:val="fr-FR"/>
              </w:rPr>
              <w:t>’</w:t>
            </w:r>
            <w:r w:rsidRPr="001F4439">
              <w:rPr>
                <w:lang w:val="fr-FR"/>
              </w:rPr>
              <w:t>information spécifiques et séparées pour les femmes et les filles, l</w:t>
            </w:r>
            <w:r w:rsidR="00A75EC1">
              <w:rPr>
                <w:lang w:val="fr-FR"/>
              </w:rPr>
              <w:t>’</w:t>
            </w:r>
            <w:r w:rsidRPr="001F4439">
              <w:rPr>
                <w:lang w:val="fr-FR"/>
              </w:rPr>
              <w:t>accès à des services médicaux, psychosociaux et juridiques grâce à des protocoles d</w:t>
            </w:r>
            <w:r w:rsidR="00A75EC1">
              <w:rPr>
                <w:lang w:val="fr-FR"/>
              </w:rPr>
              <w:t>’</w:t>
            </w:r>
            <w:r w:rsidRPr="001F4439">
              <w:rPr>
                <w:lang w:val="fr-FR"/>
              </w:rPr>
              <w:t xml:space="preserve">orientation et des procédures de gestion des plaintes qui garantissent la confidentialité et se concentrent sur les </w:t>
            </w:r>
            <w:r w:rsidR="00160839">
              <w:rPr>
                <w:lang w:val="fr-FR"/>
              </w:rPr>
              <w:t>victimes</w:t>
            </w:r>
            <w:r w:rsidRPr="001F4439">
              <w:rPr>
                <w:lang w:val="fr-FR"/>
              </w:rPr>
              <w:t>.</w:t>
            </w:r>
          </w:p>
          <w:p w14:paraId="2AFE9DDE" w14:textId="77777777" w:rsidR="00AF3F80" w:rsidRPr="00AF3F80" w:rsidRDefault="00AF3F80" w:rsidP="00AF3F80">
            <w:pPr>
              <w:rPr>
                <w:lang w:eastAsia="en-US"/>
              </w:rPr>
            </w:pPr>
          </w:p>
          <w:p w14:paraId="04FB0660" w14:textId="77777777" w:rsidR="00872D17" w:rsidRPr="001F4439" w:rsidRDefault="00872D17" w:rsidP="004360E2">
            <w:pPr>
              <w:rPr>
                <w:rFonts w:asciiTheme="minorHAnsi" w:hAnsiTheme="minorHAnsi" w:cstheme="minorHAnsi"/>
                <w:sz w:val="20"/>
                <w:szCs w:val="20"/>
                <w:lang w:eastAsia="en-US" w:bidi="ar-SA"/>
              </w:rPr>
            </w:pPr>
          </w:p>
        </w:tc>
        <w:tc>
          <w:tcPr>
            <w:tcW w:w="3780" w:type="dxa"/>
          </w:tcPr>
          <w:p w14:paraId="2D30313F" w14:textId="77777777" w:rsidR="00872D17" w:rsidRPr="0047125D" w:rsidRDefault="0047125D" w:rsidP="0047125D">
            <w:pPr>
              <w:pStyle w:val="TableParagraph"/>
              <w:spacing w:line="249" w:lineRule="exact"/>
              <w:ind w:left="0"/>
              <w:rPr>
                <w:rFonts w:asciiTheme="minorHAnsi" w:hAnsiTheme="minorHAnsi" w:cstheme="minorHAnsi"/>
                <w:b/>
                <w:i/>
                <w:iCs/>
                <w:color w:val="000000" w:themeColor="text1"/>
                <w:sz w:val="20"/>
                <w:szCs w:val="20"/>
              </w:rPr>
            </w:pPr>
            <w:r w:rsidRPr="0047125D">
              <w:rPr>
                <w:rFonts w:asciiTheme="minorHAnsi" w:hAnsiTheme="minorHAnsi" w:cstheme="minorHAnsi"/>
                <w:i/>
                <w:iCs/>
                <w:sz w:val="20"/>
                <w:szCs w:val="20"/>
              </w:rPr>
              <w:t>A mettre en place un mois après le début du projet</w:t>
            </w:r>
          </w:p>
          <w:p w14:paraId="2CDE0359" w14:textId="77777777" w:rsidR="00872D17" w:rsidRPr="0047125D" w:rsidRDefault="00872D17" w:rsidP="004360E2">
            <w:pPr>
              <w:pStyle w:val="TableParagraph"/>
              <w:spacing w:line="249" w:lineRule="exact"/>
              <w:ind w:left="0"/>
              <w:jc w:val="center"/>
              <w:rPr>
                <w:rFonts w:asciiTheme="minorHAnsi" w:hAnsiTheme="minorHAnsi" w:cstheme="minorHAnsi"/>
                <w:b/>
                <w:i/>
                <w:iCs/>
                <w:color w:val="000000" w:themeColor="text1"/>
                <w:sz w:val="20"/>
                <w:szCs w:val="20"/>
              </w:rPr>
            </w:pPr>
          </w:p>
          <w:p w14:paraId="5C332F6B" w14:textId="77777777" w:rsidR="00872D17" w:rsidRPr="0047125D" w:rsidRDefault="00872D17" w:rsidP="004360E2">
            <w:pPr>
              <w:keepLines/>
              <w:rPr>
                <w:rFonts w:asciiTheme="minorHAnsi" w:hAnsiTheme="minorHAnsi" w:cstheme="minorHAnsi"/>
                <w:i/>
                <w:iCs/>
                <w:sz w:val="20"/>
                <w:szCs w:val="20"/>
              </w:rPr>
            </w:pPr>
          </w:p>
        </w:tc>
        <w:tc>
          <w:tcPr>
            <w:tcW w:w="3690" w:type="dxa"/>
          </w:tcPr>
          <w:p w14:paraId="32AEFDA7" w14:textId="5424B248" w:rsidR="00872D17" w:rsidRPr="004C1200" w:rsidRDefault="00BA14F0" w:rsidP="004360E2">
            <w:pPr>
              <w:pStyle w:val="TableParagraph"/>
              <w:ind w:left="0" w:right="143"/>
              <w:jc w:val="both"/>
              <w:rPr>
                <w:rFonts w:asciiTheme="minorHAnsi" w:hAnsiTheme="minorHAnsi" w:cstheme="minorHAnsi"/>
                <w:color w:val="000000" w:themeColor="text1"/>
                <w:sz w:val="20"/>
                <w:szCs w:val="20"/>
                <w:lang w:val="en-US"/>
              </w:rPr>
            </w:pPr>
            <w:r>
              <w:rPr>
                <w:rFonts w:asciiTheme="minorHAnsi" w:hAnsiTheme="minorHAnsi" w:cstheme="minorHAnsi"/>
                <w:i/>
                <w:sz w:val="20"/>
                <w:szCs w:val="20"/>
                <w:lang w:val="en-US"/>
              </w:rPr>
              <w:t>U</w:t>
            </w:r>
            <w:r w:rsidR="00BA0149">
              <w:rPr>
                <w:rFonts w:asciiTheme="minorHAnsi" w:hAnsiTheme="minorHAnsi" w:cstheme="minorHAnsi"/>
                <w:i/>
                <w:sz w:val="20"/>
                <w:szCs w:val="20"/>
                <w:lang w:val="en-US"/>
              </w:rPr>
              <w:t>G</w:t>
            </w:r>
            <w:r>
              <w:rPr>
                <w:rFonts w:asciiTheme="minorHAnsi" w:hAnsiTheme="minorHAnsi" w:cstheme="minorHAnsi"/>
                <w:i/>
                <w:sz w:val="20"/>
                <w:szCs w:val="20"/>
                <w:lang w:val="en-US"/>
              </w:rPr>
              <w:t>P</w:t>
            </w:r>
          </w:p>
          <w:p w14:paraId="7E45CB14" w14:textId="77777777" w:rsidR="00872D17" w:rsidRPr="004C1200" w:rsidRDefault="00872D17" w:rsidP="004360E2">
            <w:pPr>
              <w:pStyle w:val="TableParagraph"/>
              <w:ind w:left="0" w:right="143"/>
              <w:jc w:val="both"/>
              <w:rPr>
                <w:rFonts w:asciiTheme="minorHAnsi" w:hAnsiTheme="minorHAnsi" w:cstheme="minorHAnsi"/>
                <w:color w:val="000000" w:themeColor="text1"/>
                <w:sz w:val="20"/>
                <w:szCs w:val="20"/>
                <w:lang w:val="en-US"/>
              </w:rPr>
            </w:pPr>
          </w:p>
          <w:p w14:paraId="568CAF2E" w14:textId="77777777" w:rsidR="00872D17" w:rsidRPr="004C1200" w:rsidRDefault="00872D17" w:rsidP="004360E2">
            <w:pPr>
              <w:pStyle w:val="TableParagraph"/>
              <w:ind w:left="0" w:right="143"/>
              <w:jc w:val="both"/>
              <w:rPr>
                <w:rFonts w:asciiTheme="minorHAnsi" w:hAnsiTheme="minorHAnsi" w:cstheme="minorHAnsi"/>
                <w:color w:val="000000" w:themeColor="text1"/>
                <w:sz w:val="20"/>
                <w:szCs w:val="20"/>
                <w:lang w:val="en-US"/>
              </w:rPr>
            </w:pPr>
          </w:p>
          <w:p w14:paraId="6E296DB8" w14:textId="77777777" w:rsidR="00872D17" w:rsidRPr="004C1200" w:rsidRDefault="00872D17" w:rsidP="004360E2">
            <w:pPr>
              <w:keepLines/>
              <w:rPr>
                <w:rFonts w:asciiTheme="minorHAnsi" w:hAnsiTheme="minorHAnsi" w:cstheme="minorHAnsi"/>
                <w:sz w:val="20"/>
                <w:szCs w:val="20"/>
                <w:lang w:val="en-US"/>
              </w:rPr>
            </w:pPr>
          </w:p>
        </w:tc>
      </w:tr>
      <w:tr w:rsidR="00AF3F80" w:rsidRPr="004C1200" w14:paraId="0E1E57C7" w14:textId="77777777" w:rsidTr="004360E2">
        <w:trPr>
          <w:cantSplit/>
          <w:trHeight w:val="56"/>
          <w:tblHeader/>
        </w:trPr>
        <w:tc>
          <w:tcPr>
            <w:tcW w:w="6835" w:type="dxa"/>
            <w:gridSpan w:val="2"/>
            <w:tcBorders>
              <w:top w:val="single" w:sz="4" w:space="0" w:color="000000"/>
            </w:tcBorders>
            <w:shd w:val="clear" w:color="auto" w:fill="C2D69B" w:themeFill="accent3" w:themeFillTint="99"/>
          </w:tcPr>
          <w:p w14:paraId="6619349E" w14:textId="6BB679E3" w:rsidR="00AF3F80" w:rsidRPr="004C1200" w:rsidRDefault="00AF3F80" w:rsidP="00817E54">
            <w:pPr>
              <w:keepLines/>
              <w:rPr>
                <w:rFonts w:asciiTheme="minorHAnsi" w:hAnsiTheme="minorHAnsi" w:cstheme="minorHAnsi"/>
                <w:b/>
                <w:sz w:val="20"/>
                <w:szCs w:val="20"/>
              </w:rPr>
            </w:pPr>
            <w:r w:rsidRPr="004C1200">
              <w:rPr>
                <w:rFonts w:asciiTheme="minorHAnsi" w:hAnsiTheme="minorHAnsi" w:cstheme="minorHAnsi"/>
                <w:b/>
                <w:sz w:val="20"/>
                <w:szCs w:val="20"/>
              </w:rPr>
              <w:lastRenderedPageBreak/>
              <w:t xml:space="preserve">MESURES </w:t>
            </w:r>
            <w:r>
              <w:rPr>
                <w:rFonts w:asciiTheme="minorHAnsi" w:hAnsiTheme="minorHAnsi" w:cstheme="minorHAnsi"/>
                <w:b/>
                <w:sz w:val="20"/>
                <w:szCs w:val="20"/>
              </w:rPr>
              <w:t>ET</w:t>
            </w:r>
            <w:r w:rsidRPr="004C1200">
              <w:rPr>
                <w:rFonts w:asciiTheme="minorHAnsi" w:hAnsiTheme="minorHAnsi" w:cstheme="minorHAnsi"/>
                <w:b/>
                <w:sz w:val="20"/>
                <w:szCs w:val="20"/>
              </w:rPr>
              <w:t xml:space="preserve"> ACTIONS</w:t>
            </w:r>
            <w:r>
              <w:rPr>
                <w:rFonts w:asciiTheme="minorHAnsi" w:hAnsiTheme="minorHAnsi" w:cstheme="minorHAnsi"/>
                <w:b/>
                <w:sz w:val="20"/>
                <w:szCs w:val="20"/>
              </w:rPr>
              <w:t xml:space="preserve"> MAT</w:t>
            </w:r>
            <w:r w:rsidR="00CE4C89">
              <w:rPr>
                <w:rFonts w:asciiTheme="minorHAnsi" w:hAnsiTheme="minorHAnsi" w:cstheme="minorHAnsi"/>
                <w:b/>
                <w:sz w:val="20"/>
                <w:szCs w:val="20"/>
              </w:rPr>
              <w:t>É</w:t>
            </w:r>
            <w:r>
              <w:rPr>
                <w:rFonts w:asciiTheme="minorHAnsi" w:hAnsiTheme="minorHAnsi" w:cstheme="minorHAnsi"/>
                <w:b/>
                <w:sz w:val="20"/>
                <w:szCs w:val="20"/>
              </w:rPr>
              <w:t>RIELLES</w:t>
            </w:r>
            <w:r w:rsidRPr="004C1200">
              <w:rPr>
                <w:rFonts w:asciiTheme="minorHAnsi" w:hAnsiTheme="minorHAnsi" w:cstheme="minorHAnsi"/>
                <w:b/>
                <w:sz w:val="20"/>
                <w:szCs w:val="20"/>
              </w:rPr>
              <w:t xml:space="preserve">  </w:t>
            </w:r>
          </w:p>
        </w:tc>
        <w:tc>
          <w:tcPr>
            <w:tcW w:w="3780" w:type="dxa"/>
            <w:tcBorders>
              <w:top w:val="single" w:sz="4" w:space="0" w:color="000000"/>
            </w:tcBorders>
            <w:shd w:val="clear" w:color="auto" w:fill="C2D69B" w:themeFill="accent3" w:themeFillTint="99"/>
          </w:tcPr>
          <w:p w14:paraId="70048755" w14:textId="05E6951C" w:rsidR="00AF3F80" w:rsidRPr="004C1200" w:rsidRDefault="00F37945" w:rsidP="00817E54">
            <w:pPr>
              <w:keepLines/>
              <w:jc w:val="center"/>
              <w:rPr>
                <w:rFonts w:asciiTheme="minorHAnsi" w:hAnsiTheme="minorHAnsi" w:cstheme="minorHAnsi"/>
                <w:b/>
                <w:sz w:val="20"/>
                <w:szCs w:val="20"/>
              </w:rPr>
            </w:pPr>
            <w:r>
              <w:rPr>
                <w:rFonts w:asciiTheme="minorHAnsi" w:hAnsiTheme="minorHAnsi" w:cstheme="minorHAnsi"/>
                <w:b/>
                <w:sz w:val="20"/>
                <w:szCs w:val="20"/>
              </w:rPr>
              <w:t>CALENDRIER</w:t>
            </w:r>
          </w:p>
          <w:p w14:paraId="78C8C455" w14:textId="77777777" w:rsidR="00AF3F80" w:rsidRPr="004C1200" w:rsidRDefault="00AF3F80" w:rsidP="00817E54">
            <w:pPr>
              <w:keepLines/>
              <w:rPr>
                <w:rFonts w:asciiTheme="minorHAnsi" w:hAnsiTheme="minorHAnsi" w:cstheme="minorHAnsi"/>
                <w:b/>
                <w:sz w:val="20"/>
                <w:szCs w:val="20"/>
              </w:rPr>
            </w:pPr>
          </w:p>
        </w:tc>
        <w:tc>
          <w:tcPr>
            <w:tcW w:w="3690" w:type="dxa"/>
            <w:tcBorders>
              <w:top w:val="single" w:sz="4" w:space="0" w:color="000000"/>
            </w:tcBorders>
            <w:shd w:val="clear" w:color="auto" w:fill="C2D69B" w:themeFill="accent3" w:themeFillTint="99"/>
          </w:tcPr>
          <w:p w14:paraId="4920E5D7" w14:textId="5AB62A57" w:rsidR="00AF3F80" w:rsidRPr="004C1200" w:rsidRDefault="00AF3F80" w:rsidP="00817E54">
            <w:pPr>
              <w:keepLines/>
              <w:rPr>
                <w:rFonts w:asciiTheme="minorHAnsi" w:hAnsiTheme="minorHAnsi" w:cstheme="minorHAnsi"/>
                <w:b/>
                <w:sz w:val="20"/>
                <w:szCs w:val="20"/>
              </w:rPr>
            </w:pPr>
            <w:r>
              <w:rPr>
                <w:rFonts w:asciiTheme="minorHAnsi" w:hAnsiTheme="minorHAnsi" w:cstheme="minorHAnsi"/>
                <w:b/>
                <w:sz w:val="20"/>
                <w:szCs w:val="20"/>
              </w:rPr>
              <w:t>ENTIT</w:t>
            </w:r>
            <w:r w:rsidR="000C6DBD">
              <w:rPr>
                <w:rFonts w:asciiTheme="minorHAnsi" w:hAnsiTheme="minorHAnsi" w:cstheme="minorHAnsi"/>
                <w:b/>
                <w:sz w:val="20"/>
                <w:szCs w:val="20"/>
              </w:rPr>
              <w:t>É</w:t>
            </w:r>
            <w:r>
              <w:rPr>
                <w:rFonts w:asciiTheme="minorHAnsi" w:hAnsiTheme="minorHAnsi" w:cstheme="minorHAnsi"/>
                <w:b/>
                <w:sz w:val="20"/>
                <w:szCs w:val="20"/>
              </w:rPr>
              <w:t>/AUTORIT</w:t>
            </w:r>
            <w:r w:rsidR="000C6DBD">
              <w:rPr>
                <w:rFonts w:asciiTheme="minorHAnsi" w:hAnsiTheme="minorHAnsi" w:cstheme="minorHAnsi"/>
                <w:b/>
                <w:sz w:val="20"/>
                <w:szCs w:val="20"/>
              </w:rPr>
              <w:t>É</w:t>
            </w:r>
            <w:r>
              <w:rPr>
                <w:rFonts w:asciiTheme="minorHAnsi" w:hAnsiTheme="minorHAnsi" w:cstheme="minorHAnsi"/>
                <w:b/>
                <w:sz w:val="20"/>
                <w:szCs w:val="20"/>
              </w:rPr>
              <w:t xml:space="preserve"> RESPONSA</w:t>
            </w:r>
            <w:r w:rsidRPr="004C1200">
              <w:rPr>
                <w:rFonts w:asciiTheme="minorHAnsi" w:hAnsiTheme="minorHAnsi" w:cstheme="minorHAnsi"/>
                <w:b/>
                <w:sz w:val="20"/>
                <w:szCs w:val="20"/>
              </w:rPr>
              <w:t xml:space="preserve">BLE </w:t>
            </w:r>
          </w:p>
        </w:tc>
      </w:tr>
      <w:tr w:rsidR="00872D17" w:rsidRPr="004C1200" w14:paraId="3008C47D" w14:textId="77777777" w:rsidTr="004360E2">
        <w:trPr>
          <w:cantSplit/>
          <w:trHeight w:val="377"/>
        </w:trPr>
        <w:tc>
          <w:tcPr>
            <w:tcW w:w="14305" w:type="dxa"/>
            <w:gridSpan w:val="4"/>
            <w:shd w:val="clear" w:color="auto" w:fill="FABF8F" w:themeFill="accent6" w:themeFillTint="99"/>
          </w:tcPr>
          <w:p w14:paraId="3D1A2BA2" w14:textId="2321A876" w:rsidR="00872D17" w:rsidRPr="004C1200" w:rsidRDefault="00AF3F80" w:rsidP="00AF3F80">
            <w:pPr>
              <w:keepLines/>
              <w:rPr>
                <w:rFonts w:asciiTheme="minorHAnsi" w:hAnsiTheme="minorHAnsi" w:cstheme="minorHAnsi"/>
                <w:b/>
                <w:sz w:val="20"/>
                <w:szCs w:val="20"/>
              </w:rPr>
            </w:pPr>
            <w:r>
              <w:rPr>
                <w:rFonts w:asciiTheme="minorHAnsi" w:hAnsiTheme="minorHAnsi" w:cstheme="minorHAnsi"/>
                <w:b/>
                <w:sz w:val="20"/>
                <w:szCs w:val="20"/>
              </w:rPr>
              <w:t>RENFORCEMENT DE</w:t>
            </w:r>
            <w:r w:rsidR="00160839">
              <w:rPr>
                <w:rFonts w:asciiTheme="minorHAnsi" w:hAnsiTheme="minorHAnsi" w:cstheme="minorHAnsi"/>
                <w:b/>
                <w:sz w:val="20"/>
                <w:szCs w:val="20"/>
              </w:rPr>
              <w:t>S</w:t>
            </w:r>
            <w:r>
              <w:rPr>
                <w:rFonts w:asciiTheme="minorHAnsi" w:hAnsiTheme="minorHAnsi" w:cstheme="minorHAnsi"/>
                <w:b/>
                <w:sz w:val="20"/>
                <w:szCs w:val="20"/>
              </w:rPr>
              <w:t xml:space="preserve"> CAPACIT</w:t>
            </w:r>
            <w:r w:rsidR="00CE4C89">
              <w:rPr>
                <w:rFonts w:asciiTheme="minorHAnsi" w:hAnsiTheme="minorHAnsi" w:cstheme="minorHAnsi"/>
                <w:b/>
                <w:sz w:val="20"/>
                <w:szCs w:val="20"/>
              </w:rPr>
              <w:t>É</w:t>
            </w:r>
            <w:r>
              <w:rPr>
                <w:rFonts w:asciiTheme="minorHAnsi" w:hAnsiTheme="minorHAnsi" w:cstheme="minorHAnsi"/>
                <w:b/>
                <w:sz w:val="20"/>
                <w:szCs w:val="20"/>
              </w:rPr>
              <w:t>S (FORMATION)</w:t>
            </w:r>
          </w:p>
        </w:tc>
      </w:tr>
      <w:tr w:rsidR="00872D17" w:rsidRPr="000A3C57" w14:paraId="121D8A6D" w14:textId="77777777" w:rsidTr="004360E2">
        <w:trPr>
          <w:cantSplit/>
          <w:trHeight w:val="8837"/>
        </w:trPr>
        <w:tc>
          <w:tcPr>
            <w:tcW w:w="715" w:type="dxa"/>
          </w:tcPr>
          <w:p w14:paraId="5B66B2B2" w14:textId="77777777" w:rsidR="00872D17" w:rsidRPr="001929C1" w:rsidRDefault="00872D17" w:rsidP="001F4439">
            <w:pPr>
              <w:pStyle w:val="Normal-PRsubhead"/>
            </w:pPr>
            <w:r w:rsidRPr="001929C1">
              <w:lastRenderedPageBreak/>
              <w:t>CS1</w:t>
            </w:r>
          </w:p>
        </w:tc>
        <w:tc>
          <w:tcPr>
            <w:tcW w:w="6120" w:type="dxa"/>
          </w:tcPr>
          <w:p w14:paraId="0DE234DA" w14:textId="219B1DE6" w:rsidR="001F4439" w:rsidRPr="007631D7" w:rsidRDefault="001F4439" w:rsidP="001F4439">
            <w:pPr>
              <w:pStyle w:val="Normal-PRsubhead"/>
              <w:rPr>
                <w:lang w:val="fr-FR"/>
              </w:rPr>
            </w:pPr>
            <w:r w:rsidRPr="007631D7">
              <w:rPr>
                <w:lang w:val="fr-FR"/>
              </w:rPr>
              <w:t>Avec le soutien de l</w:t>
            </w:r>
            <w:r w:rsidR="00A75EC1">
              <w:rPr>
                <w:lang w:val="fr-FR"/>
              </w:rPr>
              <w:t>’</w:t>
            </w:r>
            <w:r w:rsidRPr="007631D7">
              <w:rPr>
                <w:lang w:val="fr-FR"/>
              </w:rPr>
              <w:t>Association et de ressources tierces</w:t>
            </w:r>
            <w:r w:rsidR="008C22EA">
              <w:rPr>
                <w:lang w:val="fr-FR"/>
              </w:rPr>
              <w:t xml:space="preserve"> </w:t>
            </w:r>
            <w:r w:rsidR="008C22EA" w:rsidRPr="007631D7">
              <w:rPr>
                <w:lang w:val="fr-FR"/>
              </w:rPr>
              <w:t>(experts indépendants, ONG, etc.)</w:t>
            </w:r>
            <w:r w:rsidRPr="007631D7">
              <w:rPr>
                <w:lang w:val="fr-FR"/>
              </w:rPr>
              <w:t xml:space="preserve">, selon </w:t>
            </w:r>
            <w:r w:rsidR="008C22EA">
              <w:rPr>
                <w:lang w:val="fr-FR"/>
              </w:rPr>
              <w:t>le cas</w:t>
            </w:r>
            <w:r w:rsidR="007631D7">
              <w:rPr>
                <w:lang w:val="fr-FR"/>
              </w:rPr>
              <w:t>,</w:t>
            </w:r>
            <w:r w:rsidRPr="007631D7">
              <w:rPr>
                <w:lang w:val="fr-FR"/>
              </w:rPr>
              <w:t xml:space="preserve"> à identifier avant la mise en œuvre des initiatives de renforcement des capacités, le Bénéficiaire s</w:t>
            </w:r>
            <w:r w:rsidR="00A75EC1">
              <w:rPr>
                <w:lang w:val="fr-FR"/>
              </w:rPr>
              <w:t>’</w:t>
            </w:r>
            <w:r w:rsidRPr="007631D7">
              <w:rPr>
                <w:lang w:val="fr-FR"/>
              </w:rPr>
              <w:t xml:space="preserve">assure, et </w:t>
            </w:r>
            <w:r w:rsidR="007631D7">
              <w:rPr>
                <w:lang w:val="fr-FR"/>
              </w:rPr>
              <w:t>veille à ce</w:t>
            </w:r>
            <w:r w:rsidRPr="007631D7">
              <w:rPr>
                <w:lang w:val="fr-FR"/>
              </w:rPr>
              <w:t xml:space="preserve"> qu</w:t>
            </w:r>
            <w:r w:rsidR="00A75EC1">
              <w:rPr>
                <w:lang w:val="fr-FR"/>
              </w:rPr>
              <w:t>’</w:t>
            </w:r>
            <w:r w:rsidRPr="007631D7">
              <w:rPr>
                <w:lang w:val="fr-FR"/>
              </w:rPr>
              <w:t>EDM s</w:t>
            </w:r>
            <w:r w:rsidR="00A75EC1">
              <w:rPr>
                <w:lang w:val="fr-FR"/>
              </w:rPr>
              <w:t>’</w:t>
            </w:r>
            <w:r w:rsidRPr="007631D7">
              <w:rPr>
                <w:lang w:val="fr-FR"/>
              </w:rPr>
              <w:t>assure, qu</w:t>
            </w:r>
            <w:r w:rsidR="00A75EC1">
              <w:rPr>
                <w:lang w:val="fr-FR"/>
              </w:rPr>
              <w:t>’</w:t>
            </w:r>
            <w:r w:rsidRPr="007631D7">
              <w:rPr>
                <w:lang w:val="fr-FR"/>
              </w:rPr>
              <w:t xml:space="preserve">un plan de formation pour les groupes cibles associés au Projet est </w:t>
            </w:r>
            <w:r w:rsidR="000733A7">
              <w:rPr>
                <w:lang w:val="fr-FR"/>
              </w:rPr>
              <w:t>élaboré</w:t>
            </w:r>
            <w:r w:rsidRPr="007631D7">
              <w:rPr>
                <w:lang w:val="fr-FR"/>
              </w:rPr>
              <w:t xml:space="preserve"> et mis en œuvre pour sensibiliser aux risques et atténuer les impacts de la fourniture et de l</w:t>
            </w:r>
            <w:r w:rsidR="00A75EC1">
              <w:rPr>
                <w:lang w:val="fr-FR"/>
              </w:rPr>
              <w:t>’</w:t>
            </w:r>
            <w:r w:rsidRPr="007631D7">
              <w:rPr>
                <w:lang w:val="fr-FR"/>
              </w:rPr>
              <w:t>installation des systèmes de stockage d</w:t>
            </w:r>
            <w:r w:rsidR="00A75EC1">
              <w:rPr>
                <w:lang w:val="fr-FR"/>
              </w:rPr>
              <w:t>’</w:t>
            </w:r>
            <w:r w:rsidRPr="007631D7">
              <w:rPr>
                <w:lang w:val="fr-FR"/>
              </w:rPr>
              <w:t>énergie par batterie</w:t>
            </w:r>
            <w:r w:rsidR="00C956AB">
              <w:rPr>
                <w:lang w:val="fr-FR"/>
              </w:rPr>
              <w:t>s</w:t>
            </w:r>
            <w:r w:rsidRPr="007631D7">
              <w:rPr>
                <w:lang w:val="fr-FR"/>
              </w:rPr>
              <w:t xml:space="preserve"> de 300</w:t>
            </w:r>
            <w:r w:rsidR="00A75EC1">
              <w:rPr>
                <w:lang w:val="fr-FR"/>
              </w:rPr>
              <w:t> </w:t>
            </w:r>
            <w:r w:rsidRPr="007631D7">
              <w:rPr>
                <w:lang w:val="fr-FR"/>
              </w:rPr>
              <w:t xml:space="preserve">MWh et des équipements de synchronisation des activités du Projet. </w:t>
            </w:r>
          </w:p>
          <w:p w14:paraId="3A124F09" w14:textId="77777777" w:rsidR="001F4439" w:rsidRPr="00F434A9" w:rsidRDefault="001F4439" w:rsidP="001F4439">
            <w:pPr>
              <w:pStyle w:val="Normal-PRsubhead"/>
              <w:rPr>
                <w:lang w:val="fr-FR"/>
              </w:rPr>
            </w:pPr>
          </w:p>
          <w:p w14:paraId="6B6EDCD1" w14:textId="1ED85BEF" w:rsidR="001F4439" w:rsidRPr="00F434A9" w:rsidRDefault="004F14FB" w:rsidP="001F4439">
            <w:pPr>
              <w:pStyle w:val="Normal-PRsubhead"/>
              <w:rPr>
                <w:lang w:val="fr-FR"/>
              </w:rPr>
            </w:pPr>
            <w:r w:rsidRPr="00F434A9">
              <w:rPr>
                <w:lang w:val="fr-FR"/>
              </w:rPr>
              <w:t xml:space="preserve">Le </w:t>
            </w:r>
            <w:r w:rsidR="00ED4575" w:rsidRPr="00F434A9">
              <w:rPr>
                <w:lang w:val="fr-FR"/>
              </w:rPr>
              <w:t>PEES</w:t>
            </w:r>
            <w:r w:rsidR="001F4439" w:rsidRPr="00F434A9">
              <w:rPr>
                <w:lang w:val="fr-FR"/>
              </w:rPr>
              <w:t xml:space="preserve"> propose un plan de formation initial couvrant les </w:t>
            </w:r>
            <w:r w:rsidR="00160839">
              <w:rPr>
                <w:lang w:val="fr-FR"/>
              </w:rPr>
              <w:t>thématiques</w:t>
            </w:r>
            <w:r w:rsidR="001F4439" w:rsidRPr="00F434A9">
              <w:rPr>
                <w:lang w:val="fr-FR"/>
              </w:rPr>
              <w:t xml:space="preserve"> présenté</w:t>
            </w:r>
            <w:r w:rsidR="00160839">
              <w:rPr>
                <w:lang w:val="fr-FR"/>
              </w:rPr>
              <w:t>e</w:t>
            </w:r>
            <w:r w:rsidR="001F4439" w:rsidRPr="00F434A9">
              <w:rPr>
                <w:lang w:val="fr-FR"/>
              </w:rPr>
              <w:t xml:space="preserve">s ci-dessous et destiné au personnel de </w:t>
            </w:r>
            <w:r w:rsidR="002631F2" w:rsidRPr="00F434A9">
              <w:rPr>
                <w:lang w:val="fr-FR"/>
              </w:rPr>
              <w:t>l’U</w:t>
            </w:r>
            <w:r w:rsidR="00BA0149">
              <w:rPr>
                <w:lang w:val="fr-FR"/>
              </w:rPr>
              <w:t>G</w:t>
            </w:r>
            <w:r w:rsidR="002631F2" w:rsidRPr="00F434A9">
              <w:rPr>
                <w:lang w:val="fr-FR"/>
              </w:rPr>
              <w:t>P</w:t>
            </w:r>
            <w:r w:rsidR="001F4439" w:rsidRPr="00F434A9">
              <w:rPr>
                <w:lang w:val="fr-FR"/>
              </w:rPr>
              <w:t xml:space="preserve">, aux parties prenantes, aux communautés et aux travailleurs du Projet. </w:t>
            </w:r>
          </w:p>
          <w:p w14:paraId="171A21E2" w14:textId="77777777" w:rsidR="001F4439" w:rsidRPr="00F434A9" w:rsidRDefault="001F4439" w:rsidP="001F4439">
            <w:pPr>
              <w:pStyle w:val="Normal-PRsubhead"/>
              <w:rPr>
                <w:lang w:val="fr-FR"/>
              </w:rPr>
            </w:pPr>
          </w:p>
          <w:p w14:paraId="60929A90" w14:textId="63C9B320" w:rsidR="001F4439" w:rsidRPr="00F434A9" w:rsidRDefault="001F4439" w:rsidP="001F4439">
            <w:pPr>
              <w:pStyle w:val="Normal-PRsubhead"/>
              <w:rPr>
                <w:lang w:val="fr-FR"/>
              </w:rPr>
            </w:pPr>
            <w:r w:rsidRPr="00F434A9">
              <w:rPr>
                <w:lang w:val="fr-FR"/>
              </w:rPr>
              <w:t>Le plan sera adapté selon les besoins pendant l</w:t>
            </w:r>
            <w:r w:rsidR="00A75EC1">
              <w:rPr>
                <w:lang w:val="fr-FR"/>
              </w:rPr>
              <w:t>’</w:t>
            </w:r>
            <w:r w:rsidRPr="00F434A9">
              <w:rPr>
                <w:lang w:val="fr-FR"/>
              </w:rPr>
              <w:t xml:space="preserve">exécution du </w:t>
            </w:r>
            <w:r w:rsidR="0006315B" w:rsidRPr="00F434A9">
              <w:rPr>
                <w:lang w:val="fr-FR"/>
              </w:rPr>
              <w:t>Projet</w:t>
            </w:r>
            <w:r w:rsidRPr="00F434A9">
              <w:rPr>
                <w:lang w:val="fr-FR"/>
              </w:rPr>
              <w:t xml:space="preserve">. Les sujets abordés seront les </w:t>
            </w:r>
            <w:r w:rsidR="00F434A9" w:rsidRPr="00F434A9">
              <w:rPr>
                <w:lang w:val="fr-FR"/>
              </w:rPr>
              <w:t>suivants</w:t>
            </w:r>
            <w:r w:rsidR="00A75EC1">
              <w:rPr>
                <w:lang w:val="fr-FR"/>
              </w:rPr>
              <w:t> </w:t>
            </w:r>
            <w:r w:rsidR="00F434A9" w:rsidRPr="00F434A9">
              <w:rPr>
                <w:lang w:val="fr-FR"/>
              </w:rPr>
              <w:t>:</w:t>
            </w:r>
          </w:p>
          <w:p w14:paraId="734080BE" w14:textId="77777777" w:rsidR="001F4439" w:rsidRPr="00F434A9" w:rsidRDefault="001F4439" w:rsidP="001F4439">
            <w:pPr>
              <w:pStyle w:val="Normal-PRsubhead"/>
              <w:rPr>
                <w:lang w:val="fr-FR"/>
              </w:rPr>
            </w:pPr>
          </w:p>
          <w:p w14:paraId="0C97F196" w14:textId="6EA11498" w:rsidR="001F4439" w:rsidRPr="00A938B4" w:rsidRDefault="001F4439" w:rsidP="001F4439">
            <w:pPr>
              <w:pStyle w:val="Normal-PRsubhead"/>
              <w:numPr>
                <w:ilvl w:val="0"/>
                <w:numId w:val="7"/>
              </w:numPr>
              <w:rPr>
                <w:lang w:val="fr-FR"/>
              </w:rPr>
            </w:pPr>
            <w:r w:rsidRPr="00A938B4">
              <w:rPr>
                <w:lang w:val="fr-FR"/>
              </w:rPr>
              <w:t>La prise en compte de la VBG pendant les travaux (</w:t>
            </w:r>
            <w:r w:rsidR="00906DED" w:rsidRPr="00A938B4">
              <w:rPr>
                <w:lang w:val="fr-FR"/>
              </w:rPr>
              <w:t>UMOP</w:t>
            </w:r>
            <w:r w:rsidRPr="00A938B4">
              <w:rPr>
                <w:lang w:val="fr-FR"/>
              </w:rPr>
              <w:t>, communautés, travailleurs du projet/</w:t>
            </w:r>
            <w:r w:rsidR="00DE403E">
              <w:rPr>
                <w:lang w:val="fr-FR"/>
              </w:rPr>
              <w:t>entrepreneurs</w:t>
            </w:r>
            <w:r w:rsidRPr="00A938B4">
              <w:rPr>
                <w:lang w:val="fr-FR"/>
              </w:rPr>
              <w:t>).</w:t>
            </w:r>
          </w:p>
          <w:p w14:paraId="3C1BC502" w14:textId="1609222B" w:rsidR="001F4439" w:rsidRDefault="001F4439" w:rsidP="001F4439">
            <w:pPr>
              <w:pStyle w:val="Normal-PRsubhead"/>
              <w:numPr>
                <w:ilvl w:val="0"/>
                <w:numId w:val="7"/>
              </w:numPr>
              <w:rPr>
                <w:lang w:val="fr-FR"/>
              </w:rPr>
            </w:pPr>
            <w:r w:rsidRPr="001F4439">
              <w:rPr>
                <w:lang w:val="fr-FR"/>
              </w:rPr>
              <w:t>Risques et impacts identifiés par l</w:t>
            </w:r>
            <w:r w:rsidR="00A75EC1">
              <w:rPr>
                <w:lang w:val="fr-FR"/>
              </w:rPr>
              <w:t>’</w:t>
            </w:r>
            <w:r w:rsidRPr="001F4439">
              <w:rPr>
                <w:lang w:val="fr-FR"/>
              </w:rPr>
              <w:t>étude d</w:t>
            </w:r>
            <w:r w:rsidR="00A75EC1">
              <w:rPr>
                <w:lang w:val="fr-FR"/>
              </w:rPr>
              <w:t>’</w:t>
            </w:r>
            <w:r w:rsidRPr="001F4439">
              <w:rPr>
                <w:lang w:val="fr-FR"/>
              </w:rPr>
              <w:t>impact environnemental et social, et mesures d</w:t>
            </w:r>
            <w:r w:rsidR="00A75EC1">
              <w:rPr>
                <w:lang w:val="fr-FR"/>
              </w:rPr>
              <w:t>’</w:t>
            </w:r>
            <w:r w:rsidRPr="001F4439">
              <w:rPr>
                <w:lang w:val="fr-FR"/>
              </w:rPr>
              <w:t>atténuation proposées (aux communautés).</w:t>
            </w:r>
          </w:p>
          <w:p w14:paraId="1061BC70" w14:textId="6D4BA940" w:rsidR="001F4439" w:rsidRDefault="001F4439" w:rsidP="001F4439">
            <w:pPr>
              <w:pStyle w:val="Normal-PRsubhead"/>
              <w:numPr>
                <w:ilvl w:val="0"/>
                <w:numId w:val="7"/>
              </w:numPr>
              <w:rPr>
                <w:lang w:val="fr-FR"/>
              </w:rPr>
            </w:pPr>
            <w:r w:rsidRPr="001F4439">
              <w:rPr>
                <w:lang w:val="fr-FR"/>
              </w:rPr>
              <w:t xml:space="preserve">Opérationnalisation et suivi du </w:t>
            </w:r>
            <w:r w:rsidR="00A938B4">
              <w:rPr>
                <w:lang w:val="fr-FR"/>
              </w:rPr>
              <w:t>mécanisme de</w:t>
            </w:r>
            <w:r w:rsidR="00CC37AA">
              <w:rPr>
                <w:lang w:val="fr-FR"/>
              </w:rPr>
              <w:t xml:space="preserve"> gestion des</w:t>
            </w:r>
            <w:r w:rsidR="00A938B4">
              <w:rPr>
                <w:lang w:val="fr-FR"/>
              </w:rPr>
              <w:t xml:space="preserve"> plaintes</w:t>
            </w:r>
            <w:r w:rsidRPr="001F4439">
              <w:rPr>
                <w:lang w:val="fr-FR"/>
              </w:rPr>
              <w:t xml:space="preserve"> (</w:t>
            </w:r>
            <w:r w:rsidR="00A938B4">
              <w:rPr>
                <w:lang w:val="fr-FR"/>
              </w:rPr>
              <w:t>U</w:t>
            </w:r>
            <w:r w:rsidR="00BA0149">
              <w:rPr>
                <w:lang w:val="fr-FR"/>
              </w:rPr>
              <w:t>G</w:t>
            </w:r>
            <w:r w:rsidR="00A938B4">
              <w:rPr>
                <w:lang w:val="fr-FR"/>
              </w:rPr>
              <w:t>P</w:t>
            </w:r>
            <w:r w:rsidRPr="001F4439">
              <w:rPr>
                <w:lang w:val="fr-FR"/>
              </w:rPr>
              <w:t xml:space="preserve">, </w:t>
            </w:r>
            <w:r w:rsidR="007D252E">
              <w:rPr>
                <w:lang w:val="fr-FR"/>
              </w:rPr>
              <w:t>entrepreneur</w:t>
            </w:r>
            <w:r w:rsidRPr="001F4439">
              <w:rPr>
                <w:lang w:val="fr-FR"/>
              </w:rPr>
              <w:t>)</w:t>
            </w:r>
          </w:p>
          <w:p w14:paraId="1086DEF2" w14:textId="0AA8FCC1" w:rsidR="001F4439" w:rsidRDefault="001F4439" w:rsidP="001F4439">
            <w:pPr>
              <w:pStyle w:val="Normal-PRsubhead"/>
              <w:numPr>
                <w:ilvl w:val="0"/>
                <w:numId w:val="7"/>
              </w:numPr>
              <w:rPr>
                <w:lang w:val="fr-FR"/>
              </w:rPr>
            </w:pPr>
            <w:r w:rsidRPr="001F4439">
              <w:rPr>
                <w:lang w:val="fr-FR"/>
              </w:rPr>
              <w:t xml:space="preserve"> </w:t>
            </w:r>
            <w:r w:rsidRPr="001F4439">
              <w:t>Suivi du PGES (</w:t>
            </w:r>
            <w:r w:rsidR="00A938B4">
              <w:t>U</w:t>
            </w:r>
            <w:r w:rsidR="00BA0149">
              <w:t>G</w:t>
            </w:r>
            <w:r w:rsidR="00A938B4">
              <w:t>P</w:t>
            </w:r>
            <w:r w:rsidRPr="001F4439">
              <w:t>)</w:t>
            </w:r>
          </w:p>
          <w:p w14:paraId="21239D9E" w14:textId="0FF53F60" w:rsidR="001F4439" w:rsidRDefault="001F4439" w:rsidP="001F4439">
            <w:pPr>
              <w:pStyle w:val="Normal-PRsubhead"/>
              <w:numPr>
                <w:ilvl w:val="0"/>
                <w:numId w:val="7"/>
              </w:numPr>
              <w:rPr>
                <w:lang w:val="fr-FR"/>
              </w:rPr>
            </w:pPr>
            <w:r w:rsidRPr="001F4439">
              <w:rPr>
                <w:lang w:val="fr-FR"/>
              </w:rPr>
              <w:t>Bonnes pratiques pour la réalisation des consultations des parties prenantes (</w:t>
            </w:r>
            <w:r w:rsidR="00A938B4">
              <w:rPr>
                <w:lang w:val="fr-FR"/>
              </w:rPr>
              <w:t>U</w:t>
            </w:r>
            <w:r w:rsidR="00BA0149">
              <w:rPr>
                <w:lang w:val="fr-FR"/>
              </w:rPr>
              <w:t>G</w:t>
            </w:r>
            <w:r w:rsidR="00A938B4">
              <w:rPr>
                <w:lang w:val="fr-FR"/>
              </w:rPr>
              <w:t>P</w:t>
            </w:r>
            <w:r w:rsidRPr="001F4439">
              <w:rPr>
                <w:lang w:val="fr-FR"/>
              </w:rPr>
              <w:t xml:space="preserve">) </w:t>
            </w:r>
          </w:p>
          <w:p w14:paraId="6E62769C" w14:textId="4E8CEF62" w:rsidR="001F4439" w:rsidRDefault="001F4439" w:rsidP="001F4439">
            <w:pPr>
              <w:pStyle w:val="Normal-PRsubhead"/>
              <w:numPr>
                <w:ilvl w:val="0"/>
                <w:numId w:val="7"/>
              </w:numPr>
              <w:rPr>
                <w:lang w:val="fr-FR"/>
              </w:rPr>
            </w:pPr>
            <w:r w:rsidRPr="001F4439">
              <w:t>SST (</w:t>
            </w:r>
            <w:r w:rsidR="00A938B4">
              <w:t>U</w:t>
            </w:r>
            <w:r w:rsidR="00BA0149">
              <w:t>G</w:t>
            </w:r>
            <w:r w:rsidR="00A938B4">
              <w:t>P</w:t>
            </w:r>
            <w:r w:rsidRPr="001F4439">
              <w:t>)</w:t>
            </w:r>
          </w:p>
          <w:p w14:paraId="526D3210" w14:textId="0FC87492" w:rsidR="001F4439" w:rsidRDefault="001F4439" w:rsidP="001F4439">
            <w:pPr>
              <w:pStyle w:val="Normal-PRsubhead"/>
              <w:numPr>
                <w:ilvl w:val="0"/>
                <w:numId w:val="7"/>
              </w:numPr>
              <w:rPr>
                <w:lang w:val="fr-FR"/>
              </w:rPr>
            </w:pPr>
            <w:r w:rsidRPr="001F4439">
              <w:rPr>
                <w:lang w:val="fr-FR"/>
              </w:rPr>
              <w:t>Mesures d</w:t>
            </w:r>
            <w:r w:rsidR="00A75EC1">
              <w:rPr>
                <w:lang w:val="fr-FR"/>
              </w:rPr>
              <w:t>’</w:t>
            </w:r>
            <w:r w:rsidRPr="001F4439">
              <w:rPr>
                <w:lang w:val="fr-FR"/>
              </w:rPr>
              <w:t xml:space="preserve">atténuation </w:t>
            </w:r>
            <w:r w:rsidR="00A938B4">
              <w:rPr>
                <w:lang w:val="fr-FR"/>
              </w:rPr>
              <w:t>de la</w:t>
            </w:r>
            <w:r w:rsidRPr="001F4439">
              <w:rPr>
                <w:lang w:val="fr-FR"/>
              </w:rPr>
              <w:t xml:space="preserve"> COVID-19 pendant les travaux et les consultations (</w:t>
            </w:r>
            <w:r w:rsidR="00A938B4">
              <w:rPr>
                <w:lang w:val="fr-FR"/>
              </w:rPr>
              <w:t>U</w:t>
            </w:r>
            <w:r w:rsidR="00BA0149">
              <w:rPr>
                <w:lang w:val="fr-FR"/>
              </w:rPr>
              <w:t>G</w:t>
            </w:r>
            <w:r w:rsidR="00A938B4">
              <w:rPr>
                <w:lang w:val="fr-FR"/>
              </w:rPr>
              <w:t>P</w:t>
            </w:r>
            <w:r w:rsidRPr="001F4439">
              <w:rPr>
                <w:lang w:val="fr-FR"/>
              </w:rPr>
              <w:t xml:space="preserve">, </w:t>
            </w:r>
            <w:r w:rsidR="007D252E">
              <w:rPr>
                <w:lang w:val="fr-FR"/>
              </w:rPr>
              <w:t>entrepreneur</w:t>
            </w:r>
            <w:r w:rsidRPr="001F4439">
              <w:rPr>
                <w:lang w:val="fr-FR"/>
              </w:rPr>
              <w:t>)</w:t>
            </w:r>
          </w:p>
          <w:p w14:paraId="42265F29" w14:textId="182CC315" w:rsidR="001F4439" w:rsidRDefault="003E5FA5" w:rsidP="001F4439">
            <w:pPr>
              <w:pStyle w:val="Normal-PRsubhead"/>
              <w:numPr>
                <w:ilvl w:val="0"/>
                <w:numId w:val="7"/>
              </w:numPr>
              <w:rPr>
                <w:lang w:val="fr-FR"/>
              </w:rPr>
            </w:pPr>
            <w:r w:rsidRPr="006573C7">
              <w:t>CHS</w:t>
            </w:r>
            <w:r w:rsidR="001F4439" w:rsidRPr="001F4439">
              <w:t xml:space="preserve"> (</w:t>
            </w:r>
            <w:r>
              <w:rPr>
                <w:lang w:val="fr-FR"/>
              </w:rPr>
              <w:t>U</w:t>
            </w:r>
            <w:r w:rsidR="00BA0149">
              <w:rPr>
                <w:lang w:val="fr-FR"/>
              </w:rPr>
              <w:t>G</w:t>
            </w:r>
            <w:r>
              <w:rPr>
                <w:lang w:val="fr-FR"/>
              </w:rPr>
              <w:t>P</w:t>
            </w:r>
            <w:r w:rsidRPr="001F4439">
              <w:rPr>
                <w:lang w:val="fr-FR"/>
              </w:rPr>
              <w:t xml:space="preserve">, </w:t>
            </w:r>
            <w:r w:rsidR="007D252E" w:rsidRPr="007D252E">
              <w:rPr>
                <w:lang w:val="fr-FR"/>
              </w:rPr>
              <w:t>entrepreneur</w:t>
            </w:r>
            <w:r w:rsidR="001F4439" w:rsidRPr="001F4439">
              <w:t>)</w:t>
            </w:r>
            <w:r>
              <w:t xml:space="preserve"> </w:t>
            </w:r>
          </w:p>
          <w:p w14:paraId="551D8F72" w14:textId="0844BF65" w:rsidR="001F4439" w:rsidRDefault="001F4439" w:rsidP="001F4439">
            <w:pPr>
              <w:pStyle w:val="Normal-PRsubhead"/>
              <w:numPr>
                <w:ilvl w:val="0"/>
                <w:numId w:val="7"/>
              </w:numPr>
              <w:rPr>
                <w:lang w:val="fr-FR"/>
              </w:rPr>
            </w:pPr>
            <w:r w:rsidRPr="001F4439">
              <w:rPr>
                <w:lang w:val="fr-FR"/>
              </w:rPr>
              <w:t xml:space="preserve">Révision des </w:t>
            </w:r>
            <w:r w:rsidR="003E5FA5">
              <w:rPr>
                <w:lang w:val="fr-FR"/>
              </w:rPr>
              <w:t>dispositions</w:t>
            </w:r>
            <w:r w:rsidRPr="001F4439">
              <w:rPr>
                <w:lang w:val="fr-FR"/>
              </w:rPr>
              <w:t xml:space="preserve"> </w:t>
            </w:r>
            <w:r w:rsidR="003E5FA5">
              <w:rPr>
                <w:lang w:val="fr-FR"/>
              </w:rPr>
              <w:t>du PEES</w:t>
            </w:r>
            <w:r w:rsidR="00350D65">
              <w:rPr>
                <w:lang w:val="fr-FR"/>
              </w:rPr>
              <w:t xml:space="preserve"> </w:t>
            </w:r>
            <w:r w:rsidRPr="001F4439">
              <w:rPr>
                <w:lang w:val="fr-FR"/>
              </w:rPr>
              <w:t>(</w:t>
            </w:r>
            <w:r w:rsidR="003E5FA5">
              <w:rPr>
                <w:lang w:val="fr-FR"/>
              </w:rPr>
              <w:t>U</w:t>
            </w:r>
            <w:r w:rsidR="00BA0149">
              <w:rPr>
                <w:lang w:val="fr-FR"/>
              </w:rPr>
              <w:t>G</w:t>
            </w:r>
            <w:r w:rsidR="003E5FA5">
              <w:rPr>
                <w:lang w:val="fr-FR"/>
              </w:rPr>
              <w:t>P</w:t>
            </w:r>
            <w:r w:rsidRPr="001F4439">
              <w:rPr>
                <w:lang w:val="fr-FR"/>
              </w:rPr>
              <w:t>)</w:t>
            </w:r>
          </w:p>
          <w:p w14:paraId="6A14E34D" w14:textId="506F3319" w:rsidR="001F4439" w:rsidRDefault="001F4439" w:rsidP="001F4439">
            <w:pPr>
              <w:pStyle w:val="Normal-PRsubhead"/>
              <w:numPr>
                <w:ilvl w:val="0"/>
                <w:numId w:val="7"/>
              </w:numPr>
              <w:rPr>
                <w:lang w:val="fr-FR"/>
              </w:rPr>
            </w:pPr>
            <w:r w:rsidRPr="001F4439">
              <w:rPr>
                <w:lang w:val="fr-FR"/>
              </w:rPr>
              <w:t>Efficacité des ressources et prévention et gestion de la pollution (</w:t>
            </w:r>
            <w:r w:rsidR="00F942DB">
              <w:rPr>
                <w:lang w:val="fr-FR"/>
              </w:rPr>
              <w:t>U</w:t>
            </w:r>
            <w:r w:rsidR="00BA0149">
              <w:rPr>
                <w:lang w:val="fr-FR"/>
              </w:rPr>
              <w:t>G</w:t>
            </w:r>
            <w:r w:rsidR="00F942DB">
              <w:rPr>
                <w:lang w:val="fr-FR"/>
              </w:rPr>
              <w:t>P</w:t>
            </w:r>
            <w:r w:rsidRPr="001F4439">
              <w:rPr>
                <w:lang w:val="fr-FR"/>
              </w:rPr>
              <w:t>)</w:t>
            </w:r>
            <w:r w:rsidR="007D252E">
              <w:rPr>
                <w:lang w:val="fr-FR"/>
              </w:rPr>
              <w:t xml:space="preserve"> </w:t>
            </w:r>
          </w:p>
          <w:p w14:paraId="3E60E77A" w14:textId="550822C4" w:rsidR="001F4439" w:rsidRDefault="001F4439" w:rsidP="001F4439">
            <w:pPr>
              <w:pStyle w:val="Normal-PRsubhead"/>
              <w:numPr>
                <w:ilvl w:val="0"/>
                <w:numId w:val="7"/>
              </w:numPr>
              <w:rPr>
                <w:lang w:val="fr-FR"/>
              </w:rPr>
            </w:pPr>
            <w:r w:rsidRPr="00C74E24">
              <w:rPr>
                <w:lang w:val="fr-FR"/>
              </w:rPr>
              <w:t>Gestion des déchets (</w:t>
            </w:r>
            <w:r w:rsidR="00F942DB">
              <w:t>U</w:t>
            </w:r>
            <w:r w:rsidR="00BA0149">
              <w:t>G</w:t>
            </w:r>
            <w:r w:rsidR="00F942DB">
              <w:t>P</w:t>
            </w:r>
            <w:r w:rsidRPr="001F4439">
              <w:t>)</w:t>
            </w:r>
          </w:p>
          <w:p w14:paraId="269CF961" w14:textId="342AAD7E" w:rsidR="00872D17" w:rsidRPr="001F4439" w:rsidRDefault="001F4439" w:rsidP="008A6F0B">
            <w:pPr>
              <w:pStyle w:val="Normal-PRsubhead"/>
              <w:numPr>
                <w:ilvl w:val="0"/>
                <w:numId w:val="7"/>
              </w:numPr>
              <w:rPr>
                <w:lang w:val="fr-FR"/>
              </w:rPr>
            </w:pPr>
            <w:r w:rsidRPr="001F4439">
              <w:rPr>
                <w:lang w:val="fr-FR"/>
              </w:rPr>
              <w:t>Préparation aux situations d</w:t>
            </w:r>
            <w:r w:rsidR="00A75EC1">
              <w:rPr>
                <w:lang w:val="fr-FR"/>
              </w:rPr>
              <w:t>’</w:t>
            </w:r>
            <w:r w:rsidRPr="001F4439">
              <w:rPr>
                <w:lang w:val="fr-FR"/>
              </w:rPr>
              <w:t>urgence (</w:t>
            </w:r>
            <w:r w:rsidR="008A6F0B">
              <w:rPr>
                <w:lang w:val="fr-FR"/>
              </w:rPr>
              <w:t>U</w:t>
            </w:r>
            <w:r w:rsidR="00BA0149">
              <w:rPr>
                <w:lang w:val="fr-FR"/>
              </w:rPr>
              <w:t>G</w:t>
            </w:r>
            <w:r w:rsidR="008A6F0B">
              <w:rPr>
                <w:lang w:val="fr-FR"/>
              </w:rPr>
              <w:t>P</w:t>
            </w:r>
            <w:r w:rsidRPr="001F4439">
              <w:rPr>
                <w:lang w:val="fr-FR"/>
              </w:rPr>
              <w:t>), y compris la gestion des risques pour la sécurité.</w:t>
            </w:r>
          </w:p>
        </w:tc>
        <w:tc>
          <w:tcPr>
            <w:tcW w:w="3780" w:type="dxa"/>
          </w:tcPr>
          <w:p w14:paraId="6F17D1B5" w14:textId="77777777" w:rsidR="00872D17" w:rsidRPr="003709DB" w:rsidRDefault="003709DB" w:rsidP="004360E2">
            <w:pPr>
              <w:keepLines/>
              <w:rPr>
                <w:rFonts w:asciiTheme="minorHAnsi" w:hAnsiTheme="minorHAnsi" w:cstheme="minorHAnsi"/>
                <w:i/>
                <w:iCs/>
                <w:sz w:val="20"/>
                <w:szCs w:val="20"/>
              </w:rPr>
            </w:pPr>
            <w:r w:rsidRPr="003709DB">
              <w:rPr>
                <w:rFonts w:asciiTheme="minorHAnsi" w:hAnsiTheme="minorHAnsi" w:cstheme="minorHAnsi"/>
                <w:i/>
                <w:iCs/>
                <w:sz w:val="20"/>
                <w:szCs w:val="20"/>
              </w:rPr>
              <w:t>Dans un délai de six mois après le début du projet</w:t>
            </w:r>
          </w:p>
        </w:tc>
        <w:tc>
          <w:tcPr>
            <w:tcW w:w="3690" w:type="dxa"/>
          </w:tcPr>
          <w:p w14:paraId="7FD4F3ED" w14:textId="644E9104" w:rsidR="00872D17" w:rsidRDefault="00CA5C37" w:rsidP="004360E2">
            <w:pPr>
              <w:keepLines/>
              <w:rPr>
                <w:rFonts w:asciiTheme="minorHAnsi" w:hAnsiTheme="minorHAnsi" w:cstheme="minorHAnsi"/>
                <w:sz w:val="20"/>
                <w:szCs w:val="20"/>
                <w:lang w:val="en-US"/>
              </w:rPr>
            </w:pPr>
            <w:r>
              <w:rPr>
                <w:rFonts w:asciiTheme="minorHAnsi" w:hAnsiTheme="minorHAnsi" w:cstheme="minorHAnsi"/>
                <w:sz w:val="20"/>
                <w:szCs w:val="20"/>
                <w:lang w:val="en-US"/>
              </w:rPr>
              <w:t>U</w:t>
            </w:r>
            <w:r w:rsidR="00BA0149">
              <w:rPr>
                <w:rFonts w:asciiTheme="minorHAnsi" w:hAnsiTheme="minorHAnsi" w:cstheme="minorHAnsi"/>
                <w:sz w:val="20"/>
                <w:szCs w:val="20"/>
                <w:lang w:val="en-US"/>
              </w:rPr>
              <w:t>G</w:t>
            </w:r>
            <w:r>
              <w:rPr>
                <w:rFonts w:asciiTheme="minorHAnsi" w:hAnsiTheme="minorHAnsi" w:cstheme="minorHAnsi"/>
                <w:sz w:val="20"/>
                <w:szCs w:val="20"/>
                <w:lang w:val="en-US"/>
              </w:rPr>
              <w:t>P</w:t>
            </w:r>
          </w:p>
          <w:p w14:paraId="279ECFF3" w14:textId="77777777" w:rsidR="00872D17" w:rsidRDefault="00872D17" w:rsidP="004360E2">
            <w:pPr>
              <w:keepLines/>
              <w:rPr>
                <w:rFonts w:asciiTheme="minorHAnsi" w:hAnsiTheme="minorHAnsi" w:cstheme="minorHAnsi"/>
                <w:sz w:val="20"/>
                <w:szCs w:val="20"/>
                <w:lang w:val="en-US"/>
              </w:rPr>
            </w:pPr>
          </w:p>
          <w:p w14:paraId="129C52B4" w14:textId="77777777" w:rsidR="00872D17" w:rsidRPr="004C1200" w:rsidRDefault="00872D17" w:rsidP="004360E2">
            <w:pPr>
              <w:keepLines/>
              <w:rPr>
                <w:rFonts w:asciiTheme="minorHAnsi" w:hAnsiTheme="minorHAnsi" w:cstheme="minorHAnsi"/>
                <w:sz w:val="20"/>
                <w:szCs w:val="20"/>
                <w:lang w:val="en-US"/>
              </w:rPr>
            </w:pPr>
          </w:p>
        </w:tc>
      </w:tr>
    </w:tbl>
    <w:p w14:paraId="12543292" w14:textId="77777777" w:rsidR="00872D17" w:rsidRPr="00C04248" w:rsidRDefault="00872D17" w:rsidP="00872D17">
      <w:pPr>
        <w:widowControl/>
        <w:autoSpaceDE/>
        <w:autoSpaceDN/>
        <w:rPr>
          <w:rFonts w:ascii="Corbel" w:hAnsi="Corbel"/>
          <w:b/>
          <w:sz w:val="48"/>
          <w:lang w:val="en-US"/>
        </w:rPr>
      </w:pPr>
    </w:p>
    <w:p w14:paraId="4324BCA4" w14:textId="77777777" w:rsidR="004360E2" w:rsidRDefault="004360E2"/>
    <w:sectPr w:rsidR="004360E2" w:rsidSect="004360E2">
      <w:footerReference w:type="default" r:id="rId19"/>
      <w:pgSz w:w="15840" w:h="12240" w:orient="landscape"/>
      <w:pgMar w:top="99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A6484" w14:textId="77777777" w:rsidR="009D7BAF" w:rsidRDefault="009D7BAF">
      <w:r>
        <w:separator/>
      </w:r>
    </w:p>
  </w:endnote>
  <w:endnote w:type="continuationSeparator" w:id="0">
    <w:p w14:paraId="458B6AE8" w14:textId="77777777" w:rsidR="009D7BAF" w:rsidRDefault="009D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693C2" w14:textId="77777777" w:rsidR="00817E54" w:rsidRDefault="00817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9A9F5" w14:textId="6CF56E0A" w:rsidR="00817E54" w:rsidRDefault="00BA0149">
    <w:pPr>
      <w:pStyle w:val="BodyText"/>
      <w:spacing w:line="14" w:lineRule="auto"/>
      <w:rPr>
        <w:sz w:val="20"/>
      </w:rPr>
    </w:pPr>
    <w:r>
      <w:rPr>
        <w:noProof/>
        <w:lang w:bidi="ar-SA"/>
      </w:rPr>
      <mc:AlternateContent>
        <mc:Choice Requires="wps">
          <w:drawing>
            <wp:anchor distT="4294967295" distB="4294967295" distL="114300" distR="114300" simplePos="0" relativeHeight="251656192" behindDoc="1" locked="0" layoutInCell="1" allowOverlap="1" wp14:anchorId="3E1EFBAD" wp14:editId="00197DA2">
              <wp:simplePos x="0" y="0"/>
              <wp:positionH relativeFrom="page">
                <wp:posOffset>610870</wp:posOffset>
              </wp:positionH>
              <wp:positionV relativeFrom="page">
                <wp:posOffset>9244329</wp:posOffset>
              </wp:positionV>
              <wp:extent cx="643763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109">
                        <a:solidFill>
                          <a:srgbClr val="DADADA"/>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E2AD88"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8.1pt,727.9pt" to="555pt,7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" strokecolor="#dadada" strokeweight=".16969mm">
              <w10:wrap anchorx="page" anchory="page"/>
            </v:line>
          </w:pict>
        </mc:Fallback>
      </mc:AlternateContent>
    </w:r>
    <w:r>
      <w:rPr>
        <w:noProof/>
        <w:lang w:bidi="ar-SA"/>
      </w:rPr>
      <mc:AlternateContent>
        <mc:Choice Requires="wps">
          <w:drawing>
            <wp:anchor distT="0" distB="0" distL="114300" distR="114300" simplePos="0" relativeHeight="251658240" behindDoc="1" locked="0" layoutInCell="1" allowOverlap="1" wp14:anchorId="45A9DEAF" wp14:editId="231D59B6">
              <wp:simplePos x="0" y="0"/>
              <wp:positionH relativeFrom="page">
                <wp:posOffset>6532245</wp:posOffset>
              </wp:positionH>
              <wp:positionV relativeFrom="page">
                <wp:posOffset>9274810</wp:posOffset>
              </wp:positionV>
              <wp:extent cx="511810" cy="1657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65735"/>
                      </a:xfrm>
                      <a:prstGeom prst="rect">
                        <a:avLst/>
                      </a:prstGeom>
                      <a:noFill/>
                      <a:ln>
                        <a:noFill/>
                      </a:ln>
                    </wps:spPr>
                    <wps:txbx>
                      <w:txbxContent>
                        <w:p w14:paraId="79143635" w14:textId="77777777" w:rsidR="00817E54" w:rsidRDefault="00817E54">
                          <w:pPr>
                            <w:pStyle w:val="BodyText"/>
                            <w:spacing w:line="245" w:lineRule="exact"/>
                            <w:ind w:left="40"/>
                          </w:pPr>
                          <w:r>
                            <w:fldChar w:fldCharType="begin"/>
                          </w:r>
                          <w:r>
                            <w:instrText xml:space="preserve"> PAGE </w:instrText>
                          </w:r>
                          <w:r>
                            <w:fldChar w:fldCharType="separate"/>
                          </w:r>
                          <w:r>
                            <w:rPr>
                              <w:noProof/>
                            </w:rPr>
                            <w:t>1</w:t>
                          </w:r>
                          <w:r>
                            <w:rPr>
                              <w:noProof/>
                            </w:rPr>
                            <w:fldChar w:fldCharType="end"/>
                          </w:r>
                          <w:r>
                            <w:t xml:space="preserve"> | </w:t>
                          </w:r>
                          <w:r>
                            <w:rPr>
                              <w:color w:val="80808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9DEAF" id="_x0000_t202" coordsize="21600,21600" o:spt="202" path="m,l,21600r21600,l21600,xe">
              <v:stroke joinstyle="miter"/>
              <v:path gradientshapeok="t" o:connecttype="rect"/>
            </v:shapetype>
            <v:shape id="Text Box 10" o:spid="_x0000_s1027" type="#_x0000_t202" style="position:absolute;margin-left:514.35pt;margin-top:730.3pt;width:40.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" filled="f" stroked="f">
              <v:textbox inset="0,0,0,0">
                <w:txbxContent>
                  <w:p w14:paraId="79143635" w14:textId="77777777" w:rsidR="00817E54" w:rsidRDefault="00817E54">
                    <w:pPr>
                      <w:pStyle w:val="BodyText"/>
                      <w:spacing w:line="245" w:lineRule="exact"/>
                      <w:ind w:left="40"/>
                    </w:pPr>
                    <w:r>
                      <w:fldChar w:fldCharType="begin"/>
                    </w:r>
                    <w:r>
                      <w:instrText xml:space="preserve"> PAGE </w:instrText>
                    </w:r>
                    <w:r>
                      <w:fldChar w:fldCharType="separate"/>
                    </w:r>
                    <w:r>
                      <w:rPr>
                        <w:noProof/>
                      </w:rPr>
                      <w:t>1</w:t>
                    </w:r>
                    <w:r>
                      <w:rPr>
                        <w:noProof/>
                      </w:rPr>
                      <w:fldChar w:fldCharType="end"/>
                    </w:r>
                    <w:r>
                      <w:t xml:space="preserve"> | </w:t>
                    </w:r>
                    <w:r>
                      <w:rPr>
                        <w:color w:val="808080"/>
                      </w:rPr>
                      <w:t>Page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03D50" w14:textId="77777777" w:rsidR="00817E54" w:rsidRDefault="00817E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F435" w14:textId="77777777" w:rsidR="00817E54" w:rsidRDefault="00817E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444533"/>
      <w:docPartObj>
        <w:docPartGallery w:val="Page Numbers (Bottom of Page)"/>
        <w:docPartUnique/>
      </w:docPartObj>
    </w:sdtPr>
    <w:sdtEndPr>
      <w:rPr>
        <w:color w:val="7F7F7F" w:themeColor="background1" w:themeShade="7F"/>
        <w:spacing w:val="60"/>
      </w:rPr>
    </w:sdtEndPr>
    <w:sdtContent>
      <w:p w14:paraId="23EC4307" w14:textId="31E0768B" w:rsidR="00817E54" w:rsidRDefault="00817E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95F08">
          <w:rPr>
            <w:noProof/>
          </w:rPr>
          <w:t>2</w:t>
        </w:r>
        <w:r>
          <w:rPr>
            <w:noProof/>
          </w:rPr>
          <w:fldChar w:fldCharType="end"/>
        </w:r>
        <w:r>
          <w:t xml:space="preserve"> | </w:t>
        </w:r>
        <w:r>
          <w:rPr>
            <w:color w:val="7F7F7F" w:themeColor="background1" w:themeShade="7F"/>
            <w:spacing w:val="60"/>
          </w:rPr>
          <w:t>Page</w:t>
        </w:r>
      </w:p>
    </w:sdtContent>
  </w:sdt>
  <w:p w14:paraId="39D4209C" w14:textId="77777777" w:rsidR="00817E54" w:rsidRDefault="00817E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9CC03" w14:textId="77777777" w:rsidR="00817E54" w:rsidRDefault="00817E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66B82" w14:textId="792F2E16" w:rsidR="00817E54" w:rsidRDefault="00BA0149">
    <w:pPr>
      <w:pStyle w:val="BodyText"/>
      <w:spacing w:line="14" w:lineRule="auto"/>
      <w:rPr>
        <w:sz w:val="20"/>
      </w:rPr>
    </w:pPr>
    <w:r>
      <w:rPr>
        <w:noProof/>
        <w:lang w:bidi="ar-SA"/>
      </w:rPr>
      <mc:AlternateContent>
        <mc:Choice Requires="wps">
          <w:drawing>
            <wp:anchor distT="4294967295" distB="4294967295" distL="114300" distR="114300" simplePos="0" relativeHeight="251655168" behindDoc="1" locked="0" layoutInCell="1" allowOverlap="1" wp14:anchorId="7D0D6D1A" wp14:editId="0167763A">
              <wp:simplePos x="0" y="0"/>
              <wp:positionH relativeFrom="page">
                <wp:posOffset>438785</wp:posOffset>
              </wp:positionH>
              <wp:positionV relativeFrom="page">
                <wp:posOffset>6958329</wp:posOffset>
              </wp:positionV>
              <wp:extent cx="918083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830" cy="0"/>
                      </a:xfrm>
                      <a:prstGeom prst="line">
                        <a:avLst/>
                      </a:prstGeom>
                      <a:noFill/>
                      <a:ln w="6109">
                        <a:solidFill>
                          <a:srgbClr val="DADADA"/>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BF56D2"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55pt,547.9pt" to="757.45pt,5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" strokecolor="#dadada" strokeweight=".16969mm">
              <w10:wrap anchorx="page" anchory="page"/>
            </v:line>
          </w:pict>
        </mc:Fallback>
      </mc:AlternateContent>
    </w:r>
    <w:r>
      <w:rPr>
        <w:noProof/>
        <w:lang w:bidi="ar-SA"/>
      </w:rPr>
      <mc:AlternateContent>
        <mc:Choice Requires="wps">
          <w:drawing>
            <wp:anchor distT="0" distB="0" distL="114300" distR="114300" simplePos="0" relativeHeight="251657216" behindDoc="1" locked="0" layoutInCell="1" allowOverlap="1" wp14:anchorId="071F83AC" wp14:editId="57CFA8F3">
              <wp:simplePos x="0" y="0"/>
              <wp:positionH relativeFrom="page">
                <wp:posOffset>9031605</wp:posOffset>
              </wp:positionH>
              <wp:positionV relativeFrom="page">
                <wp:posOffset>6988810</wp:posOffset>
              </wp:positionV>
              <wp:extent cx="58356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65735"/>
                      </a:xfrm>
                      <a:prstGeom prst="rect">
                        <a:avLst/>
                      </a:prstGeom>
                      <a:noFill/>
                      <a:ln>
                        <a:noFill/>
                      </a:ln>
                    </wps:spPr>
                    <wps:txbx>
                      <w:txbxContent>
                        <w:p w14:paraId="3553CD9D" w14:textId="12350CD3" w:rsidR="00817E54" w:rsidRDefault="00817E54">
                          <w:pPr>
                            <w:pStyle w:val="BodyText"/>
                            <w:spacing w:line="245" w:lineRule="exact"/>
                            <w:ind w:left="40"/>
                          </w:pPr>
                          <w:r>
                            <w:fldChar w:fldCharType="begin"/>
                          </w:r>
                          <w:r>
                            <w:instrText xml:space="preserve"> PAGE </w:instrText>
                          </w:r>
                          <w:r>
                            <w:fldChar w:fldCharType="separate"/>
                          </w:r>
                          <w:r w:rsidR="00D95F08">
                            <w:rPr>
                              <w:noProof/>
                            </w:rPr>
                            <w:t>15</w:t>
                          </w:r>
                          <w:r>
                            <w:rPr>
                              <w:noProof/>
                            </w:rPr>
                            <w:fldChar w:fldCharType="end"/>
                          </w:r>
                          <w:r>
                            <w:t xml:space="preserve"> | </w:t>
                          </w:r>
                          <w:r>
                            <w:rPr>
                              <w:color w:val="80808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F83AC" id="_x0000_t202" coordsize="21600,21600" o:spt="202" path="m,l,21600r21600,l21600,xe">
              <v:stroke joinstyle="miter"/>
              <v:path gradientshapeok="t" o:connecttype="rect"/>
            </v:shapetype>
            <v:shape id="Text Box 1" o:spid="_x0000_s1031" type="#_x0000_t202" style="position:absolute;margin-left:711.15pt;margin-top:550.3pt;width:45.9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" filled="f" stroked="f">
              <v:textbox inset="0,0,0,0">
                <w:txbxContent>
                  <w:p w14:paraId="3553CD9D" w14:textId="12350CD3" w:rsidR="00817E54" w:rsidRDefault="00817E54">
                    <w:pPr>
                      <w:pStyle w:val="BodyText"/>
                      <w:spacing w:line="245" w:lineRule="exact"/>
                      <w:ind w:left="40"/>
                    </w:pPr>
                    <w:r>
                      <w:fldChar w:fldCharType="begin"/>
                    </w:r>
                    <w:r>
                      <w:instrText xml:space="preserve"> PAGE </w:instrText>
                    </w:r>
                    <w:r>
                      <w:fldChar w:fldCharType="separate"/>
                    </w:r>
                    <w:r w:rsidR="00D95F08">
                      <w:rPr>
                        <w:noProof/>
                      </w:rPr>
                      <w:t>15</w:t>
                    </w:r>
                    <w:r>
                      <w:rPr>
                        <w:noProof/>
                      </w:rPr>
                      <w:fldChar w:fldCharType="end"/>
                    </w:r>
                    <w:r>
                      <w:t xml:space="preserve"> | </w:t>
                    </w:r>
                    <w:r>
                      <w:rPr>
                        <w:color w:val="808080"/>
                      </w:rPr>
                      <w:t>Page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287D8" w14:textId="77777777" w:rsidR="009D7BAF" w:rsidRDefault="009D7BAF">
      <w:r>
        <w:separator/>
      </w:r>
    </w:p>
  </w:footnote>
  <w:footnote w:type="continuationSeparator" w:id="0">
    <w:p w14:paraId="003C938D" w14:textId="77777777" w:rsidR="009D7BAF" w:rsidRDefault="009D7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C33E" w14:textId="77777777" w:rsidR="00817E54" w:rsidRDefault="00817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D975F" w14:textId="153F4E80" w:rsidR="00817E54" w:rsidRDefault="00BA0149">
    <w:pPr>
      <w:pStyle w:val="BodyText"/>
      <w:spacing w:line="14" w:lineRule="auto"/>
      <w:rPr>
        <w:sz w:val="20"/>
      </w:rPr>
    </w:pPr>
    <w:r>
      <w:rPr>
        <w:noProof/>
        <w:lang w:bidi="ar-SA"/>
      </w:rPr>
      <mc:AlternateContent>
        <mc:Choice Requires="wps">
          <w:drawing>
            <wp:anchor distT="0" distB="0" distL="114300" distR="114300" simplePos="0" relativeHeight="251654144" behindDoc="1" locked="0" layoutInCell="1" allowOverlap="1" wp14:anchorId="2435C6F9" wp14:editId="4C4F3209">
              <wp:simplePos x="0" y="0"/>
              <wp:positionH relativeFrom="page">
                <wp:posOffset>374650</wp:posOffset>
              </wp:positionH>
              <wp:positionV relativeFrom="topMargin">
                <wp:posOffset>349250</wp:posOffset>
              </wp:positionV>
              <wp:extent cx="7264400" cy="5791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579120"/>
                      </a:xfrm>
                      <a:prstGeom prst="rect">
                        <a:avLst/>
                      </a:prstGeom>
                      <a:noFill/>
                      <a:ln>
                        <a:noFill/>
                      </a:ln>
                    </wps:spPr>
                    <wps:txbx>
                      <w:txbxContent>
                        <w:p w14:paraId="5F0B0F76" w14:textId="77777777" w:rsidR="00817E54" w:rsidRPr="001C7ACE" w:rsidRDefault="00817E54">
                          <w:pPr>
                            <w:ind w:left="20"/>
                            <w:rPr>
                              <w:b/>
                              <w:sz w:val="16"/>
                              <w:lang w:val="en-US"/>
                            </w:rPr>
                          </w:pPr>
                          <w:r w:rsidRPr="001C7ACE">
                            <w:rPr>
                              <w:rFonts w:cstheme="minorHAnsi"/>
                              <w:b/>
                              <w:smallCaps/>
                              <w:color w:val="808080" w:themeColor="background1" w:themeShade="80"/>
                              <w:sz w:val="18"/>
                              <w:szCs w:val="18"/>
                              <w:lang w:val="en-US"/>
                            </w:rPr>
                            <w:t>THE WORLD BANK - ENVIRONMENTAL AND SOCIAL COMMITMENT PLAN (ESCP)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5C6F9" id="_x0000_t202" coordsize="21600,21600" o:spt="202" path="m,l,21600r21600,l21600,xe">
              <v:stroke joinstyle="miter"/>
              <v:path gradientshapeok="t" o:connecttype="rect"/>
            </v:shapetype>
            <v:shape id="Text Box 7" o:spid="_x0000_s1026" type="#_x0000_t202" style="position:absolute;margin-left:29.5pt;margin-top:27.5pt;width:572pt;height:45.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" filled="f" stroked="f">
              <v:textbox inset="0,0,0,0">
                <w:txbxContent>
                  <w:p w14:paraId="5F0B0F76" w14:textId="77777777" w:rsidR="00817E54" w:rsidRPr="001C7ACE" w:rsidRDefault="00817E54">
                    <w:pPr>
                      <w:ind w:left="20"/>
                      <w:rPr>
                        <w:b/>
                        <w:sz w:val="16"/>
                        <w:lang w:val="en-US"/>
                      </w:rPr>
                    </w:pPr>
                    <w:r w:rsidRPr="001C7ACE">
                      <w:rPr>
                        <w:rFonts w:cstheme="minorHAnsi"/>
                        <w:b/>
                        <w:smallCaps/>
                        <w:color w:val="808080" w:themeColor="background1" w:themeShade="80"/>
                        <w:sz w:val="18"/>
                        <w:szCs w:val="18"/>
                        <w:lang w:val="en-US"/>
                      </w:rPr>
                      <w:t>THE WORLD BANK - ENVIRONMENTAL AND SOCIAL COMMITMENT PLAN (ESCP)</w:t>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F8A1E" w14:textId="77777777" w:rsidR="00817E54" w:rsidRDefault="00817E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B5E57" w14:textId="4590C54E" w:rsidR="00817E54" w:rsidRDefault="00BA0149">
    <w:pPr>
      <w:pStyle w:val="Header"/>
    </w:pPr>
    <w:r>
      <w:rPr>
        <w:noProof/>
      </w:rPr>
      <mc:AlternateContent>
        <mc:Choice Requires="wps">
          <w:drawing>
            <wp:anchor distT="0" distB="0" distL="114300" distR="114300" simplePos="0" relativeHeight="251660288" behindDoc="1" locked="0" layoutInCell="0" allowOverlap="1" wp14:anchorId="20D0BA51" wp14:editId="65533E7A">
              <wp:simplePos x="0" y="0"/>
              <wp:positionH relativeFrom="margin">
                <wp:align>center</wp:align>
              </wp:positionH>
              <wp:positionV relativeFrom="margin">
                <wp:align>center</wp:align>
              </wp:positionV>
              <wp:extent cx="6703695" cy="1675765"/>
              <wp:effectExtent l="0" t="0" r="0" b="0"/>
              <wp:wrapNone/>
              <wp:docPr id="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wps:spPr>
                    <wps:txbx>
                      <w:txbxContent>
                        <w:p w14:paraId="515F4E27" w14:textId="77777777" w:rsidR="00817E54" w:rsidRDefault="00817E54" w:rsidP="004360E2">
                          <w:pPr>
                            <w:pStyle w:val="NormalWeb"/>
                            <w:spacing w:before="0" w:beforeAutospacing="0" w:after="0" w:afterAutospacing="0"/>
                            <w:jc w:val="center"/>
                          </w:pPr>
                          <w:r>
                            <w:rPr>
                              <w:rFonts w:ascii="Corbel" w:hAnsi="Corbel"/>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D0BA51" id="_x0000_t202" coordsize="21600,21600" o:spt="202" path="m,l,21600r21600,l21600,xe">
              <v:stroke joinstyle="miter"/>
              <v:path gradientshapeok="t" o:connecttype="rect"/>
            </v:shapetype>
            <v:shape id="WordArt 6" o:spid="_x0000_s1028" type="#_x0000_t202" style="position:absolute;margin-left:0;margin-top:0;width:527.85pt;height:131.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" o:allowincell="f" filled="f" stroked="f">
              <o:lock v:ext="edit" shapetype="t"/>
              <v:textbox style="mso-fit-shape-to-text:t">
                <w:txbxContent>
                  <w:p w14:paraId="515F4E27" w14:textId="77777777" w:rsidR="00817E54" w:rsidRDefault="00817E54" w:rsidP="004360E2">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E4508" w14:textId="76CDB23E" w:rsidR="00817E54" w:rsidRPr="004C1200" w:rsidRDefault="00BA0149" w:rsidP="004360E2">
    <w:pPr>
      <w:pStyle w:val="Header"/>
      <w:jc w:val="right"/>
      <w:rPr>
        <w:rFonts w:cstheme="minorHAnsi"/>
        <w:b/>
        <w:smallCaps/>
        <w:color w:val="808080" w:themeColor="background1" w:themeShade="80"/>
        <w:sz w:val="18"/>
        <w:szCs w:val="18"/>
        <w:lang w:val="en-US"/>
      </w:rPr>
    </w:pPr>
    <w:r>
      <w:rPr>
        <w:rFonts w:cstheme="minorHAnsi"/>
        <w:b/>
        <w:smallCaps/>
        <w:noProof/>
        <w:sz w:val="18"/>
        <w:szCs w:val="18"/>
      </w:rPr>
      <mc:AlternateContent>
        <mc:Choice Requires="wps">
          <w:drawing>
            <wp:anchor distT="0" distB="0" distL="114300" distR="114300" simplePos="0" relativeHeight="251661312" behindDoc="1" locked="0" layoutInCell="0" allowOverlap="1" wp14:anchorId="028867A2" wp14:editId="0FD19855">
              <wp:simplePos x="0" y="0"/>
              <wp:positionH relativeFrom="margin">
                <wp:align>center</wp:align>
              </wp:positionH>
              <wp:positionV relativeFrom="margin">
                <wp:align>center</wp:align>
              </wp:positionV>
              <wp:extent cx="6703695" cy="106680"/>
              <wp:effectExtent l="0" t="0" r="0" b="0"/>
              <wp:wrapNone/>
              <wp:docPr id="1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wps:spPr>
                    <wps:txbx>
                      <w:txbxContent>
                        <w:p w14:paraId="2BDE8D2E" w14:textId="77777777" w:rsidR="00817E54" w:rsidRDefault="00817E54" w:rsidP="004360E2">
                          <w:pPr>
                            <w:pStyle w:val="NormalWeb"/>
                            <w:spacing w:before="0" w:beforeAutospacing="0" w:after="0" w:afterAutospacing="0"/>
                            <w:jc w:val="center"/>
                          </w:pPr>
                          <w:r>
                            <w:rPr>
                              <w:rFonts w:ascii="Corbel" w:hAnsi="Corbel"/>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8867A2" id="_x0000_t202" coordsize="21600,21600" o:spt="202" path="m,l,21600r21600,l21600,xe">
              <v:stroke joinstyle="miter"/>
              <v:path gradientshapeok="t" o:connecttype="rect"/>
            </v:shapetype>
            <v:shape id="WordArt 7" o:spid="_x0000_s1029" type="#_x0000_t202" style="position:absolute;left:0;text-align:left;margin-left:0;margin-top:0;width:527.85pt;height:8.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NNjIr4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2BDE8D2E" w14:textId="77777777" w:rsidR="00817E54" w:rsidRDefault="00817E54" w:rsidP="004360E2">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mc:Fallback>
      </mc:AlternateContent>
    </w:r>
    <w:r w:rsidR="00817E54" w:rsidRPr="004C1200">
      <w:rPr>
        <w:rFonts w:cstheme="minorHAnsi"/>
        <w:b/>
        <w:color w:val="808080" w:themeColor="background1" w:themeShade="80"/>
        <w:sz w:val="16"/>
        <w:szCs w:val="16"/>
        <w:lang w:val="en-US"/>
      </w:rPr>
      <w:tab/>
    </w:r>
    <w:r w:rsidR="00817E54" w:rsidRPr="004C1200">
      <w:rPr>
        <w:rFonts w:cstheme="minorHAnsi"/>
        <w:b/>
        <w:color w:val="808080" w:themeColor="background1" w:themeShade="80"/>
        <w:sz w:val="16"/>
        <w:szCs w:val="16"/>
        <w:lang w:val="en-US"/>
      </w:rPr>
      <w:tab/>
    </w:r>
  </w:p>
  <w:p w14:paraId="30FB0C5D" w14:textId="77777777" w:rsidR="00817E54" w:rsidRPr="004C1200" w:rsidRDefault="00817E54" w:rsidP="004360E2">
    <w:pPr>
      <w:pStyle w:val="Header"/>
      <w:jc w:val="center"/>
      <w:rPr>
        <w:rFonts w:cstheme="minorHAnsi"/>
        <w:b/>
        <w:color w:val="808080" w:themeColor="background1" w:themeShade="80"/>
        <w:sz w:val="24"/>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42CE" w14:textId="544A9695" w:rsidR="00817E54" w:rsidRDefault="00BA0149">
    <w:pPr>
      <w:pStyle w:val="Header"/>
    </w:pPr>
    <w:r>
      <w:rPr>
        <w:noProof/>
      </w:rPr>
      <mc:AlternateContent>
        <mc:Choice Requires="wps">
          <w:drawing>
            <wp:anchor distT="0" distB="0" distL="114300" distR="114300" simplePos="0" relativeHeight="251659264" behindDoc="1" locked="0" layoutInCell="0" allowOverlap="1" wp14:anchorId="45FC59CA" wp14:editId="7E4C684F">
              <wp:simplePos x="0" y="0"/>
              <wp:positionH relativeFrom="margin">
                <wp:align>center</wp:align>
              </wp:positionH>
              <wp:positionV relativeFrom="margin">
                <wp:align>center</wp:align>
              </wp:positionV>
              <wp:extent cx="6703695" cy="1675765"/>
              <wp:effectExtent l="0" t="0" r="0" b="0"/>
              <wp:wrapNone/>
              <wp:docPr id="1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wps:spPr>
                    <wps:txbx>
                      <w:txbxContent>
                        <w:p w14:paraId="52940B2E" w14:textId="77777777" w:rsidR="00817E54" w:rsidRDefault="00817E54" w:rsidP="004360E2">
                          <w:pPr>
                            <w:pStyle w:val="NormalWeb"/>
                            <w:spacing w:before="0" w:beforeAutospacing="0" w:after="0" w:afterAutospacing="0"/>
                            <w:jc w:val="center"/>
                          </w:pPr>
                          <w:r>
                            <w:rPr>
                              <w:rFonts w:ascii="Corbel" w:hAnsi="Corbel"/>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FC59CA" id="_x0000_t202" coordsize="21600,21600" o:spt="202" path="m,l,21600r21600,l21600,xe">
              <v:stroke joinstyle="miter"/>
              <v:path gradientshapeok="t" o:connecttype="rect"/>
            </v:shapetype>
            <v:shape id="WordArt 5" o:spid="_x0000_s1030" type="#_x0000_t202" style="position:absolute;margin-left:0;margin-top:0;width:527.85pt;height:131.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" o:allowincell="f" filled="f" stroked="f">
              <o:lock v:ext="edit" shapetype="t"/>
              <v:textbox style="mso-fit-shape-to-text:t">
                <w:txbxContent>
                  <w:p w14:paraId="52940B2E" w14:textId="77777777" w:rsidR="00817E54" w:rsidRDefault="00817E54" w:rsidP="004360E2">
                    <w:pPr>
                      <w:pStyle w:val="NormalWeb"/>
                      <w:spacing w:before="0" w:beforeAutospacing="0" w:after="0" w:afterAutospacing="0"/>
                      <w:jc w:val="center"/>
                    </w:pPr>
                    <w:r>
                      <w:rPr>
                        <w:rFonts w:ascii="Corbel" w:hAnsi="Corbel"/>
                        <w:color w:val="C0C0C0"/>
                        <w:sz w:val="2"/>
                        <w:szCs w:val="2"/>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C365C"/>
    <w:multiLevelType w:val="hybridMultilevel"/>
    <w:tmpl w:val="A7F0521A"/>
    <w:lvl w:ilvl="0" w:tplc="C040E2C8">
      <w:start w:val="1"/>
      <w:numFmt w:val="bullet"/>
      <w:lvlText w:val=""/>
      <w:lvlJc w:val="left"/>
      <w:pPr>
        <w:ind w:left="1057" w:hanging="360"/>
      </w:pPr>
      <w:rPr>
        <w:rFonts w:ascii="Symbol" w:hAnsi="Symbol" w:hint="default"/>
        <w:color w:val="auto"/>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 w15:restartNumberingAfterBreak="0">
    <w:nsid w:val="336B3AB7"/>
    <w:multiLevelType w:val="hybridMultilevel"/>
    <w:tmpl w:val="8FD67A44"/>
    <w:lvl w:ilvl="0" w:tplc="ABAA05B6">
      <w:start w:val="2"/>
      <w:numFmt w:val="bullet"/>
      <w:lvlText w:val="-"/>
      <w:lvlJc w:val="left"/>
      <w:pPr>
        <w:ind w:left="835" w:hanging="360"/>
      </w:pPr>
      <w:rPr>
        <w:rFonts w:ascii="Calibri" w:eastAsia="MS Mincho" w:hAnsi="Calibri" w:cs="Calibri"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41C972DA"/>
    <w:multiLevelType w:val="hybridMultilevel"/>
    <w:tmpl w:val="CF96322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20A77"/>
    <w:multiLevelType w:val="hybridMultilevel"/>
    <w:tmpl w:val="3A762EB0"/>
    <w:lvl w:ilvl="0" w:tplc="ABAA05B6">
      <w:start w:val="2"/>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9B07F8"/>
    <w:multiLevelType w:val="hybridMultilevel"/>
    <w:tmpl w:val="17CEA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1246CC"/>
    <w:multiLevelType w:val="hybridMultilevel"/>
    <w:tmpl w:val="86445848"/>
    <w:lvl w:ilvl="0" w:tplc="040C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77053E6E"/>
    <w:multiLevelType w:val="hybridMultilevel"/>
    <w:tmpl w:val="70445646"/>
    <w:lvl w:ilvl="0" w:tplc="C040E2C8">
      <w:start w:val="1"/>
      <w:numFmt w:val="bullet"/>
      <w:lvlText w:val=""/>
      <w:lvlJc w:val="left"/>
      <w:pPr>
        <w:ind w:left="105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A7E59"/>
    <w:multiLevelType w:val="hybridMultilevel"/>
    <w:tmpl w:val="F3583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17"/>
    <w:rsid w:val="00002B76"/>
    <w:rsid w:val="00002EE5"/>
    <w:rsid w:val="00005800"/>
    <w:rsid w:val="00021B98"/>
    <w:rsid w:val="0002303C"/>
    <w:rsid w:val="00031BCE"/>
    <w:rsid w:val="000546CC"/>
    <w:rsid w:val="00057E42"/>
    <w:rsid w:val="0006315B"/>
    <w:rsid w:val="000637CD"/>
    <w:rsid w:val="00064185"/>
    <w:rsid w:val="000717D1"/>
    <w:rsid w:val="000733A7"/>
    <w:rsid w:val="00074A8F"/>
    <w:rsid w:val="0008339B"/>
    <w:rsid w:val="0008581D"/>
    <w:rsid w:val="00092426"/>
    <w:rsid w:val="000B1825"/>
    <w:rsid w:val="000B1958"/>
    <w:rsid w:val="000C6DBD"/>
    <w:rsid w:val="000F70DC"/>
    <w:rsid w:val="0011219D"/>
    <w:rsid w:val="001151A7"/>
    <w:rsid w:val="0012308D"/>
    <w:rsid w:val="00131052"/>
    <w:rsid w:val="001348E0"/>
    <w:rsid w:val="0014394F"/>
    <w:rsid w:val="00154CBE"/>
    <w:rsid w:val="00160839"/>
    <w:rsid w:val="00166052"/>
    <w:rsid w:val="00173EED"/>
    <w:rsid w:val="0017417C"/>
    <w:rsid w:val="00175750"/>
    <w:rsid w:val="001759DF"/>
    <w:rsid w:val="00175E05"/>
    <w:rsid w:val="00186BC2"/>
    <w:rsid w:val="00192E89"/>
    <w:rsid w:val="00196F0A"/>
    <w:rsid w:val="001A5F05"/>
    <w:rsid w:val="001A6823"/>
    <w:rsid w:val="001A77EC"/>
    <w:rsid w:val="001C13A2"/>
    <w:rsid w:val="001C4847"/>
    <w:rsid w:val="001C692C"/>
    <w:rsid w:val="001C73F7"/>
    <w:rsid w:val="001D668A"/>
    <w:rsid w:val="001E54D7"/>
    <w:rsid w:val="001E71EE"/>
    <w:rsid w:val="001F4439"/>
    <w:rsid w:val="00202BE9"/>
    <w:rsid w:val="00212967"/>
    <w:rsid w:val="0023171A"/>
    <w:rsid w:val="002631F2"/>
    <w:rsid w:val="00280D08"/>
    <w:rsid w:val="00281FD3"/>
    <w:rsid w:val="00283161"/>
    <w:rsid w:val="0029063B"/>
    <w:rsid w:val="0029706F"/>
    <w:rsid w:val="002A69C0"/>
    <w:rsid w:val="002B5590"/>
    <w:rsid w:val="002C31B2"/>
    <w:rsid w:val="002D042F"/>
    <w:rsid w:val="002D0801"/>
    <w:rsid w:val="002E21BE"/>
    <w:rsid w:val="002F22B7"/>
    <w:rsid w:val="002F2E71"/>
    <w:rsid w:val="00303C32"/>
    <w:rsid w:val="003047CF"/>
    <w:rsid w:val="0030628F"/>
    <w:rsid w:val="00325050"/>
    <w:rsid w:val="00335A28"/>
    <w:rsid w:val="00347654"/>
    <w:rsid w:val="0035002B"/>
    <w:rsid w:val="00350D65"/>
    <w:rsid w:val="003549B0"/>
    <w:rsid w:val="00360919"/>
    <w:rsid w:val="003672B6"/>
    <w:rsid w:val="0037055D"/>
    <w:rsid w:val="003709DB"/>
    <w:rsid w:val="00371170"/>
    <w:rsid w:val="00397492"/>
    <w:rsid w:val="003B4EEA"/>
    <w:rsid w:val="003C08A9"/>
    <w:rsid w:val="003D2435"/>
    <w:rsid w:val="003D4331"/>
    <w:rsid w:val="003E2FED"/>
    <w:rsid w:val="003E5FA5"/>
    <w:rsid w:val="003F1E5F"/>
    <w:rsid w:val="003F3110"/>
    <w:rsid w:val="003F7AC6"/>
    <w:rsid w:val="00412BA9"/>
    <w:rsid w:val="00413D09"/>
    <w:rsid w:val="00416D8D"/>
    <w:rsid w:val="00434798"/>
    <w:rsid w:val="00434814"/>
    <w:rsid w:val="004360E2"/>
    <w:rsid w:val="0044651D"/>
    <w:rsid w:val="0045557E"/>
    <w:rsid w:val="00460B5E"/>
    <w:rsid w:val="00467827"/>
    <w:rsid w:val="0047125D"/>
    <w:rsid w:val="00472515"/>
    <w:rsid w:val="00473A19"/>
    <w:rsid w:val="00490696"/>
    <w:rsid w:val="004B02E4"/>
    <w:rsid w:val="004B28AA"/>
    <w:rsid w:val="004B7370"/>
    <w:rsid w:val="004B772D"/>
    <w:rsid w:val="004C0B41"/>
    <w:rsid w:val="004D00A0"/>
    <w:rsid w:val="004D1F45"/>
    <w:rsid w:val="004D77FC"/>
    <w:rsid w:val="004F14FB"/>
    <w:rsid w:val="004F2A5F"/>
    <w:rsid w:val="004F77A1"/>
    <w:rsid w:val="005008F6"/>
    <w:rsid w:val="0050105C"/>
    <w:rsid w:val="005110AE"/>
    <w:rsid w:val="0051517B"/>
    <w:rsid w:val="005252C0"/>
    <w:rsid w:val="00530510"/>
    <w:rsid w:val="00530FE4"/>
    <w:rsid w:val="005316F8"/>
    <w:rsid w:val="005337BF"/>
    <w:rsid w:val="00534B78"/>
    <w:rsid w:val="00546F78"/>
    <w:rsid w:val="005661D0"/>
    <w:rsid w:val="00567F75"/>
    <w:rsid w:val="005723B8"/>
    <w:rsid w:val="00597D17"/>
    <w:rsid w:val="005A0480"/>
    <w:rsid w:val="005A3B3A"/>
    <w:rsid w:val="005A3BDF"/>
    <w:rsid w:val="005A72C5"/>
    <w:rsid w:val="005B188B"/>
    <w:rsid w:val="005B4A48"/>
    <w:rsid w:val="005D1AFE"/>
    <w:rsid w:val="005D3B26"/>
    <w:rsid w:val="005E1C2F"/>
    <w:rsid w:val="005E3289"/>
    <w:rsid w:val="005E52ED"/>
    <w:rsid w:val="005F4947"/>
    <w:rsid w:val="005F4C20"/>
    <w:rsid w:val="00604069"/>
    <w:rsid w:val="00606410"/>
    <w:rsid w:val="00635042"/>
    <w:rsid w:val="00636114"/>
    <w:rsid w:val="006471D6"/>
    <w:rsid w:val="00647564"/>
    <w:rsid w:val="006573C7"/>
    <w:rsid w:val="00693194"/>
    <w:rsid w:val="00694328"/>
    <w:rsid w:val="006C1823"/>
    <w:rsid w:val="006D2425"/>
    <w:rsid w:val="006F1A10"/>
    <w:rsid w:val="006F2D6C"/>
    <w:rsid w:val="006F7AD9"/>
    <w:rsid w:val="007035F6"/>
    <w:rsid w:val="00723F67"/>
    <w:rsid w:val="00733644"/>
    <w:rsid w:val="00750FAF"/>
    <w:rsid w:val="007631D7"/>
    <w:rsid w:val="00766646"/>
    <w:rsid w:val="0076669C"/>
    <w:rsid w:val="00774B2B"/>
    <w:rsid w:val="007849D3"/>
    <w:rsid w:val="0079728A"/>
    <w:rsid w:val="007A6F1D"/>
    <w:rsid w:val="007B16D6"/>
    <w:rsid w:val="007B2C3C"/>
    <w:rsid w:val="007C398D"/>
    <w:rsid w:val="007C6665"/>
    <w:rsid w:val="007D252E"/>
    <w:rsid w:val="007D3A55"/>
    <w:rsid w:val="007D5038"/>
    <w:rsid w:val="007E303B"/>
    <w:rsid w:val="007F0527"/>
    <w:rsid w:val="00801795"/>
    <w:rsid w:val="008066B2"/>
    <w:rsid w:val="00811863"/>
    <w:rsid w:val="00817E54"/>
    <w:rsid w:val="008225E9"/>
    <w:rsid w:val="00825F3D"/>
    <w:rsid w:val="0082649A"/>
    <w:rsid w:val="008354F0"/>
    <w:rsid w:val="00836733"/>
    <w:rsid w:val="00847A67"/>
    <w:rsid w:val="00850EE2"/>
    <w:rsid w:val="0085109B"/>
    <w:rsid w:val="008556AB"/>
    <w:rsid w:val="00855857"/>
    <w:rsid w:val="00863DE2"/>
    <w:rsid w:val="008640DA"/>
    <w:rsid w:val="00872D17"/>
    <w:rsid w:val="00894B97"/>
    <w:rsid w:val="008A0FA1"/>
    <w:rsid w:val="008A2C6B"/>
    <w:rsid w:val="008A38E2"/>
    <w:rsid w:val="008A6F0B"/>
    <w:rsid w:val="008A74BF"/>
    <w:rsid w:val="008B6863"/>
    <w:rsid w:val="008C22EA"/>
    <w:rsid w:val="008C60A1"/>
    <w:rsid w:val="008C733A"/>
    <w:rsid w:val="008D447D"/>
    <w:rsid w:val="008D748C"/>
    <w:rsid w:val="008F3392"/>
    <w:rsid w:val="008F587F"/>
    <w:rsid w:val="008F7C9C"/>
    <w:rsid w:val="00906DED"/>
    <w:rsid w:val="0090724E"/>
    <w:rsid w:val="00914F6B"/>
    <w:rsid w:val="00925ECF"/>
    <w:rsid w:val="009314BD"/>
    <w:rsid w:val="0093298F"/>
    <w:rsid w:val="00936B9C"/>
    <w:rsid w:val="00937167"/>
    <w:rsid w:val="0094100A"/>
    <w:rsid w:val="009419C9"/>
    <w:rsid w:val="0099785F"/>
    <w:rsid w:val="009A0C3B"/>
    <w:rsid w:val="009B3A43"/>
    <w:rsid w:val="009B64E2"/>
    <w:rsid w:val="009C108F"/>
    <w:rsid w:val="009C646A"/>
    <w:rsid w:val="009D4F76"/>
    <w:rsid w:val="009D7BAF"/>
    <w:rsid w:val="009E7958"/>
    <w:rsid w:val="009F5EA9"/>
    <w:rsid w:val="00A146BF"/>
    <w:rsid w:val="00A15E29"/>
    <w:rsid w:val="00A17BDE"/>
    <w:rsid w:val="00A20950"/>
    <w:rsid w:val="00A22954"/>
    <w:rsid w:val="00A353AD"/>
    <w:rsid w:val="00A40FB8"/>
    <w:rsid w:val="00A42D89"/>
    <w:rsid w:val="00A46F4F"/>
    <w:rsid w:val="00A53453"/>
    <w:rsid w:val="00A6517B"/>
    <w:rsid w:val="00A75C08"/>
    <w:rsid w:val="00A75EC1"/>
    <w:rsid w:val="00A81854"/>
    <w:rsid w:val="00A872C6"/>
    <w:rsid w:val="00A938B4"/>
    <w:rsid w:val="00AA0636"/>
    <w:rsid w:val="00AA0C5A"/>
    <w:rsid w:val="00AA1D3E"/>
    <w:rsid w:val="00AA3264"/>
    <w:rsid w:val="00AA6E86"/>
    <w:rsid w:val="00AC7E54"/>
    <w:rsid w:val="00AD1B39"/>
    <w:rsid w:val="00AD1E91"/>
    <w:rsid w:val="00AE0B46"/>
    <w:rsid w:val="00AE6E8E"/>
    <w:rsid w:val="00AF0B3F"/>
    <w:rsid w:val="00AF2351"/>
    <w:rsid w:val="00AF3F80"/>
    <w:rsid w:val="00B030F7"/>
    <w:rsid w:val="00B065C2"/>
    <w:rsid w:val="00B15799"/>
    <w:rsid w:val="00B170EE"/>
    <w:rsid w:val="00B21FCA"/>
    <w:rsid w:val="00B24AC8"/>
    <w:rsid w:val="00B35261"/>
    <w:rsid w:val="00B526B8"/>
    <w:rsid w:val="00B52A7B"/>
    <w:rsid w:val="00B53579"/>
    <w:rsid w:val="00B65933"/>
    <w:rsid w:val="00B90251"/>
    <w:rsid w:val="00B949B6"/>
    <w:rsid w:val="00BA0149"/>
    <w:rsid w:val="00BA14F0"/>
    <w:rsid w:val="00BB5111"/>
    <w:rsid w:val="00BC67FB"/>
    <w:rsid w:val="00BC7FC9"/>
    <w:rsid w:val="00BD1012"/>
    <w:rsid w:val="00BD4602"/>
    <w:rsid w:val="00BD56C3"/>
    <w:rsid w:val="00BE1862"/>
    <w:rsid w:val="00BF12B3"/>
    <w:rsid w:val="00BF6D68"/>
    <w:rsid w:val="00C02E1D"/>
    <w:rsid w:val="00C44B02"/>
    <w:rsid w:val="00C4744B"/>
    <w:rsid w:val="00C51BCD"/>
    <w:rsid w:val="00C52FE7"/>
    <w:rsid w:val="00C61005"/>
    <w:rsid w:val="00C6283C"/>
    <w:rsid w:val="00C6688C"/>
    <w:rsid w:val="00C6740C"/>
    <w:rsid w:val="00C7010A"/>
    <w:rsid w:val="00C74572"/>
    <w:rsid w:val="00C74E24"/>
    <w:rsid w:val="00C77219"/>
    <w:rsid w:val="00C83172"/>
    <w:rsid w:val="00C91C0E"/>
    <w:rsid w:val="00C9355B"/>
    <w:rsid w:val="00C956AB"/>
    <w:rsid w:val="00CA5C37"/>
    <w:rsid w:val="00CC37AA"/>
    <w:rsid w:val="00CD5708"/>
    <w:rsid w:val="00CD674F"/>
    <w:rsid w:val="00CE2088"/>
    <w:rsid w:val="00CE4C89"/>
    <w:rsid w:val="00D039CA"/>
    <w:rsid w:val="00D05298"/>
    <w:rsid w:val="00D10F70"/>
    <w:rsid w:val="00D12AA6"/>
    <w:rsid w:val="00D23C22"/>
    <w:rsid w:val="00D24EDE"/>
    <w:rsid w:val="00D3163C"/>
    <w:rsid w:val="00D366BD"/>
    <w:rsid w:val="00D535C6"/>
    <w:rsid w:val="00D70671"/>
    <w:rsid w:val="00D72820"/>
    <w:rsid w:val="00D845FE"/>
    <w:rsid w:val="00D85FA9"/>
    <w:rsid w:val="00D8797A"/>
    <w:rsid w:val="00D87E37"/>
    <w:rsid w:val="00D95F08"/>
    <w:rsid w:val="00DA019B"/>
    <w:rsid w:val="00DA1DC2"/>
    <w:rsid w:val="00DA3EFC"/>
    <w:rsid w:val="00DB13EB"/>
    <w:rsid w:val="00DB5797"/>
    <w:rsid w:val="00DD5473"/>
    <w:rsid w:val="00DE403E"/>
    <w:rsid w:val="00DE4E9C"/>
    <w:rsid w:val="00DF3EA8"/>
    <w:rsid w:val="00E01890"/>
    <w:rsid w:val="00E10FF1"/>
    <w:rsid w:val="00E16F43"/>
    <w:rsid w:val="00E20C06"/>
    <w:rsid w:val="00E21292"/>
    <w:rsid w:val="00E242E1"/>
    <w:rsid w:val="00E3036D"/>
    <w:rsid w:val="00E33D85"/>
    <w:rsid w:val="00E46C21"/>
    <w:rsid w:val="00E80A06"/>
    <w:rsid w:val="00E81BC0"/>
    <w:rsid w:val="00E83DE6"/>
    <w:rsid w:val="00E9552C"/>
    <w:rsid w:val="00EA7383"/>
    <w:rsid w:val="00EA747B"/>
    <w:rsid w:val="00EB27CA"/>
    <w:rsid w:val="00ED4575"/>
    <w:rsid w:val="00ED5460"/>
    <w:rsid w:val="00EE0318"/>
    <w:rsid w:val="00F21392"/>
    <w:rsid w:val="00F240D7"/>
    <w:rsid w:val="00F24D96"/>
    <w:rsid w:val="00F33889"/>
    <w:rsid w:val="00F37945"/>
    <w:rsid w:val="00F41A6A"/>
    <w:rsid w:val="00F434A9"/>
    <w:rsid w:val="00F62816"/>
    <w:rsid w:val="00F65AB9"/>
    <w:rsid w:val="00F66182"/>
    <w:rsid w:val="00F70E51"/>
    <w:rsid w:val="00F809BD"/>
    <w:rsid w:val="00F84EA8"/>
    <w:rsid w:val="00F942DB"/>
    <w:rsid w:val="00F95807"/>
    <w:rsid w:val="00FC6F8E"/>
    <w:rsid w:val="00FD5C60"/>
    <w:rsid w:val="00FD67AB"/>
    <w:rsid w:val="00FE1473"/>
    <w:rsid w:val="00FF09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70E3B"/>
  <w15:docId w15:val="{7ECC532E-1C62-41B6-B76D-27D66D47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17"/>
    <w:pPr>
      <w:widowControl w:val="0"/>
      <w:autoSpaceDE w:val="0"/>
      <w:autoSpaceDN w:val="0"/>
      <w:spacing w:after="0" w:line="240" w:lineRule="auto"/>
    </w:pPr>
    <w:rPr>
      <w:rFonts w:ascii="Calibri" w:eastAsia="Calibri" w:hAnsi="Calibri" w:cs="Calibri"/>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2D17"/>
  </w:style>
  <w:style w:type="character" w:customStyle="1" w:styleId="BodyTextChar">
    <w:name w:val="Body Text Char"/>
    <w:basedOn w:val="DefaultParagraphFont"/>
    <w:link w:val="BodyText"/>
    <w:uiPriority w:val="1"/>
    <w:rsid w:val="00872D17"/>
    <w:rPr>
      <w:rFonts w:ascii="Calibri" w:eastAsia="Calibri" w:hAnsi="Calibri" w:cs="Calibri"/>
      <w:lang w:val="fr-FR" w:eastAsia="fr-FR" w:bidi="fr-FR"/>
    </w:rPr>
  </w:style>
  <w:style w:type="paragraph" w:styleId="ListParagraph">
    <w:name w:val="List Paragraph"/>
    <w:basedOn w:val="Normal"/>
    <w:link w:val="ListParagraphChar"/>
    <w:uiPriority w:val="34"/>
    <w:qFormat/>
    <w:rsid w:val="00872D17"/>
    <w:pPr>
      <w:ind w:left="570" w:right="102" w:hanging="361"/>
      <w:jc w:val="both"/>
    </w:pPr>
  </w:style>
  <w:style w:type="paragraph" w:customStyle="1" w:styleId="TableParagraph">
    <w:name w:val="Table Paragraph"/>
    <w:basedOn w:val="Normal"/>
    <w:uiPriority w:val="1"/>
    <w:qFormat/>
    <w:rsid w:val="00872D17"/>
    <w:pPr>
      <w:ind w:left="115"/>
    </w:pPr>
  </w:style>
  <w:style w:type="paragraph" w:styleId="HTMLPreformatted">
    <w:name w:val="HTML Preformatted"/>
    <w:basedOn w:val="Normal"/>
    <w:link w:val="HTMLPreformattedChar"/>
    <w:uiPriority w:val="99"/>
    <w:unhideWhenUsed/>
    <w:rsid w:val="00872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872D17"/>
    <w:rPr>
      <w:rFonts w:ascii="Courier New" w:eastAsia="Times New Roman" w:hAnsi="Courier New" w:cs="Courier New"/>
      <w:sz w:val="20"/>
      <w:szCs w:val="20"/>
      <w:lang w:eastAsia="en-US"/>
    </w:rPr>
  </w:style>
  <w:style w:type="paragraph" w:styleId="Header">
    <w:name w:val="header"/>
    <w:basedOn w:val="Normal"/>
    <w:link w:val="HeaderChar"/>
    <w:unhideWhenUsed/>
    <w:rsid w:val="00872D17"/>
    <w:pPr>
      <w:tabs>
        <w:tab w:val="center" w:pos="4680"/>
        <w:tab w:val="right" w:pos="9360"/>
      </w:tabs>
    </w:pPr>
  </w:style>
  <w:style w:type="character" w:customStyle="1" w:styleId="HeaderChar">
    <w:name w:val="Header Char"/>
    <w:basedOn w:val="DefaultParagraphFont"/>
    <w:link w:val="Header"/>
    <w:rsid w:val="00872D17"/>
    <w:rPr>
      <w:rFonts w:ascii="Calibri" w:eastAsia="Calibri" w:hAnsi="Calibri" w:cs="Calibri"/>
      <w:lang w:val="fr-FR" w:eastAsia="fr-FR" w:bidi="fr-FR"/>
    </w:rPr>
  </w:style>
  <w:style w:type="paragraph" w:styleId="Footer">
    <w:name w:val="footer"/>
    <w:basedOn w:val="Normal"/>
    <w:link w:val="FooterChar"/>
    <w:uiPriority w:val="99"/>
    <w:unhideWhenUsed/>
    <w:rsid w:val="00872D17"/>
    <w:pPr>
      <w:tabs>
        <w:tab w:val="center" w:pos="4680"/>
        <w:tab w:val="right" w:pos="9360"/>
      </w:tabs>
    </w:pPr>
  </w:style>
  <w:style w:type="character" w:customStyle="1" w:styleId="FooterChar">
    <w:name w:val="Footer Char"/>
    <w:basedOn w:val="DefaultParagraphFont"/>
    <w:link w:val="Footer"/>
    <w:uiPriority w:val="99"/>
    <w:rsid w:val="00872D17"/>
    <w:rPr>
      <w:rFonts w:ascii="Calibri" w:eastAsia="Calibri" w:hAnsi="Calibri" w:cs="Calibri"/>
      <w:lang w:val="fr-FR" w:eastAsia="fr-FR" w:bidi="fr-FR"/>
    </w:rPr>
  </w:style>
  <w:style w:type="character" w:customStyle="1" w:styleId="ListParagraphChar">
    <w:name w:val="List Paragraph Char"/>
    <w:basedOn w:val="DefaultParagraphFont"/>
    <w:link w:val="ListParagraph"/>
    <w:uiPriority w:val="34"/>
    <w:rsid w:val="00872D17"/>
    <w:rPr>
      <w:rFonts w:ascii="Calibri" w:eastAsia="Calibri" w:hAnsi="Calibri" w:cs="Calibri"/>
      <w:lang w:val="fr-FR" w:eastAsia="fr-FR" w:bidi="fr-FR"/>
    </w:rPr>
  </w:style>
  <w:style w:type="paragraph" w:styleId="NormalWeb">
    <w:name w:val="Normal (Web)"/>
    <w:basedOn w:val="Normal"/>
    <w:uiPriority w:val="99"/>
    <w:semiHidden/>
    <w:unhideWhenUsed/>
    <w:rsid w:val="00872D17"/>
    <w:pPr>
      <w:widowControl/>
      <w:autoSpaceDE/>
      <w:autoSpaceDN/>
      <w:spacing w:before="100" w:beforeAutospacing="1" w:after="100" w:afterAutospacing="1"/>
    </w:pPr>
    <w:rPr>
      <w:rFonts w:ascii="Times New Roman" w:eastAsiaTheme="minorEastAsia" w:hAnsi="Times New Roman" w:cs="Times New Roman"/>
      <w:sz w:val="24"/>
      <w:szCs w:val="24"/>
      <w:lang w:val="en-US" w:eastAsia="en-US" w:bidi="ar-SA"/>
    </w:rPr>
  </w:style>
  <w:style w:type="table" w:styleId="TableGrid">
    <w:name w:val="Table Grid"/>
    <w:basedOn w:val="TableNormal"/>
    <w:uiPriority w:val="39"/>
    <w:rsid w:val="00872D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1F4439"/>
    <w:pPr>
      <w:keepLines/>
      <w:widowControl/>
      <w:autoSpaceDE/>
      <w:autoSpaceDN/>
      <w:ind w:left="60"/>
    </w:pPr>
    <w:rPr>
      <w:rFonts w:asciiTheme="minorHAnsi" w:eastAsia="Times New Roman" w:hAnsiTheme="minorHAnsi" w:cstheme="minorHAnsi"/>
      <w:sz w:val="20"/>
      <w:szCs w:val="20"/>
      <w:lang w:val="en-US" w:eastAsia="en-US"/>
    </w:rPr>
  </w:style>
  <w:style w:type="paragraph" w:customStyle="1" w:styleId="MainText">
    <w:name w:val="MainText"/>
    <w:basedOn w:val="Normal"/>
    <w:link w:val="MainTextChar"/>
    <w:rsid w:val="00872D17"/>
    <w:pPr>
      <w:widowControl/>
      <w:autoSpaceDE/>
      <w:autoSpaceDN/>
      <w:spacing w:after="120" w:line="269" w:lineRule="auto"/>
    </w:pPr>
    <w:rPr>
      <w:rFonts w:ascii="Arial" w:eastAsia="Times New Roman" w:hAnsi="Arial" w:cs="Arial"/>
      <w:sz w:val="20"/>
      <w:lang w:val="en-GB" w:eastAsia="zh-CN" w:bidi="ar-SA"/>
    </w:rPr>
  </w:style>
  <w:style w:type="character" w:customStyle="1" w:styleId="MainTextChar">
    <w:name w:val="MainText Char"/>
    <w:link w:val="MainText"/>
    <w:rsid w:val="00872D17"/>
    <w:rPr>
      <w:rFonts w:ascii="Arial" w:eastAsia="Times New Roman" w:hAnsi="Arial" w:cs="Arial"/>
      <w:sz w:val="20"/>
      <w:lang w:val="en-GB" w:eastAsia="zh-CN"/>
    </w:rPr>
  </w:style>
  <w:style w:type="paragraph" w:customStyle="1" w:styleId="ModelNrmlSingle">
    <w:name w:val="ModelNrmlSingle"/>
    <w:basedOn w:val="Normal"/>
    <w:rsid w:val="00872D17"/>
    <w:pPr>
      <w:widowControl/>
      <w:autoSpaceDE/>
      <w:autoSpaceDN/>
      <w:spacing w:after="240"/>
      <w:ind w:firstLine="720"/>
      <w:jc w:val="both"/>
    </w:pPr>
    <w:rPr>
      <w:rFonts w:ascii="Times New Roman" w:eastAsia="Times New Roman" w:hAnsi="Times New Roman" w:cs="Times New Roman"/>
      <w:szCs w:val="20"/>
      <w:lang w:val="en-US" w:eastAsia="en-US" w:bidi="ar-SA"/>
    </w:rPr>
  </w:style>
  <w:style w:type="character" w:customStyle="1" w:styleId="apple-converted-space">
    <w:name w:val="apple-converted-space"/>
    <w:basedOn w:val="DefaultParagraphFont"/>
    <w:rsid w:val="00872D17"/>
  </w:style>
  <w:style w:type="paragraph" w:customStyle="1" w:styleId="xmsonormal">
    <w:name w:val="x_msonormal"/>
    <w:basedOn w:val="Normal"/>
    <w:rsid w:val="00872D17"/>
    <w:pPr>
      <w:widowControl/>
      <w:autoSpaceDE/>
      <w:autoSpaceDN/>
    </w:pPr>
    <w:rPr>
      <w:rFonts w:eastAsiaTheme="minorHAnsi"/>
      <w:lang w:val="en-US" w:eastAsia="en-US" w:bidi="ar-SA"/>
    </w:rPr>
  </w:style>
  <w:style w:type="paragraph" w:styleId="BalloonText">
    <w:name w:val="Balloon Text"/>
    <w:basedOn w:val="Normal"/>
    <w:link w:val="BalloonTextChar"/>
    <w:uiPriority w:val="99"/>
    <w:semiHidden/>
    <w:unhideWhenUsed/>
    <w:rsid w:val="000F7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0DC"/>
    <w:rPr>
      <w:rFonts w:ascii="Segoe UI" w:eastAsia="Calibri"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4368">
      <w:bodyDiv w:val="1"/>
      <w:marLeft w:val="0"/>
      <w:marRight w:val="0"/>
      <w:marTop w:val="0"/>
      <w:marBottom w:val="0"/>
      <w:divBdr>
        <w:top w:val="none" w:sz="0" w:space="0" w:color="auto"/>
        <w:left w:val="none" w:sz="0" w:space="0" w:color="auto"/>
        <w:bottom w:val="none" w:sz="0" w:space="0" w:color="auto"/>
        <w:right w:val="none" w:sz="0" w:space="0" w:color="auto"/>
      </w:divBdr>
    </w:div>
    <w:div w:id="455566990">
      <w:bodyDiv w:val="1"/>
      <w:marLeft w:val="0"/>
      <w:marRight w:val="0"/>
      <w:marTop w:val="0"/>
      <w:marBottom w:val="0"/>
      <w:divBdr>
        <w:top w:val="none" w:sz="0" w:space="0" w:color="auto"/>
        <w:left w:val="none" w:sz="0" w:space="0" w:color="auto"/>
        <w:bottom w:val="none" w:sz="0" w:space="0" w:color="auto"/>
        <w:right w:val="none" w:sz="0" w:space="0" w:color="auto"/>
      </w:divBdr>
    </w:div>
    <w:div w:id="13545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4102</Words>
  <Characters>23386</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Elise Massan Akitani</cp:lastModifiedBy>
  <cp:revision>3</cp:revision>
  <dcterms:created xsi:type="dcterms:W3CDTF">2021-03-18T17:12:00Z</dcterms:created>
  <dcterms:modified xsi:type="dcterms:W3CDTF">2021-03-18T18:17:00Z</dcterms:modified>
</cp:coreProperties>
</file>