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94E70" w14:textId="16BC0170" w:rsidR="00BD2845" w:rsidRDefault="00BD2845" w:rsidP="00BD2845">
      <w:pPr>
        <w:jc w:val="center"/>
        <w:rPr>
          <w:rFonts w:ascii="Times New Roman" w:hAnsi="Times New Roman" w:cs="Times New Roman"/>
          <w:lang w:val="en-US"/>
        </w:rPr>
      </w:pPr>
      <w:r w:rsidRPr="0061034F">
        <w:rPr>
          <w:rFonts w:ascii="Times New Roman" w:hAnsi="Times New Roman" w:cs="Times New Roman"/>
          <w:noProof/>
          <w:lang w:val="en-US"/>
        </w:rPr>
        <w:drawing>
          <wp:inline distT="0" distB="0" distL="0" distR="0" wp14:anchorId="03FE8876" wp14:editId="56C5D61B">
            <wp:extent cx="1162050" cy="148726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2" cy="1546586"/>
                    </a:xfrm>
                    <a:prstGeom prst="rect">
                      <a:avLst/>
                    </a:prstGeom>
                    <a:noFill/>
                  </pic:spPr>
                </pic:pic>
              </a:graphicData>
            </a:graphic>
          </wp:inline>
        </w:drawing>
      </w:r>
      <w:r w:rsidR="00466B17">
        <w:rPr>
          <w:rFonts w:ascii="Times New Roman" w:hAnsi="Times New Roman" w:cs="Times New Roman"/>
          <w:noProof/>
          <w:lang w:val="en-US"/>
        </w:rPr>
        <w:drawing>
          <wp:inline distT="0" distB="0" distL="0" distR="0" wp14:anchorId="458FD0D9" wp14:editId="07EF8474">
            <wp:extent cx="2362200" cy="7519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WAR-M_Logo_horizontal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4016" cy="768398"/>
                    </a:xfrm>
                    <a:prstGeom prst="rect">
                      <a:avLst/>
                    </a:prstGeom>
                  </pic:spPr>
                </pic:pic>
              </a:graphicData>
            </a:graphic>
          </wp:inline>
        </w:drawing>
      </w:r>
    </w:p>
    <w:p w14:paraId="223303FE" w14:textId="77777777" w:rsidR="00640639" w:rsidRDefault="00640639" w:rsidP="00BD2845">
      <w:pPr>
        <w:jc w:val="center"/>
        <w:rPr>
          <w:rFonts w:ascii="Times New Roman" w:hAnsi="Times New Roman" w:cs="Times New Roman"/>
          <w:lang w:val="en-US"/>
        </w:rPr>
      </w:pPr>
    </w:p>
    <w:p w14:paraId="1A2CF0EE" w14:textId="77777777" w:rsidR="00640639" w:rsidRDefault="00640639" w:rsidP="00BD2845">
      <w:pPr>
        <w:jc w:val="center"/>
        <w:rPr>
          <w:rFonts w:ascii="Times New Roman" w:hAnsi="Times New Roman" w:cs="Times New Roman"/>
          <w:b/>
          <w:lang w:val="en-US"/>
        </w:rPr>
      </w:pPr>
      <w:r w:rsidRPr="00640639">
        <w:rPr>
          <w:rFonts w:ascii="Times New Roman" w:hAnsi="Times New Roman" w:cs="Times New Roman"/>
          <w:b/>
          <w:lang w:val="en-US"/>
        </w:rPr>
        <w:t xml:space="preserve">Inter-Governmental Action Group against Money Laundering in West Africa </w:t>
      </w:r>
    </w:p>
    <w:p w14:paraId="4923A324" w14:textId="77777777" w:rsidR="00640639" w:rsidRDefault="00640639" w:rsidP="00BD2845">
      <w:pPr>
        <w:jc w:val="center"/>
        <w:rPr>
          <w:rFonts w:ascii="Times New Roman" w:hAnsi="Times New Roman" w:cs="Times New Roman"/>
          <w:b/>
          <w:lang w:val="en-US"/>
        </w:rPr>
      </w:pPr>
    </w:p>
    <w:p w14:paraId="77367D42" w14:textId="77777777" w:rsidR="00640639" w:rsidRDefault="00640639" w:rsidP="00BD2845">
      <w:pPr>
        <w:jc w:val="center"/>
        <w:rPr>
          <w:rFonts w:ascii="Times New Roman" w:hAnsi="Times New Roman" w:cs="Times New Roman"/>
          <w:b/>
          <w:lang w:val="en-US"/>
        </w:rPr>
      </w:pPr>
    </w:p>
    <w:p w14:paraId="00703D60" w14:textId="77777777" w:rsidR="00640639" w:rsidRDefault="00640639" w:rsidP="00640639">
      <w:pPr>
        <w:pStyle w:val="Default"/>
      </w:pPr>
    </w:p>
    <w:p w14:paraId="6CEF2AAB" w14:textId="77777777" w:rsidR="00066BF7" w:rsidRDefault="00066BF7" w:rsidP="00640639">
      <w:pPr>
        <w:pStyle w:val="Default"/>
      </w:pPr>
    </w:p>
    <w:p w14:paraId="2E44D510" w14:textId="77777777" w:rsidR="00640639" w:rsidRDefault="00640639" w:rsidP="00640639">
      <w:pPr>
        <w:pStyle w:val="Default"/>
      </w:pPr>
    </w:p>
    <w:p w14:paraId="21AE9E42" w14:textId="77777777" w:rsidR="00640639" w:rsidRDefault="00066BF7" w:rsidP="00640639">
      <w:pPr>
        <w:jc w:val="center"/>
        <w:rPr>
          <w:rFonts w:ascii="Times New Roman" w:hAnsi="Times New Roman" w:cs="Times New Roman"/>
          <w:b/>
          <w:lang w:val="en-US"/>
        </w:rPr>
      </w:pPr>
      <w:r>
        <w:t xml:space="preserve"> </w:t>
      </w:r>
      <w:r>
        <w:rPr>
          <w:color w:val="202020"/>
          <w:sz w:val="48"/>
          <w:szCs w:val="48"/>
        </w:rPr>
        <w:t xml:space="preserve">RECRUITMENT </w:t>
      </w:r>
      <w:r w:rsidR="00DF646C">
        <w:rPr>
          <w:color w:val="202020"/>
          <w:sz w:val="48"/>
          <w:szCs w:val="48"/>
        </w:rPr>
        <w:t>OF AN EXPERT TO PROVIDE SUPPORT FOR THE CONDUCT OF MUTUAL EVALUATIONS OF GIABA MEMBER STATES UNDER THE SECOND ROUND OF MUTUAL EVALUATIONS</w:t>
      </w:r>
    </w:p>
    <w:p w14:paraId="42F9FC7A" w14:textId="77777777" w:rsidR="00640639" w:rsidRDefault="00640639" w:rsidP="00BD2845">
      <w:pPr>
        <w:jc w:val="center"/>
        <w:rPr>
          <w:rFonts w:ascii="Times New Roman" w:hAnsi="Times New Roman" w:cs="Times New Roman"/>
          <w:b/>
          <w:lang w:val="en-US"/>
        </w:rPr>
      </w:pPr>
    </w:p>
    <w:p w14:paraId="0B57BE7F" w14:textId="77777777" w:rsidR="00640639" w:rsidRDefault="00640639" w:rsidP="00640639">
      <w:pPr>
        <w:jc w:val="center"/>
        <w:rPr>
          <w:rFonts w:ascii="Times New Roman" w:hAnsi="Times New Roman" w:cs="Times New Roman"/>
          <w:b/>
          <w:i/>
        </w:rPr>
      </w:pPr>
    </w:p>
    <w:p w14:paraId="4033D060" w14:textId="77777777" w:rsidR="00640639" w:rsidRDefault="00640639" w:rsidP="00640639">
      <w:pPr>
        <w:jc w:val="center"/>
        <w:rPr>
          <w:rFonts w:ascii="Times New Roman" w:hAnsi="Times New Roman" w:cs="Times New Roman"/>
          <w:b/>
          <w:i/>
        </w:rPr>
      </w:pPr>
    </w:p>
    <w:p w14:paraId="1ECDBC3B" w14:textId="77777777" w:rsidR="00066BF7" w:rsidRDefault="00066BF7" w:rsidP="00640639">
      <w:pPr>
        <w:jc w:val="center"/>
        <w:rPr>
          <w:rFonts w:ascii="Times New Roman" w:hAnsi="Times New Roman" w:cs="Times New Roman"/>
          <w:b/>
          <w:i/>
        </w:rPr>
      </w:pPr>
    </w:p>
    <w:p w14:paraId="55BAF69A" w14:textId="77777777" w:rsidR="00640639" w:rsidRDefault="00640639" w:rsidP="00640639">
      <w:pPr>
        <w:jc w:val="center"/>
        <w:rPr>
          <w:rFonts w:ascii="Times New Roman" w:hAnsi="Times New Roman" w:cs="Times New Roman"/>
          <w:b/>
          <w:i/>
        </w:rPr>
      </w:pPr>
    </w:p>
    <w:p w14:paraId="0093639E" w14:textId="77777777" w:rsidR="00DF646C" w:rsidRDefault="00DF646C" w:rsidP="00640639">
      <w:pPr>
        <w:jc w:val="center"/>
        <w:rPr>
          <w:rFonts w:ascii="Times New Roman" w:hAnsi="Times New Roman" w:cs="Times New Roman"/>
          <w:b/>
          <w:i/>
        </w:rPr>
      </w:pPr>
    </w:p>
    <w:p w14:paraId="31614691" w14:textId="77777777" w:rsidR="00DF646C" w:rsidRDefault="00DF646C" w:rsidP="00640639">
      <w:pPr>
        <w:jc w:val="center"/>
        <w:rPr>
          <w:rFonts w:ascii="Times New Roman" w:hAnsi="Times New Roman" w:cs="Times New Roman"/>
          <w:b/>
          <w:i/>
        </w:rPr>
      </w:pPr>
    </w:p>
    <w:p w14:paraId="7BDCFBEB" w14:textId="77777777" w:rsidR="00DF646C" w:rsidRPr="00066BF7" w:rsidRDefault="00DF646C" w:rsidP="00640639">
      <w:pPr>
        <w:jc w:val="center"/>
        <w:rPr>
          <w:rFonts w:ascii="Times New Roman" w:hAnsi="Times New Roman" w:cs="Times New Roman"/>
          <w:b/>
          <w:i/>
        </w:rPr>
      </w:pPr>
    </w:p>
    <w:p w14:paraId="67B96A81" w14:textId="77777777" w:rsidR="00DF646C" w:rsidRDefault="00DF646C" w:rsidP="009139B8">
      <w:pPr>
        <w:jc w:val="center"/>
        <w:rPr>
          <w:rFonts w:ascii="Times New Roman" w:hAnsi="Times New Roman" w:cs="Times New Roman"/>
          <w:b/>
        </w:rPr>
      </w:pPr>
    </w:p>
    <w:p w14:paraId="4F37D052" w14:textId="77777777" w:rsidR="004F26A6" w:rsidRPr="009139B8" w:rsidRDefault="00DF646C" w:rsidP="009139B8">
      <w:pPr>
        <w:jc w:val="center"/>
        <w:rPr>
          <w:rFonts w:ascii="Times New Roman" w:hAnsi="Times New Roman" w:cs="Times New Roman"/>
          <w:lang w:val="en-US"/>
        </w:rPr>
      </w:pPr>
      <w:r>
        <w:rPr>
          <w:rFonts w:ascii="Times New Roman" w:hAnsi="Times New Roman" w:cs="Times New Roman"/>
          <w:b/>
        </w:rPr>
        <w:t>MUTUAL EVALUATION EXPERT</w:t>
      </w:r>
      <w:r w:rsidR="00640639" w:rsidRPr="00640639">
        <w:rPr>
          <w:rFonts w:ascii="Times New Roman" w:hAnsi="Times New Roman" w:cs="Times New Roman"/>
          <w:lang w:val="en-US"/>
        </w:rPr>
        <w:br w:type="page"/>
      </w:r>
    </w:p>
    <w:p w14:paraId="2B3FC47D" w14:textId="77777777" w:rsidR="004F26A6" w:rsidRPr="009139B8" w:rsidRDefault="004F26A6" w:rsidP="004F26A6">
      <w:pPr>
        <w:jc w:val="both"/>
        <w:rPr>
          <w:rFonts w:ascii="Times New Roman" w:hAnsi="Times New Roman" w:cs="Times New Roman"/>
          <w:b/>
        </w:rPr>
      </w:pPr>
      <w:r w:rsidRPr="009139B8">
        <w:rPr>
          <w:rFonts w:ascii="Times New Roman" w:hAnsi="Times New Roman" w:cs="Times New Roman"/>
          <w:b/>
        </w:rPr>
        <w:lastRenderedPageBreak/>
        <w:t xml:space="preserve">BACKGROUND </w:t>
      </w:r>
    </w:p>
    <w:p w14:paraId="4861BC10" w14:textId="77777777" w:rsidR="004F26A6" w:rsidRPr="0061034F" w:rsidRDefault="004F26A6" w:rsidP="004F26A6">
      <w:pPr>
        <w:jc w:val="both"/>
        <w:rPr>
          <w:rFonts w:ascii="Times New Roman" w:hAnsi="Times New Roman" w:cs="Times New Roman"/>
        </w:rPr>
      </w:pPr>
    </w:p>
    <w:p w14:paraId="687884AE" w14:textId="79489EB8" w:rsidR="004F26A6" w:rsidRPr="0061034F" w:rsidRDefault="004F26A6" w:rsidP="004F26A6">
      <w:pPr>
        <w:jc w:val="both"/>
        <w:rPr>
          <w:rFonts w:ascii="Times New Roman" w:hAnsi="Times New Roman" w:cs="Times New Roman"/>
        </w:rPr>
      </w:pPr>
      <w:r w:rsidRPr="0061034F">
        <w:rPr>
          <w:rFonts w:ascii="Times New Roman" w:hAnsi="Times New Roman" w:cs="Times New Roman"/>
        </w:rPr>
        <w:t xml:space="preserve">The Inter-Governmental Action Group against Money Laundering in West Africa (GIABA), with its Secretariat located in Dakar, Senegal, </w:t>
      </w:r>
      <w:r w:rsidR="007951DC">
        <w:rPr>
          <w:rFonts w:ascii="Times New Roman" w:hAnsi="Times New Roman" w:cs="Times New Roman"/>
        </w:rPr>
        <w:t>(</w:t>
      </w:r>
      <w:hyperlink r:id="rId10" w:history="1">
        <w:r w:rsidR="007951DC" w:rsidRPr="0061034F">
          <w:rPr>
            <w:rStyle w:val="Hyperlink"/>
            <w:rFonts w:ascii="Times New Roman" w:hAnsi="Times New Roman" w:cs="Times New Roman"/>
            <w:lang w:val="en-US"/>
          </w:rPr>
          <w:t>www.giaba.org</w:t>
        </w:r>
      </w:hyperlink>
      <w:r w:rsidR="007951DC">
        <w:rPr>
          <w:rFonts w:ascii="Times New Roman" w:hAnsi="Times New Roman" w:cs="Times New Roman"/>
          <w:lang w:val="en-US"/>
        </w:rPr>
        <w:t xml:space="preserve">) </w:t>
      </w:r>
      <w:r w:rsidRPr="0061034F">
        <w:rPr>
          <w:rFonts w:ascii="Times New Roman" w:hAnsi="Times New Roman" w:cs="Times New Roman"/>
        </w:rPr>
        <w:t>is a specialised institution of the Economic Community of West African States (ECOWAS). GIABA is also a Financial Action Task Force (FATF) Style Regional Body (FSRB), committed to the implementation of the FATF Recommendations on anti-money laundering and combating the financing of terrorism and proliferation (AML/CFT</w:t>
      </w:r>
      <w:r w:rsidR="00DF646C">
        <w:rPr>
          <w:rFonts w:ascii="Times New Roman" w:hAnsi="Times New Roman" w:cs="Times New Roman"/>
        </w:rPr>
        <w:t>/CPF</w:t>
      </w:r>
      <w:r w:rsidRPr="0061034F">
        <w:rPr>
          <w:rFonts w:ascii="Times New Roman" w:hAnsi="Times New Roman" w:cs="Times New Roman"/>
        </w:rPr>
        <w:t xml:space="preserve">). </w:t>
      </w:r>
      <w:r w:rsidR="00DF646C" w:rsidRPr="0061034F">
        <w:rPr>
          <w:rFonts w:ascii="Times New Roman" w:hAnsi="Times New Roman" w:cs="Times New Roman"/>
        </w:rPr>
        <w:t xml:space="preserve">GIABA </w:t>
      </w:r>
      <w:r w:rsidR="00DF646C">
        <w:rPr>
          <w:rFonts w:ascii="Times New Roman" w:hAnsi="Times New Roman" w:cs="Times New Roman"/>
        </w:rPr>
        <w:t xml:space="preserve">has 17 </w:t>
      </w:r>
      <w:r w:rsidRPr="0061034F">
        <w:rPr>
          <w:rFonts w:ascii="Times New Roman" w:hAnsi="Times New Roman" w:cs="Times New Roman"/>
        </w:rPr>
        <w:t>Members</w:t>
      </w:r>
      <w:r w:rsidR="00DF646C">
        <w:rPr>
          <w:rFonts w:ascii="Times New Roman" w:hAnsi="Times New Roman" w:cs="Times New Roman"/>
        </w:rPr>
        <w:t>,</w:t>
      </w:r>
      <w:r w:rsidRPr="0061034F">
        <w:rPr>
          <w:rFonts w:ascii="Times New Roman" w:hAnsi="Times New Roman" w:cs="Times New Roman"/>
        </w:rPr>
        <w:t xml:space="preserve"> compris</w:t>
      </w:r>
      <w:r w:rsidR="00DF646C">
        <w:rPr>
          <w:rFonts w:ascii="Times New Roman" w:hAnsi="Times New Roman" w:cs="Times New Roman"/>
        </w:rPr>
        <w:t>ing</w:t>
      </w:r>
      <w:r w:rsidRPr="0061034F">
        <w:rPr>
          <w:rFonts w:ascii="Times New Roman" w:hAnsi="Times New Roman" w:cs="Times New Roman"/>
        </w:rPr>
        <w:t xml:space="preserve"> </w:t>
      </w:r>
      <w:r w:rsidR="00DF646C">
        <w:rPr>
          <w:rFonts w:ascii="Times New Roman" w:hAnsi="Times New Roman" w:cs="Times New Roman"/>
        </w:rPr>
        <w:t xml:space="preserve">15 ECOWAS member States, as well </w:t>
      </w:r>
      <w:r w:rsidRPr="0061034F">
        <w:rPr>
          <w:rFonts w:ascii="Times New Roman" w:hAnsi="Times New Roman" w:cs="Times New Roman"/>
        </w:rPr>
        <w:t xml:space="preserve">the Union of the Comoros and the Democratic Republic of Sao Tome and Principe. </w:t>
      </w:r>
      <w:r w:rsidR="00DF646C">
        <w:rPr>
          <w:rFonts w:ascii="Times New Roman" w:hAnsi="Times New Roman" w:cs="Times New Roman"/>
        </w:rPr>
        <w:t>In addition, GIABA has observers drawn from the FATF membership, GIABA member States, other African countries, and some regional and international organisations.</w:t>
      </w:r>
    </w:p>
    <w:p w14:paraId="7287035D" w14:textId="77777777" w:rsidR="004F26A6" w:rsidRPr="0061034F" w:rsidRDefault="004F26A6" w:rsidP="004F26A6">
      <w:pPr>
        <w:jc w:val="both"/>
        <w:rPr>
          <w:rFonts w:ascii="Times New Roman" w:hAnsi="Times New Roman" w:cs="Times New Roman"/>
        </w:rPr>
      </w:pPr>
    </w:p>
    <w:p w14:paraId="4099062A" w14:textId="33A06518" w:rsidR="004F26A6" w:rsidRPr="0061034F" w:rsidRDefault="004F26A6" w:rsidP="004F26A6">
      <w:pPr>
        <w:jc w:val="both"/>
        <w:rPr>
          <w:rFonts w:ascii="Times New Roman" w:hAnsi="Times New Roman" w:cs="Times New Roman"/>
        </w:rPr>
      </w:pPr>
      <w:r w:rsidRPr="0061034F">
        <w:rPr>
          <w:rFonts w:ascii="Times New Roman" w:hAnsi="Times New Roman" w:cs="Times New Roman"/>
        </w:rPr>
        <w:t>The objectives of GIABA include to: (</w:t>
      </w:r>
      <w:proofErr w:type="spellStart"/>
      <w:r w:rsidRPr="0061034F">
        <w:rPr>
          <w:rFonts w:ascii="Times New Roman" w:hAnsi="Times New Roman" w:cs="Times New Roman"/>
        </w:rPr>
        <w:t>i</w:t>
      </w:r>
      <w:proofErr w:type="spellEnd"/>
      <w:r w:rsidRPr="0061034F">
        <w:rPr>
          <w:rFonts w:ascii="Times New Roman" w:hAnsi="Times New Roman" w:cs="Times New Roman"/>
        </w:rPr>
        <w:t xml:space="preserve">) Protect the national economies and the financial and banking systems of Member States against abuse, and the laundering of proceeds of crime and the financing of </w:t>
      </w:r>
      <w:r w:rsidR="008C4F98" w:rsidRPr="0061034F">
        <w:rPr>
          <w:rFonts w:ascii="Times New Roman" w:hAnsi="Times New Roman" w:cs="Times New Roman"/>
        </w:rPr>
        <w:t>terrorism;</w:t>
      </w:r>
      <w:r w:rsidRPr="0061034F">
        <w:rPr>
          <w:rFonts w:ascii="Times New Roman" w:hAnsi="Times New Roman" w:cs="Times New Roman"/>
        </w:rPr>
        <w:t xml:space="preserve"> (ii) Improve measures and intensify efforts to combat money laundering and terrorist financing in West Africa; and (iii) Strengthen co-operation amongst its members. </w:t>
      </w:r>
    </w:p>
    <w:p w14:paraId="498E4B01" w14:textId="77777777" w:rsidR="004F26A6" w:rsidRPr="0061034F" w:rsidRDefault="004F26A6" w:rsidP="004F26A6">
      <w:pPr>
        <w:jc w:val="both"/>
        <w:rPr>
          <w:rFonts w:ascii="Times New Roman" w:hAnsi="Times New Roman" w:cs="Times New Roman"/>
        </w:rPr>
      </w:pPr>
    </w:p>
    <w:p w14:paraId="72E045B8" w14:textId="77777777" w:rsidR="004F26A6" w:rsidRPr="0061034F" w:rsidRDefault="004F26A6" w:rsidP="004F26A6">
      <w:pPr>
        <w:jc w:val="both"/>
        <w:rPr>
          <w:rFonts w:ascii="Times New Roman" w:hAnsi="Times New Roman" w:cs="Times New Roman"/>
        </w:rPr>
      </w:pPr>
      <w:r w:rsidRPr="0061034F">
        <w:rPr>
          <w:rFonts w:ascii="Times New Roman" w:hAnsi="Times New Roman" w:cs="Times New Roman"/>
        </w:rPr>
        <w:t xml:space="preserve">GIABA is also mandated to coordinate </w:t>
      </w:r>
      <w:r w:rsidR="00DF646C">
        <w:rPr>
          <w:rFonts w:ascii="Times New Roman" w:hAnsi="Times New Roman" w:cs="Times New Roman"/>
        </w:rPr>
        <w:t xml:space="preserve">the provision of </w:t>
      </w:r>
      <w:r w:rsidRPr="0061034F">
        <w:rPr>
          <w:rFonts w:ascii="Times New Roman" w:hAnsi="Times New Roman" w:cs="Times New Roman"/>
        </w:rPr>
        <w:t xml:space="preserve">AML/CFT technical assistance to ECOWAS member States. Thus, its core functions include support to member States to enact and upgrade legislation against money laundering and financing of terrorism and proliferation of weapons of mass destruction; undertake mutual evaluations of its members based on the </w:t>
      </w:r>
      <w:r w:rsidR="00DF646C" w:rsidRPr="0061034F">
        <w:rPr>
          <w:rFonts w:ascii="Times New Roman" w:hAnsi="Times New Roman" w:cs="Times New Roman"/>
        </w:rPr>
        <w:t xml:space="preserve">FATF Recommendations </w:t>
      </w:r>
      <w:r w:rsidR="00DF646C">
        <w:rPr>
          <w:rFonts w:ascii="Times New Roman" w:hAnsi="Times New Roman" w:cs="Times New Roman"/>
        </w:rPr>
        <w:t>and the</w:t>
      </w:r>
      <w:r w:rsidR="00DF646C" w:rsidRPr="0061034F">
        <w:rPr>
          <w:rFonts w:ascii="Times New Roman" w:hAnsi="Times New Roman" w:cs="Times New Roman"/>
        </w:rPr>
        <w:t xml:space="preserve"> </w:t>
      </w:r>
      <w:r w:rsidRPr="0061034F">
        <w:rPr>
          <w:rFonts w:ascii="Times New Roman" w:hAnsi="Times New Roman" w:cs="Times New Roman"/>
        </w:rPr>
        <w:t xml:space="preserve">Methodology for </w:t>
      </w:r>
      <w:r w:rsidR="00EA1D85">
        <w:rPr>
          <w:rFonts w:ascii="Times New Roman" w:hAnsi="Times New Roman" w:cs="Times New Roman"/>
        </w:rPr>
        <w:t>A</w:t>
      </w:r>
      <w:r w:rsidR="00EA1D85" w:rsidRPr="0061034F">
        <w:rPr>
          <w:rFonts w:ascii="Times New Roman" w:hAnsi="Times New Roman" w:cs="Times New Roman"/>
        </w:rPr>
        <w:t xml:space="preserve">ssessing </w:t>
      </w:r>
      <w:r w:rsidR="00EA1D85">
        <w:rPr>
          <w:rFonts w:ascii="Times New Roman" w:hAnsi="Times New Roman" w:cs="Times New Roman"/>
        </w:rPr>
        <w:t>T</w:t>
      </w:r>
      <w:r w:rsidR="00EA1D85" w:rsidRPr="0061034F">
        <w:rPr>
          <w:rFonts w:ascii="Times New Roman" w:hAnsi="Times New Roman" w:cs="Times New Roman"/>
        </w:rPr>
        <w:t xml:space="preserve">echnical </w:t>
      </w:r>
      <w:r w:rsidR="00EA1D85">
        <w:rPr>
          <w:rFonts w:ascii="Times New Roman" w:hAnsi="Times New Roman" w:cs="Times New Roman"/>
        </w:rPr>
        <w:t>C</w:t>
      </w:r>
      <w:r w:rsidR="00EA1D85" w:rsidRPr="0061034F">
        <w:rPr>
          <w:rFonts w:ascii="Times New Roman" w:hAnsi="Times New Roman" w:cs="Times New Roman"/>
        </w:rPr>
        <w:t xml:space="preserve">ompliance </w:t>
      </w:r>
      <w:r w:rsidRPr="0061034F">
        <w:rPr>
          <w:rFonts w:ascii="Times New Roman" w:hAnsi="Times New Roman" w:cs="Times New Roman"/>
        </w:rPr>
        <w:t xml:space="preserve">and the </w:t>
      </w:r>
      <w:r w:rsidR="00EA1D85">
        <w:rPr>
          <w:rFonts w:ascii="Times New Roman" w:hAnsi="Times New Roman" w:cs="Times New Roman"/>
        </w:rPr>
        <w:t>E</w:t>
      </w:r>
      <w:r w:rsidR="00EA1D85" w:rsidRPr="0061034F">
        <w:rPr>
          <w:rFonts w:ascii="Times New Roman" w:hAnsi="Times New Roman" w:cs="Times New Roman"/>
        </w:rPr>
        <w:t xml:space="preserve">ffectiveness </w:t>
      </w:r>
      <w:r w:rsidRPr="0061034F">
        <w:rPr>
          <w:rFonts w:ascii="Times New Roman" w:hAnsi="Times New Roman" w:cs="Times New Roman"/>
        </w:rPr>
        <w:t xml:space="preserve">of AML/CFT </w:t>
      </w:r>
      <w:r w:rsidR="00EA1D85">
        <w:rPr>
          <w:rFonts w:ascii="Times New Roman" w:hAnsi="Times New Roman" w:cs="Times New Roman"/>
        </w:rPr>
        <w:t>S</w:t>
      </w:r>
      <w:r w:rsidR="00EA1D85" w:rsidRPr="0061034F">
        <w:rPr>
          <w:rFonts w:ascii="Times New Roman" w:hAnsi="Times New Roman" w:cs="Times New Roman"/>
        </w:rPr>
        <w:t>ystems</w:t>
      </w:r>
      <w:r w:rsidR="00EA1D85">
        <w:rPr>
          <w:rFonts w:ascii="Times New Roman" w:hAnsi="Times New Roman" w:cs="Times New Roman"/>
        </w:rPr>
        <w:t xml:space="preserve"> (Methodology)</w:t>
      </w:r>
      <w:r w:rsidRPr="0061034F">
        <w:rPr>
          <w:rFonts w:ascii="Times New Roman" w:hAnsi="Times New Roman" w:cs="Times New Roman"/>
        </w:rPr>
        <w:t>; undertake typologies exercises and other research studies on money laundering and financing of terrorism</w:t>
      </w:r>
      <w:r w:rsidR="00F3080C">
        <w:rPr>
          <w:rFonts w:ascii="Times New Roman" w:hAnsi="Times New Roman" w:cs="Times New Roman"/>
        </w:rPr>
        <w:t xml:space="preserve"> to understand the ML/TF/PF risk, trends and methods</w:t>
      </w:r>
      <w:r w:rsidRPr="0061034F">
        <w:rPr>
          <w:rFonts w:ascii="Times New Roman" w:hAnsi="Times New Roman" w:cs="Times New Roman"/>
        </w:rPr>
        <w:t>; support the establishment and maintenance of Financial Intelligence Units (FIUs)</w:t>
      </w:r>
      <w:r w:rsidR="00F3080C">
        <w:rPr>
          <w:rFonts w:ascii="Times New Roman" w:hAnsi="Times New Roman" w:cs="Times New Roman"/>
        </w:rPr>
        <w:t xml:space="preserve"> and strengthening of other national AML/CFT/CPF competent authorities</w:t>
      </w:r>
      <w:r w:rsidRPr="0061034F">
        <w:rPr>
          <w:rFonts w:ascii="Times New Roman" w:hAnsi="Times New Roman" w:cs="Times New Roman"/>
        </w:rPr>
        <w:t>; promote strategic partnership with professional and civil society organ</w:t>
      </w:r>
      <w:r w:rsidR="00B96E78" w:rsidRPr="0061034F">
        <w:rPr>
          <w:rFonts w:ascii="Times New Roman" w:hAnsi="Times New Roman" w:cs="Times New Roman"/>
        </w:rPr>
        <w:t>i</w:t>
      </w:r>
      <w:r w:rsidRPr="0061034F">
        <w:rPr>
          <w:rFonts w:ascii="Times New Roman" w:hAnsi="Times New Roman" w:cs="Times New Roman"/>
        </w:rPr>
        <w:t xml:space="preserve">sations; and promote and deepen regional and international cooperation. </w:t>
      </w:r>
    </w:p>
    <w:p w14:paraId="20DF9450" w14:textId="77777777" w:rsidR="00D23EA2" w:rsidRDefault="00D23EA2" w:rsidP="004F26A6">
      <w:pPr>
        <w:jc w:val="both"/>
        <w:rPr>
          <w:rFonts w:ascii="Times New Roman" w:hAnsi="Times New Roman" w:cs="Times New Roman"/>
        </w:rPr>
      </w:pPr>
    </w:p>
    <w:p w14:paraId="3C498D44" w14:textId="77777777" w:rsidR="005F0031" w:rsidRDefault="005F0031" w:rsidP="005F0031">
      <w:pPr>
        <w:jc w:val="both"/>
        <w:rPr>
          <w:rFonts w:ascii="Times New Roman" w:hAnsi="Times New Roman" w:cs="Times New Roman"/>
        </w:rPr>
      </w:pPr>
      <w:r w:rsidRPr="005F0031">
        <w:rPr>
          <w:rFonts w:ascii="Times New Roman" w:hAnsi="Times New Roman" w:cs="Times New Roman"/>
          <w:b/>
        </w:rPr>
        <w:t>VISION:</w:t>
      </w:r>
      <w:r w:rsidRPr="005F0031">
        <w:rPr>
          <w:rFonts w:ascii="Times New Roman" w:hAnsi="Times New Roman" w:cs="Times New Roman"/>
        </w:rPr>
        <w:t xml:space="preserve">  GIABA is committed to be a leader in promoting a regional alliance against money laundering and the financing of terrorism. </w:t>
      </w:r>
    </w:p>
    <w:p w14:paraId="6CBD3920" w14:textId="77777777" w:rsidR="005F0031" w:rsidRPr="005F0031" w:rsidRDefault="005F0031" w:rsidP="005F0031">
      <w:pPr>
        <w:jc w:val="both"/>
        <w:rPr>
          <w:rFonts w:ascii="Times New Roman" w:hAnsi="Times New Roman" w:cs="Times New Roman"/>
        </w:rPr>
      </w:pPr>
    </w:p>
    <w:p w14:paraId="32456F25" w14:textId="77777777" w:rsidR="005F0031" w:rsidRPr="005F0031" w:rsidRDefault="005F0031" w:rsidP="005F0031">
      <w:pPr>
        <w:jc w:val="both"/>
        <w:rPr>
          <w:rFonts w:ascii="Times New Roman" w:hAnsi="Times New Roman" w:cs="Times New Roman"/>
        </w:rPr>
      </w:pPr>
      <w:r w:rsidRPr="005F0031">
        <w:rPr>
          <w:rFonts w:ascii="Times New Roman" w:hAnsi="Times New Roman" w:cs="Times New Roman"/>
          <w:b/>
        </w:rPr>
        <w:t>MISSION STATEMENT:</w:t>
      </w:r>
      <w:r w:rsidRPr="005F0031">
        <w:rPr>
          <w:rFonts w:ascii="Times New Roman" w:hAnsi="Times New Roman" w:cs="Times New Roman"/>
        </w:rPr>
        <w:t xml:space="preserve">  To promote concerted actions in the design and diligent implementation of harmonized AML/CFT regimes in West Africa, consistent with international standards.</w:t>
      </w:r>
    </w:p>
    <w:p w14:paraId="2CC5B549" w14:textId="77777777" w:rsidR="005F0031" w:rsidRDefault="005F0031" w:rsidP="004F26A6">
      <w:pPr>
        <w:rPr>
          <w:rFonts w:ascii="Times New Roman" w:hAnsi="Times New Roman" w:cs="Times New Roman"/>
        </w:rPr>
      </w:pPr>
    </w:p>
    <w:p w14:paraId="37C87900" w14:textId="77777777" w:rsidR="005F0031" w:rsidRDefault="005F0031" w:rsidP="005F0031">
      <w:pPr>
        <w:jc w:val="both"/>
        <w:rPr>
          <w:rFonts w:ascii="Times New Roman" w:hAnsi="Times New Roman" w:cs="Times New Roman"/>
        </w:rPr>
      </w:pPr>
      <w:r w:rsidRPr="005F0031">
        <w:rPr>
          <w:rFonts w:ascii="Times New Roman" w:hAnsi="Times New Roman" w:cs="Times New Roman"/>
          <w:b/>
        </w:rPr>
        <w:t>CORE VALUES</w:t>
      </w:r>
      <w:r>
        <w:rPr>
          <w:rFonts w:ascii="Times New Roman" w:hAnsi="Times New Roman" w:cs="Times New Roman"/>
        </w:rPr>
        <w:t>:</w:t>
      </w:r>
      <w:r w:rsidRPr="005F0031">
        <w:rPr>
          <w:rFonts w:ascii="Times New Roman" w:hAnsi="Times New Roman" w:cs="Times New Roman"/>
        </w:rPr>
        <w:t xml:space="preserve"> Integrity Professionalism Teamwork Respect for Diversity Transparency Accountability</w:t>
      </w:r>
    </w:p>
    <w:p w14:paraId="20D6D9C8" w14:textId="77777777" w:rsidR="005F0031" w:rsidRPr="0061034F" w:rsidRDefault="005F0031" w:rsidP="004F26A6">
      <w:pPr>
        <w:rPr>
          <w:rFonts w:ascii="Times New Roman" w:hAnsi="Times New Roman" w:cs="Times New Roman"/>
        </w:rPr>
      </w:pPr>
    </w:p>
    <w:p w14:paraId="6D6D8CE5" w14:textId="77777777" w:rsidR="00F3080C" w:rsidRDefault="00F3080C">
      <w:pPr>
        <w:rPr>
          <w:rFonts w:ascii="Times New Roman" w:hAnsi="Times New Roman" w:cs="Times New Roman"/>
        </w:rPr>
      </w:pPr>
      <w:r>
        <w:rPr>
          <w:rFonts w:ascii="Times New Roman" w:hAnsi="Times New Roman" w:cs="Times New Roman"/>
        </w:rPr>
        <w:br w:type="page"/>
      </w:r>
    </w:p>
    <w:p w14:paraId="1EC312B9" w14:textId="77777777" w:rsidR="007D538E" w:rsidRPr="000F7F57" w:rsidRDefault="007D538E"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lastRenderedPageBreak/>
        <w:t>JOB TITLE</w:t>
      </w:r>
      <w:r w:rsidR="00AC0C28">
        <w:rPr>
          <w:rFonts w:ascii="Times New Roman" w:hAnsi="Times New Roman" w:cs="Times New Roman"/>
          <w:b/>
          <w:lang w:val="en-US"/>
        </w:rPr>
        <w:t>:</w:t>
      </w:r>
      <w:r w:rsidRPr="000F7F57">
        <w:rPr>
          <w:rFonts w:ascii="Times New Roman" w:hAnsi="Times New Roman" w:cs="Times New Roman"/>
          <w:b/>
          <w:lang w:val="en-US"/>
        </w:rPr>
        <w:tab/>
      </w:r>
      <w:r w:rsidRPr="000F7F57">
        <w:rPr>
          <w:rFonts w:ascii="Times New Roman" w:hAnsi="Times New Roman" w:cs="Times New Roman"/>
          <w:b/>
          <w:lang w:val="en-US"/>
        </w:rPr>
        <w:tab/>
      </w:r>
      <w:r w:rsidRPr="000F7F57">
        <w:rPr>
          <w:rFonts w:ascii="Times New Roman" w:hAnsi="Times New Roman" w:cs="Times New Roman"/>
          <w:b/>
          <w:lang w:val="en-US"/>
        </w:rPr>
        <w:tab/>
        <w:t>MUTUAL EVALUATION EXPERT</w:t>
      </w:r>
    </w:p>
    <w:p w14:paraId="3CB1FB7B" w14:textId="77777777" w:rsidR="007D538E" w:rsidRPr="000F7F57" w:rsidRDefault="007D538E"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INSTITUTION</w:t>
      </w:r>
      <w:r w:rsidR="00AC0C28">
        <w:rPr>
          <w:rFonts w:ascii="Times New Roman" w:hAnsi="Times New Roman" w:cs="Times New Roman"/>
          <w:b/>
          <w:lang w:val="en-US"/>
        </w:rPr>
        <w:t>:</w:t>
      </w:r>
      <w:r w:rsidRPr="000F7F57">
        <w:rPr>
          <w:rFonts w:ascii="Times New Roman" w:hAnsi="Times New Roman" w:cs="Times New Roman"/>
          <w:b/>
          <w:lang w:val="en-US"/>
        </w:rPr>
        <w:tab/>
      </w:r>
      <w:r w:rsidRPr="000F7F57">
        <w:rPr>
          <w:rFonts w:ascii="Times New Roman" w:hAnsi="Times New Roman" w:cs="Times New Roman"/>
          <w:b/>
          <w:lang w:val="en-US"/>
        </w:rPr>
        <w:tab/>
        <w:t>GIABA</w:t>
      </w:r>
    </w:p>
    <w:p w14:paraId="130960F9" w14:textId="77D0C293" w:rsidR="007D538E" w:rsidRPr="000F7F57" w:rsidRDefault="007D538E"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GRADE</w:t>
      </w:r>
      <w:r w:rsidR="00AC0C28">
        <w:rPr>
          <w:rFonts w:ascii="Times New Roman" w:hAnsi="Times New Roman" w:cs="Times New Roman"/>
          <w:b/>
          <w:lang w:val="en-US"/>
        </w:rPr>
        <w:t>:</w:t>
      </w:r>
      <w:r w:rsidRPr="000F7F57">
        <w:rPr>
          <w:rFonts w:ascii="Times New Roman" w:hAnsi="Times New Roman" w:cs="Times New Roman"/>
          <w:b/>
          <w:lang w:val="en-US"/>
        </w:rPr>
        <w:tab/>
      </w:r>
      <w:r w:rsidRPr="000F7F57">
        <w:rPr>
          <w:rFonts w:ascii="Times New Roman" w:hAnsi="Times New Roman" w:cs="Times New Roman"/>
          <w:b/>
          <w:lang w:val="en-US"/>
        </w:rPr>
        <w:tab/>
      </w:r>
      <w:r w:rsidRPr="000F7F57">
        <w:rPr>
          <w:rFonts w:ascii="Times New Roman" w:hAnsi="Times New Roman" w:cs="Times New Roman"/>
          <w:b/>
          <w:lang w:val="en-US"/>
        </w:rPr>
        <w:tab/>
      </w:r>
      <w:r w:rsidR="008C4F98" w:rsidRPr="000F7F57">
        <w:rPr>
          <w:rFonts w:ascii="Times New Roman" w:hAnsi="Times New Roman" w:cs="Times New Roman"/>
          <w:b/>
          <w:lang w:val="en-US"/>
        </w:rPr>
        <w:t>P</w:t>
      </w:r>
      <w:r w:rsidR="008C4F98">
        <w:rPr>
          <w:rFonts w:ascii="Times New Roman" w:hAnsi="Times New Roman" w:cs="Times New Roman"/>
          <w:b/>
          <w:lang w:val="en-US"/>
        </w:rPr>
        <w:t xml:space="preserve">3 </w:t>
      </w:r>
      <w:r w:rsidR="00F3080C">
        <w:rPr>
          <w:rFonts w:ascii="Times New Roman" w:hAnsi="Times New Roman" w:cs="Times New Roman"/>
          <w:b/>
          <w:lang w:val="en-US"/>
        </w:rPr>
        <w:t>EQUIVALENT</w:t>
      </w:r>
      <w:r w:rsidR="004D3614">
        <w:rPr>
          <w:rFonts w:ascii="Times New Roman" w:hAnsi="Times New Roman" w:cs="Times New Roman"/>
          <w:b/>
          <w:lang w:val="en-US"/>
        </w:rPr>
        <w:t xml:space="preserve"> (ECOWAS SALARY SCALE)</w:t>
      </w:r>
      <w:r w:rsidRPr="000F7F57">
        <w:rPr>
          <w:rFonts w:ascii="Times New Roman" w:hAnsi="Times New Roman" w:cs="Times New Roman"/>
          <w:b/>
          <w:lang w:val="en-US"/>
        </w:rPr>
        <w:tab/>
      </w:r>
    </w:p>
    <w:p w14:paraId="69D9E847" w14:textId="679E84A7" w:rsidR="00066BF7" w:rsidRPr="000F7F57" w:rsidRDefault="00066BF7"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 xml:space="preserve">ANNUAL SALARY: </w:t>
      </w:r>
      <w:r w:rsidRPr="000F7F57">
        <w:rPr>
          <w:rFonts w:ascii="Times New Roman" w:hAnsi="Times New Roman" w:cs="Times New Roman"/>
          <w:b/>
          <w:lang w:val="en-US"/>
        </w:rPr>
        <w:tab/>
        <w:t>USD</w:t>
      </w:r>
      <w:r w:rsidR="00BE49E7">
        <w:rPr>
          <w:rFonts w:ascii="Times New Roman" w:hAnsi="Times New Roman" w:cs="Times New Roman"/>
          <w:b/>
          <w:lang w:val="en-US"/>
        </w:rPr>
        <w:t xml:space="preserve"> </w:t>
      </w:r>
      <w:r w:rsidR="008C4F98">
        <w:rPr>
          <w:rFonts w:ascii="Times New Roman" w:hAnsi="Times New Roman" w:cs="Times New Roman"/>
          <w:b/>
          <w:lang w:val="en-US"/>
        </w:rPr>
        <w:t>50395</w:t>
      </w:r>
      <w:r w:rsidRPr="000F7F57">
        <w:rPr>
          <w:rFonts w:ascii="Times New Roman" w:hAnsi="Times New Roman" w:cs="Times New Roman"/>
          <w:b/>
          <w:lang w:val="en-US"/>
        </w:rPr>
        <w:t xml:space="preserve"> - USD </w:t>
      </w:r>
      <w:r w:rsidR="008C4F98">
        <w:rPr>
          <w:rFonts w:ascii="Times New Roman" w:hAnsi="Times New Roman" w:cs="Times New Roman"/>
          <w:b/>
          <w:lang w:val="en-US"/>
        </w:rPr>
        <w:t>53418</w:t>
      </w:r>
    </w:p>
    <w:p w14:paraId="67B0D1FE" w14:textId="77777777" w:rsidR="007D538E" w:rsidRPr="000F7F57" w:rsidRDefault="007D538E"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DIRECTORATE</w:t>
      </w:r>
      <w:r w:rsidRPr="000F7F57">
        <w:rPr>
          <w:rFonts w:ascii="Times New Roman" w:hAnsi="Times New Roman" w:cs="Times New Roman"/>
          <w:b/>
          <w:lang w:val="en-US"/>
        </w:rPr>
        <w:tab/>
      </w:r>
      <w:r w:rsidRPr="000F7F57">
        <w:rPr>
          <w:rFonts w:ascii="Times New Roman" w:hAnsi="Times New Roman" w:cs="Times New Roman"/>
          <w:b/>
          <w:lang w:val="en-US"/>
        </w:rPr>
        <w:tab/>
      </w:r>
      <w:proofErr w:type="spellStart"/>
      <w:r w:rsidRPr="000F7F57">
        <w:rPr>
          <w:rFonts w:ascii="Times New Roman" w:hAnsi="Times New Roman" w:cs="Times New Roman"/>
          <w:b/>
          <w:lang w:val="en-US"/>
        </w:rPr>
        <w:t>DIRECTORATE</w:t>
      </w:r>
      <w:proofErr w:type="spellEnd"/>
      <w:r w:rsidRPr="000F7F57">
        <w:rPr>
          <w:rFonts w:ascii="Times New Roman" w:hAnsi="Times New Roman" w:cs="Times New Roman"/>
          <w:b/>
          <w:lang w:val="en-US"/>
        </w:rPr>
        <w:t xml:space="preserve"> </w:t>
      </w:r>
      <w:r w:rsidR="00F3080C">
        <w:rPr>
          <w:rFonts w:ascii="Times New Roman" w:hAnsi="Times New Roman" w:cs="Times New Roman"/>
          <w:b/>
          <w:lang w:val="en-US"/>
        </w:rPr>
        <w:t xml:space="preserve">OF </w:t>
      </w:r>
      <w:r w:rsidRPr="000F7F57">
        <w:rPr>
          <w:rFonts w:ascii="Times New Roman" w:hAnsi="Times New Roman" w:cs="Times New Roman"/>
          <w:b/>
          <w:lang w:val="en-US"/>
        </w:rPr>
        <w:t>EVALUATION AND COMPLIANCE</w:t>
      </w:r>
    </w:p>
    <w:p w14:paraId="0574F430" w14:textId="77777777" w:rsidR="007D538E" w:rsidRPr="000F7F57" w:rsidRDefault="007D538E" w:rsidP="007D538E">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 xml:space="preserve">DIVISION </w:t>
      </w:r>
      <w:r w:rsidRPr="000F7F57">
        <w:rPr>
          <w:rFonts w:ascii="Times New Roman" w:hAnsi="Times New Roman" w:cs="Times New Roman"/>
          <w:b/>
          <w:lang w:val="en-US"/>
        </w:rPr>
        <w:tab/>
      </w:r>
      <w:r w:rsidRPr="000F7F57">
        <w:rPr>
          <w:rFonts w:ascii="Times New Roman" w:hAnsi="Times New Roman" w:cs="Times New Roman"/>
          <w:b/>
          <w:lang w:val="en-US"/>
        </w:rPr>
        <w:tab/>
      </w:r>
      <w:r w:rsidRPr="000F7F57">
        <w:rPr>
          <w:rFonts w:ascii="Times New Roman" w:hAnsi="Times New Roman" w:cs="Times New Roman"/>
          <w:b/>
          <w:lang w:val="en-US"/>
        </w:rPr>
        <w:tab/>
        <w:t>LEGAL &amp; LAW ENFORCEMENT UNIT</w:t>
      </w:r>
    </w:p>
    <w:p w14:paraId="72C89307" w14:textId="77777777" w:rsidR="007D538E" w:rsidRPr="000F7F57" w:rsidRDefault="007D538E" w:rsidP="007D538E">
      <w:pPr>
        <w:spacing w:before="240" w:after="240" w:line="276" w:lineRule="auto"/>
        <w:ind w:left="2880" w:hanging="2880"/>
        <w:contextualSpacing/>
        <w:jc w:val="both"/>
        <w:rPr>
          <w:rFonts w:ascii="Times New Roman" w:hAnsi="Times New Roman" w:cs="Times New Roman"/>
          <w:b/>
          <w:lang w:val="en-US"/>
        </w:rPr>
      </w:pPr>
      <w:r w:rsidRPr="000F7F57">
        <w:rPr>
          <w:rFonts w:ascii="Times New Roman" w:hAnsi="Times New Roman" w:cs="Times New Roman"/>
          <w:b/>
          <w:lang w:val="en-US"/>
        </w:rPr>
        <w:t>LINE SUPERVISOR</w:t>
      </w:r>
      <w:r w:rsidR="00F3080C">
        <w:rPr>
          <w:rFonts w:ascii="Times New Roman" w:hAnsi="Times New Roman" w:cs="Times New Roman"/>
          <w:b/>
          <w:lang w:val="en-US"/>
        </w:rPr>
        <w:t>:</w:t>
      </w:r>
      <w:r w:rsidRPr="000F7F57">
        <w:rPr>
          <w:rFonts w:ascii="Times New Roman" w:hAnsi="Times New Roman" w:cs="Times New Roman"/>
          <w:b/>
          <w:lang w:val="en-US"/>
        </w:rPr>
        <w:tab/>
        <w:t>DIRECTOR OF EVALUATION AND COMPLIANCE</w:t>
      </w:r>
      <w:r w:rsidRPr="000F7F57">
        <w:rPr>
          <w:rFonts w:ascii="Times New Roman" w:hAnsi="Times New Roman" w:cs="Times New Roman"/>
          <w:b/>
          <w:lang w:val="en-US"/>
        </w:rPr>
        <w:tab/>
      </w:r>
    </w:p>
    <w:p w14:paraId="13BD5939" w14:textId="4051D2F0" w:rsidR="003244CC" w:rsidRDefault="003244CC" w:rsidP="003244CC">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 xml:space="preserve">DURATION: </w:t>
      </w:r>
      <w:r w:rsidRPr="000F7F57">
        <w:rPr>
          <w:rFonts w:ascii="Times New Roman" w:hAnsi="Times New Roman" w:cs="Times New Roman"/>
          <w:b/>
          <w:lang w:val="en-US"/>
        </w:rPr>
        <w:tab/>
      </w:r>
      <w:r w:rsidRPr="000F7F57">
        <w:rPr>
          <w:rFonts w:ascii="Times New Roman" w:hAnsi="Times New Roman" w:cs="Times New Roman"/>
          <w:b/>
          <w:lang w:val="en-US"/>
        </w:rPr>
        <w:tab/>
        <w:t>ONE</w:t>
      </w:r>
      <w:r w:rsidR="00F3080C">
        <w:rPr>
          <w:rFonts w:ascii="Times New Roman" w:hAnsi="Times New Roman" w:cs="Times New Roman"/>
          <w:b/>
          <w:lang w:val="en-US"/>
        </w:rPr>
        <w:t xml:space="preserve"> (1)</w:t>
      </w:r>
      <w:r w:rsidRPr="000F7F57">
        <w:rPr>
          <w:rFonts w:ascii="Times New Roman" w:hAnsi="Times New Roman" w:cs="Times New Roman"/>
          <w:b/>
          <w:lang w:val="en-US"/>
        </w:rPr>
        <w:t xml:space="preserve"> YEAR, RENEWABLE </w:t>
      </w:r>
      <w:r w:rsidR="00015820">
        <w:rPr>
          <w:rFonts w:ascii="Times New Roman" w:hAnsi="Times New Roman" w:cs="Times New Roman"/>
          <w:b/>
          <w:lang w:val="en-US"/>
        </w:rPr>
        <w:t>SIX MONTHS</w:t>
      </w:r>
    </w:p>
    <w:p w14:paraId="47A6D768" w14:textId="3FA2028C" w:rsidR="0004049A" w:rsidRPr="000F7F57" w:rsidRDefault="0004049A" w:rsidP="0004049A">
      <w:pPr>
        <w:spacing w:before="240" w:after="240" w:line="276" w:lineRule="auto"/>
        <w:ind w:left="2880" w:hanging="2880"/>
        <w:contextualSpacing/>
        <w:jc w:val="both"/>
        <w:rPr>
          <w:rFonts w:ascii="Times New Roman" w:hAnsi="Times New Roman" w:cs="Times New Roman"/>
          <w:b/>
          <w:lang w:val="en-US"/>
        </w:rPr>
      </w:pPr>
      <w:proofErr w:type="gramStart"/>
      <w:r>
        <w:rPr>
          <w:rFonts w:ascii="Times New Roman" w:hAnsi="Times New Roman" w:cs="Times New Roman"/>
          <w:b/>
          <w:lang w:val="en-US"/>
        </w:rPr>
        <w:t>HONORARIUM :</w:t>
      </w:r>
      <w:proofErr w:type="gramEnd"/>
      <w:r>
        <w:rPr>
          <w:rFonts w:ascii="Times New Roman" w:hAnsi="Times New Roman" w:cs="Times New Roman"/>
          <w:b/>
          <w:lang w:val="en-US"/>
        </w:rPr>
        <w:t xml:space="preserve"> </w:t>
      </w:r>
      <w:r>
        <w:rPr>
          <w:rFonts w:ascii="Times New Roman" w:hAnsi="Times New Roman" w:cs="Times New Roman"/>
          <w:b/>
          <w:lang w:val="en-US"/>
        </w:rPr>
        <w:tab/>
        <w:t>4000 EUR PER MONTH (SERVICE PROVISION CONTRACT)</w:t>
      </w:r>
    </w:p>
    <w:p w14:paraId="6214A5EA" w14:textId="77777777" w:rsidR="003244CC" w:rsidRPr="000F7F57" w:rsidRDefault="003244CC" w:rsidP="003244CC">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 xml:space="preserve">DUTY STATION: </w:t>
      </w:r>
      <w:r w:rsidRPr="000F7F57">
        <w:rPr>
          <w:rFonts w:ascii="Times New Roman" w:hAnsi="Times New Roman" w:cs="Times New Roman"/>
          <w:b/>
          <w:lang w:val="en-US"/>
        </w:rPr>
        <w:tab/>
      </w:r>
      <w:r w:rsidRPr="000F7F57">
        <w:rPr>
          <w:rFonts w:ascii="Times New Roman" w:hAnsi="Times New Roman" w:cs="Times New Roman"/>
          <w:b/>
          <w:lang w:val="en-US"/>
        </w:rPr>
        <w:tab/>
        <w:t>DAKAR, SENEGAL</w:t>
      </w:r>
    </w:p>
    <w:p w14:paraId="4D2DE36A" w14:textId="6B0F1559" w:rsidR="00ED0EA4" w:rsidRPr="000F7F57" w:rsidRDefault="003244CC" w:rsidP="003244CC">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 xml:space="preserve">CLOSING DATE: </w:t>
      </w:r>
      <w:r w:rsidRPr="000F7F57">
        <w:rPr>
          <w:rFonts w:ascii="Times New Roman" w:hAnsi="Times New Roman" w:cs="Times New Roman"/>
          <w:b/>
          <w:lang w:val="en-US"/>
        </w:rPr>
        <w:tab/>
      </w:r>
      <w:r w:rsidR="00066BF7" w:rsidRPr="000F7F57">
        <w:rPr>
          <w:rFonts w:ascii="Times New Roman" w:hAnsi="Times New Roman" w:cs="Times New Roman"/>
          <w:b/>
          <w:lang w:val="en-US"/>
        </w:rPr>
        <w:t xml:space="preserve">  </w:t>
      </w:r>
      <w:r w:rsidR="00A047BE">
        <w:rPr>
          <w:rFonts w:ascii="Times New Roman" w:hAnsi="Times New Roman" w:cs="Times New Roman"/>
          <w:b/>
          <w:lang w:val="en-US"/>
        </w:rPr>
        <w:tab/>
      </w:r>
      <w:r w:rsidR="005118E3">
        <w:rPr>
          <w:rFonts w:ascii="Times New Roman" w:hAnsi="Times New Roman" w:cs="Times New Roman"/>
          <w:b/>
          <w:lang w:val="en-US"/>
        </w:rPr>
        <w:t>31</w:t>
      </w:r>
      <w:r w:rsidR="005118E3" w:rsidRPr="005118E3">
        <w:rPr>
          <w:rFonts w:ascii="Times New Roman" w:hAnsi="Times New Roman" w:cs="Times New Roman"/>
          <w:b/>
          <w:vertAlign w:val="superscript"/>
          <w:lang w:val="en-US"/>
        </w:rPr>
        <w:t>st</w:t>
      </w:r>
      <w:r w:rsidR="005118E3">
        <w:rPr>
          <w:rFonts w:ascii="Times New Roman" w:hAnsi="Times New Roman" w:cs="Times New Roman"/>
          <w:b/>
          <w:lang w:val="en-US"/>
        </w:rPr>
        <w:t xml:space="preserve"> March 2021</w:t>
      </w:r>
    </w:p>
    <w:p w14:paraId="747A3870" w14:textId="77777777" w:rsidR="00ED0EA4" w:rsidRDefault="00ED0EA4" w:rsidP="00ED0EA4">
      <w:pPr>
        <w:spacing w:before="240" w:after="240" w:line="276" w:lineRule="auto"/>
        <w:contextualSpacing/>
        <w:jc w:val="both"/>
        <w:rPr>
          <w:rFonts w:ascii="Times New Roman" w:hAnsi="Times New Roman" w:cs="Times New Roman"/>
          <w:lang w:val="en-US"/>
        </w:rPr>
      </w:pPr>
    </w:p>
    <w:p w14:paraId="0FD42637" w14:textId="77777777" w:rsidR="00ED0EA4" w:rsidRPr="00EA6610" w:rsidRDefault="00ED0EA4" w:rsidP="00ED0EA4">
      <w:pPr>
        <w:autoSpaceDE w:val="0"/>
        <w:autoSpaceDN w:val="0"/>
        <w:adjustRightInd w:val="0"/>
        <w:contextualSpacing/>
        <w:jc w:val="both"/>
        <w:rPr>
          <w:rFonts w:ascii="Times New Roman" w:hAnsi="Times New Roman" w:cs="Times New Roman"/>
        </w:rPr>
      </w:pPr>
      <w:r w:rsidRPr="00EA6610">
        <w:rPr>
          <w:rFonts w:ascii="Times New Roman" w:hAnsi="Times New Roman" w:cs="Times New Roman"/>
        </w:rPr>
        <w:t xml:space="preserve">GIABA is </w:t>
      </w:r>
      <w:r w:rsidR="00AC0C28">
        <w:rPr>
          <w:rFonts w:ascii="Times New Roman" w:hAnsi="Times New Roman" w:cs="Times New Roman"/>
        </w:rPr>
        <w:t>on its</w:t>
      </w:r>
      <w:r w:rsidRPr="00EA6610">
        <w:rPr>
          <w:rFonts w:ascii="Times New Roman" w:hAnsi="Times New Roman" w:cs="Times New Roman"/>
        </w:rPr>
        <w:t xml:space="preserve"> second round of mutual evaluations</w:t>
      </w:r>
      <w:r w:rsidR="00AC0C28">
        <w:rPr>
          <w:rFonts w:ascii="Times New Roman" w:hAnsi="Times New Roman" w:cs="Times New Roman"/>
        </w:rPr>
        <w:t xml:space="preserve"> to assess the compliance of </w:t>
      </w:r>
      <w:r w:rsidRPr="00EA6610">
        <w:rPr>
          <w:rFonts w:ascii="Times New Roman" w:hAnsi="Times New Roman" w:cs="Times New Roman"/>
        </w:rPr>
        <w:t xml:space="preserve">its member States </w:t>
      </w:r>
      <w:r w:rsidR="00AC0C28">
        <w:rPr>
          <w:rFonts w:ascii="Times New Roman" w:hAnsi="Times New Roman" w:cs="Times New Roman"/>
        </w:rPr>
        <w:t>with</w:t>
      </w:r>
      <w:r w:rsidRPr="00EA6610">
        <w:rPr>
          <w:rFonts w:ascii="Times New Roman" w:hAnsi="Times New Roman" w:cs="Times New Roman"/>
        </w:rPr>
        <w:t xml:space="preserve"> the FATF</w:t>
      </w:r>
      <w:r w:rsidR="00EA6610">
        <w:rPr>
          <w:rFonts w:ascii="Times New Roman" w:hAnsi="Times New Roman" w:cs="Times New Roman"/>
        </w:rPr>
        <w:t xml:space="preserve"> Recommendations (2012)</w:t>
      </w:r>
      <w:r w:rsidR="00AC0C28">
        <w:rPr>
          <w:rFonts w:ascii="Times New Roman" w:hAnsi="Times New Roman" w:cs="Times New Roman"/>
        </w:rPr>
        <w:t>, using</w:t>
      </w:r>
      <w:r w:rsidRPr="00EA6610">
        <w:rPr>
          <w:rFonts w:ascii="Times New Roman" w:hAnsi="Times New Roman" w:cs="Times New Roman"/>
        </w:rPr>
        <w:t xml:space="preserve"> the Methodology for Assessing Technical Compliance and the Effectiveness of AML/CFT Systems (2013), </w:t>
      </w:r>
      <w:r w:rsidR="00EA1D85">
        <w:rPr>
          <w:rFonts w:ascii="Times New Roman" w:hAnsi="Times New Roman" w:cs="Times New Roman"/>
        </w:rPr>
        <w:t xml:space="preserve">and </w:t>
      </w:r>
      <w:r w:rsidR="00AC0C28">
        <w:rPr>
          <w:rFonts w:ascii="Times New Roman" w:hAnsi="Times New Roman" w:cs="Times New Roman"/>
        </w:rPr>
        <w:t>guided by</w:t>
      </w:r>
      <w:r w:rsidRPr="00EA6610">
        <w:rPr>
          <w:rFonts w:ascii="Times New Roman" w:hAnsi="Times New Roman" w:cs="Times New Roman"/>
        </w:rPr>
        <w:t xml:space="preserve"> the GIABA Mutual Evaluation Process and Procedures, as amended from time to time. </w:t>
      </w:r>
    </w:p>
    <w:p w14:paraId="58CAB377" w14:textId="77777777" w:rsidR="00ED0EA4" w:rsidRPr="00EA6610" w:rsidRDefault="00ED0EA4" w:rsidP="00ED0EA4">
      <w:pPr>
        <w:autoSpaceDE w:val="0"/>
        <w:autoSpaceDN w:val="0"/>
        <w:adjustRightInd w:val="0"/>
        <w:jc w:val="both"/>
        <w:rPr>
          <w:rFonts w:ascii="Times New Roman" w:hAnsi="Times New Roman" w:cs="Times New Roman"/>
        </w:rPr>
      </w:pPr>
    </w:p>
    <w:p w14:paraId="7353D1DD" w14:textId="77777777" w:rsidR="00ED0EA4" w:rsidRPr="00EA6610" w:rsidRDefault="00ED0EA4" w:rsidP="00ED0EA4">
      <w:pPr>
        <w:autoSpaceDE w:val="0"/>
        <w:autoSpaceDN w:val="0"/>
        <w:adjustRightInd w:val="0"/>
        <w:contextualSpacing/>
        <w:jc w:val="both"/>
        <w:rPr>
          <w:rFonts w:ascii="Times New Roman" w:hAnsi="Times New Roman" w:cs="Times New Roman"/>
        </w:rPr>
      </w:pPr>
      <w:r w:rsidRPr="00EA6610">
        <w:rPr>
          <w:rFonts w:ascii="Times New Roman" w:hAnsi="Times New Roman" w:cs="Times New Roman"/>
        </w:rPr>
        <w:t>The scope of the evaluations involve two inter-related components</w:t>
      </w:r>
      <w:r w:rsidR="00F3080C">
        <w:rPr>
          <w:rFonts w:ascii="Times New Roman" w:hAnsi="Times New Roman" w:cs="Times New Roman"/>
        </w:rPr>
        <w:t xml:space="preserve"> -</w:t>
      </w:r>
      <w:r w:rsidRPr="00EA6610">
        <w:rPr>
          <w:rFonts w:ascii="Times New Roman" w:hAnsi="Times New Roman" w:cs="Times New Roman"/>
        </w:rPr>
        <w:t xml:space="preserve"> technical compliance and effectiveness. The technical compliance component assesses whether the necessary laws, regulations or other required measures are in force and effect, and whether the supporting Anti-Money Laundering and Combating the Financing of Terrorism (AML/CFT) institutional framework is in place. The effectiveness component assesses whether </w:t>
      </w:r>
      <w:r w:rsidR="00F3080C">
        <w:rPr>
          <w:rFonts w:ascii="Times New Roman" w:hAnsi="Times New Roman" w:cs="Times New Roman"/>
        </w:rPr>
        <w:t>an</w:t>
      </w:r>
      <w:r w:rsidR="00F3080C" w:rsidRPr="00EA6610">
        <w:rPr>
          <w:rFonts w:ascii="Times New Roman" w:hAnsi="Times New Roman" w:cs="Times New Roman"/>
        </w:rPr>
        <w:t xml:space="preserve"> </w:t>
      </w:r>
      <w:r w:rsidRPr="00EA6610">
        <w:rPr>
          <w:rFonts w:ascii="Times New Roman" w:hAnsi="Times New Roman" w:cs="Times New Roman"/>
        </w:rPr>
        <w:t xml:space="preserve">AML/CFT system </w:t>
      </w:r>
      <w:r w:rsidR="00F3080C">
        <w:rPr>
          <w:rFonts w:ascii="Times New Roman" w:hAnsi="Times New Roman" w:cs="Times New Roman"/>
        </w:rPr>
        <w:t>is</w:t>
      </w:r>
      <w:r w:rsidR="00F3080C" w:rsidRPr="00EA6610">
        <w:rPr>
          <w:rFonts w:ascii="Times New Roman" w:hAnsi="Times New Roman" w:cs="Times New Roman"/>
        </w:rPr>
        <w:t xml:space="preserve"> </w:t>
      </w:r>
      <w:r w:rsidRPr="00EA6610">
        <w:rPr>
          <w:rFonts w:ascii="Times New Roman" w:hAnsi="Times New Roman" w:cs="Times New Roman"/>
        </w:rPr>
        <w:t>working</w:t>
      </w:r>
      <w:r w:rsidR="00F3080C">
        <w:rPr>
          <w:rFonts w:ascii="Times New Roman" w:hAnsi="Times New Roman" w:cs="Times New Roman"/>
        </w:rPr>
        <w:t xml:space="preserve"> optimally based on the risk environment</w:t>
      </w:r>
      <w:r w:rsidRPr="00EA6610">
        <w:rPr>
          <w:rFonts w:ascii="Times New Roman" w:hAnsi="Times New Roman" w:cs="Times New Roman"/>
        </w:rPr>
        <w:t xml:space="preserve">, and the extent to which the country is achieving the defined set of outcomes. </w:t>
      </w:r>
    </w:p>
    <w:p w14:paraId="71A7123A" w14:textId="77777777" w:rsidR="00ED0EA4" w:rsidRPr="00EA6610" w:rsidRDefault="00ED0EA4" w:rsidP="00ED0EA4">
      <w:pPr>
        <w:autoSpaceDE w:val="0"/>
        <w:autoSpaceDN w:val="0"/>
        <w:adjustRightInd w:val="0"/>
        <w:contextualSpacing/>
        <w:jc w:val="both"/>
        <w:rPr>
          <w:rFonts w:ascii="Times New Roman" w:hAnsi="Times New Roman" w:cs="Times New Roman"/>
        </w:rPr>
      </w:pPr>
    </w:p>
    <w:p w14:paraId="31734085" w14:textId="11917D4E" w:rsidR="00ED0EA4" w:rsidRPr="00EA6610" w:rsidRDefault="00ED0EA4" w:rsidP="00ED0EA4">
      <w:pPr>
        <w:autoSpaceDE w:val="0"/>
        <w:autoSpaceDN w:val="0"/>
        <w:adjustRightInd w:val="0"/>
        <w:contextualSpacing/>
        <w:jc w:val="both"/>
        <w:rPr>
          <w:rFonts w:ascii="Times New Roman" w:hAnsi="Times New Roman" w:cs="Times New Roman"/>
        </w:rPr>
      </w:pPr>
      <w:r w:rsidRPr="00EA6610">
        <w:rPr>
          <w:rFonts w:ascii="Times New Roman" w:hAnsi="Times New Roman" w:cs="Times New Roman"/>
        </w:rPr>
        <w:t>In order to intensify its efforts to complete the mutual evaluation process in line with the general principles and objectives governing mutual evaluations conducted by</w:t>
      </w:r>
      <w:r w:rsidR="00EA6610">
        <w:rPr>
          <w:rFonts w:ascii="Times New Roman" w:hAnsi="Times New Roman" w:cs="Times New Roman"/>
        </w:rPr>
        <w:t xml:space="preserve"> the </w:t>
      </w:r>
      <w:r w:rsidR="00F3080C">
        <w:rPr>
          <w:rFonts w:ascii="Times New Roman" w:hAnsi="Times New Roman" w:cs="Times New Roman"/>
        </w:rPr>
        <w:t xml:space="preserve">AML/CFT Global Network under the leadership of the </w:t>
      </w:r>
      <w:r w:rsidR="00EA6610">
        <w:rPr>
          <w:rFonts w:ascii="Times New Roman" w:hAnsi="Times New Roman" w:cs="Times New Roman"/>
        </w:rPr>
        <w:t xml:space="preserve">FATF, </w:t>
      </w:r>
      <w:r w:rsidRPr="00EA6610">
        <w:rPr>
          <w:rFonts w:ascii="Times New Roman" w:hAnsi="Times New Roman" w:cs="Times New Roman"/>
        </w:rPr>
        <w:t xml:space="preserve">GIABA is </w:t>
      </w:r>
      <w:r w:rsidR="00F3080C">
        <w:rPr>
          <w:rFonts w:ascii="Times New Roman" w:hAnsi="Times New Roman" w:cs="Times New Roman"/>
        </w:rPr>
        <w:t xml:space="preserve">to </w:t>
      </w:r>
      <w:r w:rsidRPr="00EA6610">
        <w:rPr>
          <w:rFonts w:ascii="Times New Roman" w:hAnsi="Times New Roman" w:cs="Times New Roman"/>
        </w:rPr>
        <w:t xml:space="preserve">recruit a Mutual Evaluation Expert </w:t>
      </w:r>
      <w:r w:rsidR="00EA6610">
        <w:rPr>
          <w:rFonts w:ascii="Times New Roman" w:hAnsi="Times New Roman" w:cs="Times New Roman"/>
        </w:rPr>
        <w:t xml:space="preserve">(MEE) </w:t>
      </w:r>
      <w:r w:rsidRPr="00EA6610">
        <w:rPr>
          <w:rFonts w:ascii="Times New Roman" w:hAnsi="Times New Roman" w:cs="Times New Roman"/>
        </w:rPr>
        <w:t xml:space="preserve">to assist the GIABA Secretariat to achieve its </w:t>
      </w:r>
      <w:r w:rsidR="00EA6610">
        <w:rPr>
          <w:rFonts w:ascii="Times New Roman" w:hAnsi="Times New Roman" w:cs="Times New Roman"/>
        </w:rPr>
        <w:t>objectives</w:t>
      </w:r>
      <w:r w:rsidRPr="00EA6610">
        <w:rPr>
          <w:rFonts w:ascii="Times New Roman" w:hAnsi="Times New Roman" w:cs="Times New Roman"/>
        </w:rPr>
        <w:t xml:space="preserve"> in relation to mutual evaluations.</w:t>
      </w:r>
      <w:r w:rsidR="00BE49E7">
        <w:rPr>
          <w:rFonts w:ascii="Times New Roman" w:hAnsi="Times New Roman" w:cs="Times New Roman"/>
        </w:rPr>
        <w:t xml:space="preserve"> Countries to be covered are the 15 ECOWAS member States</w:t>
      </w:r>
    </w:p>
    <w:p w14:paraId="2D7EF520" w14:textId="77777777" w:rsidR="00ED0EA4" w:rsidRPr="00EA6610" w:rsidRDefault="00ED0EA4" w:rsidP="00ED0EA4">
      <w:pPr>
        <w:spacing w:before="240" w:after="240" w:line="276" w:lineRule="auto"/>
        <w:contextualSpacing/>
        <w:jc w:val="both"/>
        <w:rPr>
          <w:rFonts w:ascii="Times New Roman" w:hAnsi="Times New Roman" w:cs="Times New Roman"/>
          <w:lang w:val="en-US"/>
        </w:rPr>
      </w:pPr>
    </w:p>
    <w:p w14:paraId="7A8E990C" w14:textId="77777777" w:rsidR="00ED0EA4" w:rsidRPr="0061034F" w:rsidRDefault="00ED0EA4" w:rsidP="00ED0EA4">
      <w:pPr>
        <w:rPr>
          <w:rFonts w:ascii="Times New Roman" w:hAnsi="Times New Roman" w:cs="Times New Roman"/>
          <w:b/>
          <w:u w:val="single"/>
          <w:lang w:val="en-US"/>
        </w:rPr>
      </w:pPr>
      <w:r w:rsidRPr="0061034F">
        <w:rPr>
          <w:rFonts w:ascii="Times New Roman" w:hAnsi="Times New Roman" w:cs="Times New Roman"/>
          <w:b/>
          <w:u w:val="single"/>
          <w:lang w:val="en-US"/>
        </w:rPr>
        <w:t>ROLE OVERVIEW</w:t>
      </w:r>
    </w:p>
    <w:p w14:paraId="4B926C0D" w14:textId="77777777" w:rsidR="00ED0EA4" w:rsidRPr="0061034F" w:rsidRDefault="00ED0EA4" w:rsidP="00ED0EA4">
      <w:pPr>
        <w:rPr>
          <w:rFonts w:ascii="Times New Roman" w:hAnsi="Times New Roman" w:cs="Times New Roman"/>
          <w:b/>
          <w:u w:val="single"/>
          <w:lang w:val="en-US"/>
        </w:rPr>
      </w:pPr>
    </w:p>
    <w:p w14:paraId="4B4810F4" w14:textId="77777777" w:rsidR="00ED0EA4" w:rsidRPr="0061034F" w:rsidRDefault="00ED0EA4" w:rsidP="00ED0EA4">
      <w:pPr>
        <w:jc w:val="both"/>
        <w:rPr>
          <w:rFonts w:ascii="Times New Roman" w:hAnsi="Times New Roman" w:cs="Times New Roman"/>
          <w:lang w:val="en-US"/>
        </w:rPr>
      </w:pPr>
      <w:r>
        <w:rPr>
          <w:rFonts w:ascii="Times New Roman" w:hAnsi="Times New Roman" w:cs="Times New Roman"/>
          <w:lang w:val="en-US"/>
        </w:rPr>
        <w:t>The M</w:t>
      </w:r>
      <w:r w:rsidR="007D538E">
        <w:rPr>
          <w:rFonts w:ascii="Times New Roman" w:hAnsi="Times New Roman" w:cs="Times New Roman"/>
          <w:lang w:val="en-US"/>
        </w:rPr>
        <w:t xml:space="preserve">EE </w:t>
      </w:r>
      <w:r>
        <w:rPr>
          <w:rFonts w:ascii="Times New Roman" w:hAnsi="Times New Roman" w:cs="Times New Roman"/>
          <w:lang w:val="en-US"/>
        </w:rPr>
        <w:t xml:space="preserve">will work closely with the Director of Evaluation and Compliance and relevant staff of the GIABA Secretariat involved in conducting mutual evaluations. </w:t>
      </w:r>
    </w:p>
    <w:p w14:paraId="26BF3F80" w14:textId="77777777" w:rsidR="00ED0EA4" w:rsidRPr="0061034F" w:rsidRDefault="00ED0EA4" w:rsidP="00ED0EA4">
      <w:pPr>
        <w:rPr>
          <w:rFonts w:ascii="Times New Roman" w:hAnsi="Times New Roman" w:cs="Times New Roman"/>
          <w:b/>
          <w:u w:val="single"/>
          <w:lang w:val="en-US"/>
        </w:rPr>
      </w:pPr>
    </w:p>
    <w:p w14:paraId="11F3E9B2" w14:textId="77777777" w:rsidR="00ED0EA4" w:rsidRDefault="00ED0EA4" w:rsidP="00ED0EA4">
      <w:pPr>
        <w:rPr>
          <w:rFonts w:ascii="Times New Roman" w:hAnsi="Times New Roman" w:cs="Times New Roman"/>
          <w:b/>
          <w:u w:val="single"/>
        </w:rPr>
      </w:pPr>
      <w:r w:rsidRPr="0061034F">
        <w:rPr>
          <w:rFonts w:ascii="Times New Roman" w:hAnsi="Times New Roman" w:cs="Times New Roman"/>
          <w:b/>
          <w:u w:val="single"/>
        </w:rPr>
        <w:t>ROLE AND RESPONSABILITIES</w:t>
      </w:r>
    </w:p>
    <w:p w14:paraId="5558FD1F" w14:textId="77777777" w:rsidR="007D538E" w:rsidRDefault="007D538E" w:rsidP="00ED0EA4">
      <w:pPr>
        <w:rPr>
          <w:rFonts w:ascii="Times New Roman" w:hAnsi="Times New Roman" w:cs="Times New Roman"/>
          <w:b/>
          <w:u w:val="single"/>
        </w:rPr>
      </w:pPr>
    </w:p>
    <w:p w14:paraId="51F37596" w14:textId="0B3EB821" w:rsidR="007D538E" w:rsidRPr="0061034F" w:rsidRDefault="00BE49E7" w:rsidP="007D538E">
      <w:pPr>
        <w:jc w:val="both"/>
        <w:rPr>
          <w:rFonts w:ascii="Times New Roman" w:hAnsi="Times New Roman" w:cs="Times New Roman"/>
          <w:lang w:val="en-US"/>
        </w:rPr>
      </w:pPr>
      <w:r>
        <w:rPr>
          <w:rFonts w:ascii="Times New Roman" w:hAnsi="Times New Roman" w:cs="Times New Roman"/>
          <w:lang w:val="en-US"/>
        </w:rPr>
        <w:t>A</w:t>
      </w:r>
      <w:r w:rsidRPr="00BE49E7">
        <w:rPr>
          <w:rFonts w:ascii="Times New Roman" w:hAnsi="Times New Roman" w:cs="Times New Roman"/>
          <w:lang w:val="en-US"/>
        </w:rPr>
        <w:t>s member of the team of GIABA secretaria</w:t>
      </w:r>
      <w:r>
        <w:rPr>
          <w:rFonts w:ascii="Times New Roman" w:hAnsi="Times New Roman" w:cs="Times New Roman"/>
          <w:lang w:val="en-US"/>
        </w:rPr>
        <w:t>t, t</w:t>
      </w:r>
      <w:r w:rsidR="007D538E">
        <w:rPr>
          <w:rFonts w:ascii="Times New Roman" w:hAnsi="Times New Roman" w:cs="Times New Roman"/>
          <w:lang w:val="en-US"/>
        </w:rPr>
        <w:t xml:space="preserve">he Mutual Evaluation Expert </w:t>
      </w:r>
      <w:r w:rsidR="007D538E" w:rsidRPr="0061034F">
        <w:rPr>
          <w:rFonts w:ascii="Times New Roman" w:hAnsi="Times New Roman" w:cs="Times New Roman"/>
          <w:lang w:val="en-US"/>
        </w:rPr>
        <w:t xml:space="preserve">shall </w:t>
      </w:r>
      <w:r w:rsidR="00AC0C28">
        <w:rPr>
          <w:rFonts w:ascii="Times New Roman" w:hAnsi="Times New Roman" w:cs="Times New Roman"/>
          <w:lang w:val="en-US"/>
        </w:rPr>
        <w:t>perform the</w:t>
      </w:r>
      <w:r w:rsidR="007D538E" w:rsidRPr="0061034F">
        <w:rPr>
          <w:rFonts w:ascii="Times New Roman" w:hAnsi="Times New Roman" w:cs="Times New Roman"/>
          <w:lang w:val="en-US"/>
        </w:rPr>
        <w:t xml:space="preserve"> following </w:t>
      </w:r>
      <w:r w:rsidR="00AC0C28">
        <w:rPr>
          <w:rFonts w:ascii="Times New Roman" w:hAnsi="Times New Roman" w:cs="Times New Roman"/>
          <w:lang w:val="en-US"/>
        </w:rPr>
        <w:t>duties</w:t>
      </w:r>
      <w:r w:rsidR="007D538E" w:rsidRPr="0061034F">
        <w:rPr>
          <w:rFonts w:ascii="Times New Roman" w:hAnsi="Times New Roman" w:cs="Times New Roman"/>
          <w:lang w:val="en-US"/>
        </w:rPr>
        <w:t>:</w:t>
      </w:r>
    </w:p>
    <w:p w14:paraId="03F2E7D8" w14:textId="77777777" w:rsidR="00ED0EA4" w:rsidRPr="00EA6610" w:rsidRDefault="00ED0EA4" w:rsidP="00B96E78">
      <w:pPr>
        <w:spacing w:before="240" w:after="240" w:line="276" w:lineRule="auto"/>
        <w:contextualSpacing/>
        <w:jc w:val="both"/>
        <w:rPr>
          <w:rFonts w:ascii="Times New Roman" w:hAnsi="Times New Roman" w:cs="Times New Roman"/>
          <w:lang w:val="en-US"/>
        </w:rPr>
      </w:pPr>
    </w:p>
    <w:p w14:paraId="18B4EF9C" w14:textId="77777777" w:rsidR="00946703" w:rsidRPr="000F7F57" w:rsidRDefault="00946703"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lang w:val="en-US"/>
        </w:rPr>
        <w:t xml:space="preserve">Support GIABA countries </w:t>
      </w:r>
      <w:r w:rsidR="004B7E16">
        <w:rPr>
          <w:rFonts w:ascii="Times New Roman" w:hAnsi="Times New Roman" w:cs="Times New Roman"/>
          <w:lang w:val="en-US"/>
        </w:rPr>
        <w:t xml:space="preserve">(ECOWAS countries only) </w:t>
      </w:r>
      <w:r>
        <w:rPr>
          <w:rFonts w:ascii="Times New Roman" w:hAnsi="Times New Roman" w:cs="Times New Roman"/>
          <w:lang w:val="en-US"/>
        </w:rPr>
        <w:t>in the planning</w:t>
      </w:r>
      <w:r w:rsidR="00AC0C28">
        <w:rPr>
          <w:rFonts w:ascii="Times New Roman" w:hAnsi="Times New Roman" w:cs="Times New Roman"/>
          <w:lang w:val="en-US"/>
        </w:rPr>
        <w:t xml:space="preserve"> and conduct</w:t>
      </w:r>
      <w:r>
        <w:rPr>
          <w:rFonts w:ascii="Times New Roman" w:hAnsi="Times New Roman" w:cs="Times New Roman"/>
          <w:lang w:val="en-US"/>
        </w:rPr>
        <w:t xml:space="preserve"> of mutual evaluation</w:t>
      </w:r>
      <w:r w:rsidR="00AC0C28">
        <w:rPr>
          <w:rFonts w:ascii="Times New Roman" w:hAnsi="Times New Roman" w:cs="Times New Roman"/>
          <w:lang w:val="en-US"/>
        </w:rPr>
        <w:t xml:space="preserve"> as may be required;</w:t>
      </w:r>
    </w:p>
    <w:p w14:paraId="7058F89A" w14:textId="77777777" w:rsidR="00AC0C28" w:rsidRDefault="00AC0C28"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Participat</w:t>
      </w:r>
      <w:r w:rsidR="00EA1D85">
        <w:rPr>
          <w:rFonts w:ascii="Times New Roman" w:hAnsi="Times New Roman" w:cs="Times New Roman"/>
        </w:rPr>
        <w:t>e</w:t>
      </w:r>
      <w:r>
        <w:rPr>
          <w:rFonts w:ascii="Times New Roman" w:hAnsi="Times New Roman" w:cs="Times New Roman"/>
        </w:rPr>
        <w:t xml:space="preserve"> in </w:t>
      </w:r>
      <w:r w:rsidR="00EA1D85">
        <w:rPr>
          <w:rFonts w:ascii="Times New Roman" w:hAnsi="Times New Roman" w:cs="Times New Roman"/>
        </w:rPr>
        <w:t>o</w:t>
      </w:r>
      <w:r>
        <w:rPr>
          <w:rFonts w:ascii="Times New Roman" w:hAnsi="Times New Roman" w:cs="Times New Roman"/>
        </w:rPr>
        <w:t>n</w:t>
      </w:r>
      <w:r w:rsidR="00EA1D85">
        <w:rPr>
          <w:rFonts w:ascii="Times New Roman" w:hAnsi="Times New Roman" w:cs="Times New Roman"/>
        </w:rPr>
        <w:t>-</w:t>
      </w:r>
      <w:r>
        <w:rPr>
          <w:rFonts w:ascii="Times New Roman" w:hAnsi="Times New Roman" w:cs="Times New Roman"/>
        </w:rPr>
        <w:t>site mutual evaluation</w:t>
      </w:r>
      <w:r w:rsidR="00EA1D85">
        <w:rPr>
          <w:rFonts w:ascii="Times New Roman" w:hAnsi="Times New Roman" w:cs="Times New Roman"/>
        </w:rPr>
        <w:t>s</w:t>
      </w:r>
      <w:r>
        <w:rPr>
          <w:rFonts w:ascii="Times New Roman" w:hAnsi="Times New Roman" w:cs="Times New Roman"/>
        </w:rPr>
        <w:t>;</w:t>
      </w:r>
    </w:p>
    <w:p w14:paraId="20463059" w14:textId="77777777" w:rsidR="00AC0C28" w:rsidRDefault="00AC0C28"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Support members of the evaluation team in their work before, during and after onsite visit;</w:t>
      </w:r>
    </w:p>
    <w:p w14:paraId="3FB9784F" w14:textId="77777777" w:rsidR="00AC0C28" w:rsidRDefault="004870C2"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lastRenderedPageBreak/>
        <w:t>Draft mutual evaluation reports;</w:t>
      </w:r>
    </w:p>
    <w:p w14:paraId="49494E75" w14:textId="77777777" w:rsidR="004870C2" w:rsidRDefault="004870C2"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Review</w:t>
      </w:r>
      <w:r w:rsidR="00ED1B96">
        <w:rPr>
          <w:rFonts w:ascii="Times New Roman" w:hAnsi="Times New Roman" w:cs="Times New Roman"/>
        </w:rPr>
        <w:t xml:space="preserve"> GIABA member States</w:t>
      </w:r>
      <w:r>
        <w:rPr>
          <w:rFonts w:ascii="Times New Roman" w:hAnsi="Times New Roman" w:cs="Times New Roman"/>
        </w:rPr>
        <w:t xml:space="preserve"> </w:t>
      </w:r>
      <w:r w:rsidR="00ED1B96">
        <w:rPr>
          <w:rFonts w:ascii="Times New Roman" w:hAnsi="Times New Roman" w:cs="Times New Roman"/>
        </w:rPr>
        <w:t xml:space="preserve">mutual evaluation reports to ensure quality and consistency; </w:t>
      </w:r>
    </w:p>
    <w:p w14:paraId="1C53BD97" w14:textId="77777777" w:rsidR="004870C2" w:rsidRDefault="004870C2"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Prepar</w:t>
      </w:r>
      <w:r w:rsidR="00EA1D85">
        <w:rPr>
          <w:rFonts w:ascii="Times New Roman" w:hAnsi="Times New Roman" w:cs="Times New Roman"/>
        </w:rPr>
        <w:t>e</w:t>
      </w:r>
      <w:r>
        <w:rPr>
          <w:rFonts w:ascii="Times New Roman" w:hAnsi="Times New Roman" w:cs="Times New Roman"/>
        </w:rPr>
        <w:t xml:space="preserve"> relevant documents for the GIABA plenary meetings and its working groups;</w:t>
      </w:r>
    </w:p>
    <w:p w14:paraId="539D1096" w14:textId="77777777" w:rsidR="004870C2" w:rsidRDefault="004870C2"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Develop and present papers on AML/CFT, especially relevant to mutual Evaluation</w:t>
      </w:r>
    </w:p>
    <w:p w14:paraId="4B923650" w14:textId="77777777" w:rsidR="004870C2" w:rsidRDefault="004870C2" w:rsidP="004870C2">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Review</w:t>
      </w:r>
      <w:r w:rsidR="00EA1D85">
        <w:rPr>
          <w:rFonts w:ascii="Times New Roman" w:hAnsi="Times New Roman" w:cs="Times New Roman"/>
        </w:rPr>
        <w:t xml:space="preserve"> F</w:t>
      </w:r>
      <w:r>
        <w:rPr>
          <w:rFonts w:ascii="Times New Roman" w:hAnsi="Times New Roman" w:cs="Times New Roman"/>
        </w:rPr>
        <w:t>ollow</w:t>
      </w:r>
      <w:r w:rsidR="00EA1D85">
        <w:rPr>
          <w:rFonts w:ascii="Times New Roman" w:hAnsi="Times New Roman" w:cs="Times New Roman"/>
        </w:rPr>
        <w:t>-U</w:t>
      </w:r>
      <w:r>
        <w:rPr>
          <w:rFonts w:ascii="Times New Roman" w:hAnsi="Times New Roman" w:cs="Times New Roman"/>
        </w:rPr>
        <w:t xml:space="preserve">p </w:t>
      </w:r>
      <w:r w:rsidR="00EA1D85">
        <w:rPr>
          <w:rFonts w:ascii="Times New Roman" w:hAnsi="Times New Roman" w:cs="Times New Roman"/>
        </w:rPr>
        <w:t>R</w:t>
      </w:r>
      <w:r>
        <w:rPr>
          <w:rFonts w:ascii="Times New Roman" w:hAnsi="Times New Roman" w:cs="Times New Roman"/>
        </w:rPr>
        <w:t>eports of member States in line with the GIABA P&amp;P</w:t>
      </w:r>
    </w:p>
    <w:p w14:paraId="433A8383" w14:textId="77777777" w:rsidR="00ED1B96" w:rsidRDefault="00ED1B96" w:rsidP="00ED1B96">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Support the drafting of laws, regulations and other enforceable means for GIABA member States;</w:t>
      </w:r>
    </w:p>
    <w:p w14:paraId="36D41A5F" w14:textId="77777777" w:rsidR="00ED1B96" w:rsidRDefault="00ED1B96"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Review laws, regulations and other enforceable means of GIABA member States and advise on how they can be improved upon;</w:t>
      </w:r>
    </w:p>
    <w:p w14:paraId="020489EE" w14:textId="77777777" w:rsidR="00ED1B96" w:rsidRDefault="00ED1B96"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Review mutual evaluation reports of other assessment bodies and highlighting implications of the reports for GIABA member States from time to time;</w:t>
      </w:r>
    </w:p>
    <w:p w14:paraId="032C13A8" w14:textId="77777777" w:rsidR="00ED1B96" w:rsidRDefault="00ED1B96"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Review</w:t>
      </w:r>
      <w:r w:rsidR="00EA1D85">
        <w:rPr>
          <w:rFonts w:ascii="Times New Roman" w:hAnsi="Times New Roman" w:cs="Times New Roman"/>
        </w:rPr>
        <w:t xml:space="preserve"> </w:t>
      </w:r>
      <w:r>
        <w:rPr>
          <w:rFonts w:ascii="Times New Roman" w:hAnsi="Times New Roman" w:cs="Times New Roman"/>
        </w:rPr>
        <w:t xml:space="preserve">FATF documents </w:t>
      </w:r>
      <w:r w:rsidR="003064C2">
        <w:rPr>
          <w:rFonts w:ascii="Times New Roman" w:hAnsi="Times New Roman" w:cs="Times New Roman"/>
        </w:rPr>
        <w:t>and advise on their implications for improving mutual Evaluation and conforming with the High Level Principles of the Global Network;</w:t>
      </w:r>
    </w:p>
    <w:p w14:paraId="4CFABD3E" w14:textId="77777777" w:rsidR="00ED1B96" w:rsidRDefault="00ED1B96"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Establish</w:t>
      </w:r>
      <w:r w:rsidR="00EA1D85">
        <w:rPr>
          <w:rFonts w:ascii="Times New Roman" w:hAnsi="Times New Roman" w:cs="Times New Roman"/>
        </w:rPr>
        <w:t xml:space="preserve"> </w:t>
      </w:r>
      <w:r>
        <w:rPr>
          <w:rFonts w:ascii="Times New Roman" w:hAnsi="Times New Roman" w:cs="Times New Roman"/>
        </w:rPr>
        <w:t xml:space="preserve">and maintain a database of AML/CFT legal and regulatory frameworks of GIABA member States, with </w:t>
      </w:r>
      <w:r w:rsidR="003064C2">
        <w:rPr>
          <w:rFonts w:ascii="Times New Roman" w:hAnsi="Times New Roman" w:cs="Times New Roman"/>
        </w:rPr>
        <w:t>IT support;</w:t>
      </w:r>
      <w:r w:rsidR="00EA1D85">
        <w:rPr>
          <w:rFonts w:ascii="Times New Roman" w:hAnsi="Times New Roman" w:cs="Times New Roman"/>
        </w:rPr>
        <w:t xml:space="preserve"> and</w:t>
      </w:r>
    </w:p>
    <w:p w14:paraId="4A3AE09D" w14:textId="77777777" w:rsidR="003064C2" w:rsidRDefault="003064C2"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Perform any task that may be assigned from time to time, especially in relation to improving the conduct of mutual evaluations in GIABA member States.</w:t>
      </w:r>
    </w:p>
    <w:p w14:paraId="4FC7CB37" w14:textId="77777777" w:rsidR="004C6547" w:rsidRDefault="002D236A" w:rsidP="000F7F57">
      <w:pPr>
        <w:autoSpaceDE w:val="0"/>
        <w:autoSpaceDN w:val="0"/>
        <w:adjustRightInd w:val="0"/>
        <w:spacing w:before="120" w:after="120"/>
        <w:jc w:val="both"/>
        <w:rPr>
          <w:rFonts w:ascii="Times New Roman" w:hAnsi="Times New Roman" w:cs="Times New Roman"/>
          <w:b/>
        </w:rPr>
      </w:pPr>
      <w:r w:rsidRPr="000F7F57">
        <w:rPr>
          <w:rFonts w:ascii="Times New Roman" w:hAnsi="Times New Roman" w:cs="Times New Roman"/>
          <w:b/>
        </w:rPr>
        <w:t xml:space="preserve">General </w:t>
      </w:r>
      <w:r>
        <w:rPr>
          <w:rFonts w:ascii="Times New Roman" w:hAnsi="Times New Roman" w:cs="Times New Roman"/>
          <w:b/>
        </w:rPr>
        <w:t>Conditions</w:t>
      </w:r>
    </w:p>
    <w:p w14:paraId="3ECBD133" w14:textId="77777777" w:rsidR="002D236A" w:rsidRDefault="002D236A" w:rsidP="000F7F57">
      <w:pPr>
        <w:autoSpaceDE w:val="0"/>
        <w:autoSpaceDN w:val="0"/>
        <w:adjustRightInd w:val="0"/>
        <w:spacing w:before="120" w:after="120"/>
        <w:jc w:val="both"/>
        <w:rPr>
          <w:rFonts w:ascii="Times New Roman" w:hAnsi="Times New Roman" w:cs="Times New Roman"/>
        </w:rPr>
      </w:pPr>
      <w:r w:rsidRPr="000F7F57">
        <w:rPr>
          <w:rFonts w:ascii="Times New Roman" w:hAnsi="Times New Roman" w:cs="Times New Roman"/>
        </w:rPr>
        <w:t>Mutual evaluation is governed by a set of global standard</w:t>
      </w:r>
      <w:r w:rsidR="00EA1D85">
        <w:rPr>
          <w:rFonts w:ascii="Times New Roman" w:hAnsi="Times New Roman" w:cs="Times New Roman"/>
        </w:rPr>
        <w:t>s</w:t>
      </w:r>
      <w:r w:rsidR="002F023E">
        <w:rPr>
          <w:rFonts w:ascii="Times New Roman" w:hAnsi="Times New Roman" w:cs="Times New Roman"/>
        </w:rPr>
        <w:t xml:space="preserve"> developed by the FATF,</w:t>
      </w:r>
      <w:r w:rsidRPr="000F7F57">
        <w:rPr>
          <w:rFonts w:ascii="Times New Roman" w:hAnsi="Times New Roman" w:cs="Times New Roman"/>
        </w:rPr>
        <w:t xml:space="preserve"> which GIABA has subscribed</w:t>
      </w:r>
      <w:r w:rsidR="002F023E">
        <w:rPr>
          <w:rFonts w:ascii="Times New Roman" w:hAnsi="Times New Roman" w:cs="Times New Roman"/>
        </w:rPr>
        <w:t xml:space="preserve"> to</w:t>
      </w:r>
      <w:r w:rsidRPr="000F7F57">
        <w:rPr>
          <w:rFonts w:ascii="Times New Roman" w:hAnsi="Times New Roman" w:cs="Times New Roman"/>
        </w:rPr>
        <w:t xml:space="preserve">.  </w:t>
      </w:r>
      <w:r w:rsidR="002F023E">
        <w:rPr>
          <w:rFonts w:ascii="Times New Roman" w:hAnsi="Times New Roman" w:cs="Times New Roman"/>
        </w:rPr>
        <w:t>The p</w:t>
      </w:r>
      <w:r>
        <w:rPr>
          <w:rFonts w:ascii="Times New Roman" w:hAnsi="Times New Roman" w:cs="Times New Roman"/>
        </w:rPr>
        <w:t xml:space="preserve">rospective candidate is required to respect and regard the </w:t>
      </w:r>
      <w:r w:rsidR="002F023E">
        <w:rPr>
          <w:rFonts w:ascii="Times New Roman" w:hAnsi="Times New Roman" w:cs="Times New Roman"/>
        </w:rPr>
        <w:t xml:space="preserve">FATF </w:t>
      </w:r>
      <w:r>
        <w:rPr>
          <w:rFonts w:ascii="Times New Roman" w:hAnsi="Times New Roman" w:cs="Times New Roman"/>
        </w:rPr>
        <w:t>global standard for conducting and managing mutual evaluations. In particular, the process require</w:t>
      </w:r>
      <w:r w:rsidR="00EA1D85">
        <w:rPr>
          <w:rFonts w:ascii="Times New Roman" w:hAnsi="Times New Roman" w:cs="Times New Roman"/>
        </w:rPr>
        <w:t>s</w:t>
      </w:r>
      <w:r w:rsidR="002F023E">
        <w:rPr>
          <w:rFonts w:ascii="Times New Roman" w:hAnsi="Times New Roman" w:cs="Times New Roman"/>
        </w:rPr>
        <w:t xml:space="preserve"> the following </w:t>
      </w:r>
      <w:r>
        <w:rPr>
          <w:rFonts w:ascii="Times New Roman" w:hAnsi="Times New Roman" w:cs="Times New Roman"/>
        </w:rPr>
        <w:t>–</w:t>
      </w:r>
    </w:p>
    <w:p w14:paraId="2C2571A9" w14:textId="77777777" w:rsidR="002D236A" w:rsidRPr="002D236A" w:rsidRDefault="002D236A" w:rsidP="000F7F57">
      <w:pPr>
        <w:pStyle w:val="ListParagraph"/>
        <w:numPr>
          <w:ilvl w:val="0"/>
          <w:numId w:val="12"/>
        </w:numPr>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Openness – the process must be conducted with </w:t>
      </w:r>
      <w:r w:rsidRPr="000F7F57">
        <w:rPr>
          <w:rFonts w:ascii="Times New Roman" w:hAnsi="Times New Roman" w:cs="Times New Roman"/>
        </w:rPr>
        <w:t>transparen</w:t>
      </w:r>
      <w:r>
        <w:rPr>
          <w:rFonts w:ascii="Times New Roman" w:hAnsi="Times New Roman" w:cs="Times New Roman"/>
        </w:rPr>
        <w:t>cy</w:t>
      </w:r>
      <w:r w:rsidRPr="000F7F57">
        <w:rPr>
          <w:rFonts w:ascii="Times New Roman" w:hAnsi="Times New Roman" w:cs="Times New Roman"/>
        </w:rPr>
        <w:t>, objectiv</w:t>
      </w:r>
      <w:r>
        <w:rPr>
          <w:rFonts w:ascii="Times New Roman" w:hAnsi="Times New Roman" w:cs="Times New Roman"/>
        </w:rPr>
        <w:t>ity</w:t>
      </w:r>
      <w:r w:rsidRPr="000F7F57">
        <w:rPr>
          <w:rFonts w:ascii="Times New Roman" w:hAnsi="Times New Roman" w:cs="Times New Roman"/>
        </w:rPr>
        <w:t xml:space="preserve"> and fair</w:t>
      </w:r>
      <w:r>
        <w:rPr>
          <w:rFonts w:ascii="Times New Roman" w:hAnsi="Times New Roman" w:cs="Times New Roman"/>
        </w:rPr>
        <w:t>ness;</w:t>
      </w:r>
    </w:p>
    <w:p w14:paraId="33863BF5" w14:textId="77777777" w:rsidR="002D236A" w:rsidRDefault="002D236A" w:rsidP="000F7F57">
      <w:pPr>
        <w:pStyle w:val="ListParagraph"/>
        <w:numPr>
          <w:ilvl w:val="0"/>
          <w:numId w:val="12"/>
        </w:numPr>
        <w:autoSpaceDE w:val="0"/>
        <w:autoSpaceDN w:val="0"/>
        <w:adjustRightInd w:val="0"/>
        <w:spacing w:before="120" w:after="120" w:line="276" w:lineRule="auto"/>
        <w:jc w:val="both"/>
        <w:rPr>
          <w:rFonts w:ascii="Times New Roman" w:hAnsi="Times New Roman" w:cs="Times New Roman"/>
        </w:rPr>
      </w:pPr>
      <w:r>
        <w:rPr>
          <w:rFonts w:ascii="Times New Roman" w:hAnsi="Times New Roman" w:cs="Times New Roman"/>
        </w:rPr>
        <w:t>Equality – All countries are to be treated equally in line with the standards and afforded level playing field;</w:t>
      </w:r>
    </w:p>
    <w:p w14:paraId="3FB6FE7F" w14:textId="77777777" w:rsidR="002D236A" w:rsidRDefault="002D236A" w:rsidP="000F7F57">
      <w:pPr>
        <w:pStyle w:val="ListParagraph"/>
        <w:numPr>
          <w:ilvl w:val="0"/>
          <w:numId w:val="12"/>
        </w:numPr>
        <w:autoSpaceDE w:val="0"/>
        <w:autoSpaceDN w:val="0"/>
        <w:adjustRightInd w:val="0"/>
        <w:spacing w:before="120" w:after="120" w:line="276" w:lineRule="auto"/>
        <w:jc w:val="both"/>
        <w:rPr>
          <w:rFonts w:ascii="Times New Roman" w:hAnsi="Times New Roman" w:cs="Times New Roman"/>
        </w:rPr>
      </w:pPr>
      <w:r>
        <w:rPr>
          <w:rFonts w:ascii="Times New Roman" w:hAnsi="Times New Roman" w:cs="Times New Roman"/>
        </w:rPr>
        <w:t>Accuracy of information – Information gathered and provided must be factual, accurate and reflective of the situation being described;</w:t>
      </w:r>
    </w:p>
    <w:p w14:paraId="6A4E1577" w14:textId="77777777" w:rsidR="002D236A" w:rsidRDefault="002D236A" w:rsidP="000F7F57">
      <w:pPr>
        <w:pStyle w:val="ListParagraph"/>
        <w:numPr>
          <w:ilvl w:val="0"/>
          <w:numId w:val="12"/>
        </w:numPr>
        <w:autoSpaceDE w:val="0"/>
        <w:autoSpaceDN w:val="0"/>
        <w:adjustRightInd w:val="0"/>
        <w:spacing w:before="120" w:after="120" w:line="276" w:lineRule="auto"/>
        <w:jc w:val="both"/>
        <w:rPr>
          <w:rFonts w:ascii="Times New Roman" w:hAnsi="Times New Roman" w:cs="Times New Roman"/>
        </w:rPr>
      </w:pPr>
      <w:r>
        <w:rPr>
          <w:rFonts w:ascii="Times New Roman" w:hAnsi="Times New Roman" w:cs="Times New Roman"/>
        </w:rPr>
        <w:t>Consistency – Information provided in a mutual evaluation report should be consistent with all other parts of the report;</w:t>
      </w:r>
    </w:p>
    <w:p w14:paraId="509A736F" w14:textId="77777777" w:rsidR="002D236A" w:rsidRDefault="002D236A" w:rsidP="000F7F57">
      <w:pPr>
        <w:pStyle w:val="ListParagraph"/>
        <w:numPr>
          <w:ilvl w:val="0"/>
          <w:numId w:val="12"/>
        </w:numPr>
        <w:autoSpaceDE w:val="0"/>
        <w:autoSpaceDN w:val="0"/>
        <w:adjustRightInd w:val="0"/>
        <w:spacing w:before="120" w:after="120" w:line="276" w:lineRule="auto"/>
        <w:jc w:val="both"/>
        <w:rPr>
          <w:rFonts w:ascii="Times New Roman" w:hAnsi="Times New Roman" w:cs="Times New Roman"/>
        </w:rPr>
      </w:pPr>
      <w:r>
        <w:rPr>
          <w:rFonts w:ascii="Times New Roman" w:hAnsi="Times New Roman" w:cs="Times New Roman"/>
        </w:rPr>
        <w:t>Fair hearing – Countries MUST be heard through an effective means of communication;</w:t>
      </w:r>
    </w:p>
    <w:p w14:paraId="504B572B" w14:textId="77777777" w:rsidR="002F023E" w:rsidRDefault="002F023E" w:rsidP="000F7F57">
      <w:pPr>
        <w:pStyle w:val="ListParagraph"/>
        <w:numPr>
          <w:ilvl w:val="0"/>
          <w:numId w:val="12"/>
        </w:numPr>
        <w:autoSpaceDE w:val="0"/>
        <w:autoSpaceDN w:val="0"/>
        <w:adjustRightInd w:val="0"/>
        <w:spacing w:before="120" w:after="120" w:line="276" w:lineRule="auto"/>
        <w:jc w:val="both"/>
        <w:rPr>
          <w:rFonts w:ascii="Times New Roman" w:hAnsi="Times New Roman" w:cs="Times New Roman"/>
        </w:rPr>
      </w:pPr>
      <w:r>
        <w:rPr>
          <w:rFonts w:ascii="Times New Roman" w:hAnsi="Times New Roman" w:cs="Times New Roman"/>
        </w:rPr>
        <w:t xml:space="preserve">Timeliness – An evaluation must </w:t>
      </w:r>
      <w:r w:rsidR="00EA1D85">
        <w:rPr>
          <w:rFonts w:ascii="Times New Roman" w:hAnsi="Times New Roman" w:cs="Times New Roman"/>
        </w:rPr>
        <w:t xml:space="preserve">be </w:t>
      </w:r>
      <w:r>
        <w:rPr>
          <w:rFonts w:ascii="Times New Roman" w:hAnsi="Times New Roman" w:cs="Times New Roman"/>
        </w:rPr>
        <w:t>timely in line with the approved GIABA P&amp;P;</w:t>
      </w:r>
    </w:p>
    <w:p w14:paraId="755BF166" w14:textId="77777777" w:rsidR="002F023E" w:rsidRDefault="002F023E"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Professionalism – Mutual evaluation must be handled in a professional manner;</w:t>
      </w:r>
    </w:p>
    <w:p w14:paraId="6348BBA8" w14:textId="77777777" w:rsidR="002F023E" w:rsidRDefault="002F023E"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Regard for the Standard – the FATF standard is the principal reference point for the evaluation. Any inconsistency has to be resolved in favour of the standards.</w:t>
      </w:r>
    </w:p>
    <w:p w14:paraId="7854018E" w14:textId="77777777" w:rsidR="002F023E" w:rsidRDefault="002F023E"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 xml:space="preserve">Coordination and collaboration – Mutual evaluations are conducted as a Team Work. Intensive collaboration is required. </w:t>
      </w:r>
    </w:p>
    <w:p w14:paraId="49CCA982" w14:textId="77777777" w:rsidR="002F023E" w:rsidRDefault="002F023E"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Efficiency – Any one conducting and/or managing evaluation must be conscious of resources, especially time management.</w:t>
      </w:r>
    </w:p>
    <w:p w14:paraId="4B8FC30E" w14:textId="77777777" w:rsidR="002F023E" w:rsidRDefault="002F023E" w:rsidP="00DF0817">
      <w:pPr>
        <w:numPr>
          <w:ilvl w:val="0"/>
          <w:numId w:val="5"/>
        </w:numPr>
        <w:autoSpaceDE w:val="0"/>
        <w:autoSpaceDN w:val="0"/>
        <w:adjustRightInd w:val="0"/>
        <w:spacing w:before="120" w:after="120"/>
        <w:ind w:hanging="357"/>
        <w:jc w:val="both"/>
        <w:rPr>
          <w:rFonts w:ascii="Times New Roman" w:hAnsi="Times New Roman" w:cs="Times New Roman"/>
        </w:rPr>
      </w:pPr>
      <w:r>
        <w:rPr>
          <w:rFonts w:ascii="Times New Roman" w:hAnsi="Times New Roman" w:cs="Times New Roman"/>
        </w:rPr>
        <w:t>Tenacity – Conducting mutual evaluation require tenacity because the process is tough.</w:t>
      </w:r>
    </w:p>
    <w:p w14:paraId="653AE054" w14:textId="2DD0A3D2" w:rsidR="00E137D5" w:rsidRDefault="00E137D5" w:rsidP="00FC21EF">
      <w:pPr>
        <w:rPr>
          <w:rFonts w:ascii="Times New Roman" w:hAnsi="Times New Roman" w:cs="Times New Roman"/>
          <w:b/>
          <w:u w:val="single"/>
        </w:rPr>
      </w:pPr>
    </w:p>
    <w:p w14:paraId="3829762C" w14:textId="77777777" w:rsidR="008C4F98" w:rsidRPr="00EA6610" w:rsidRDefault="008C4F98" w:rsidP="00FC21EF">
      <w:pPr>
        <w:rPr>
          <w:rFonts w:ascii="Times New Roman" w:hAnsi="Times New Roman" w:cs="Times New Roman"/>
          <w:b/>
          <w:u w:val="single"/>
        </w:rPr>
      </w:pPr>
    </w:p>
    <w:p w14:paraId="1EBCD41A" w14:textId="77777777" w:rsidR="00FC21EF" w:rsidRPr="00EA6610" w:rsidRDefault="00FC21EF" w:rsidP="00FC21EF">
      <w:pPr>
        <w:rPr>
          <w:rFonts w:ascii="Times New Roman" w:hAnsi="Times New Roman" w:cs="Times New Roman"/>
          <w:b/>
          <w:u w:val="single"/>
        </w:rPr>
      </w:pPr>
      <w:r w:rsidRPr="00EA6610">
        <w:rPr>
          <w:rFonts w:ascii="Times New Roman" w:hAnsi="Times New Roman" w:cs="Times New Roman"/>
          <w:b/>
          <w:u w:val="single"/>
        </w:rPr>
        <w:t>ACADEMIC QUALIFICATIONS AND EXPERIENCE</w:t>
      </w:r>
    </w:p>
    <w:p w14:paraId="4D21BE43" w14:textId="77777777" w:rsidR="00FC21EF" w:rsidRPr="00EA6610" w:rsidRDefault="00FC21EF" w:rsidP="00FC21EF">
      <w:pPr>
        <w:rPr>
          <w:rFonts w:ascii="Times New Roman" w:hAnsi="Times New Roman" w:cs="Times New Roman"/>
        </w:rPr>
      </w:pPr>
    </w:p>
    <w:p w14:paraId="228D01DC" w14:textId="3E3EC1AD" w:rsidR="00FC21EF" w:rsidRPr="00EA6610" w:rsidRDefault="00FC21EF" w:rsidP="00FC21EF">
      <w:pPr>
        <w:rPr>
          <w:rFonts w:ascii="Times New Roman" w:hAnsi="Times New Roman" w:cs="Times New Roman"/>
        </w:rPr>
      </w:pPr>
      <w:r w:rsidRPr="00EA6610">
        <w:rPr>
          <w:rFonts w:ascii="Times New Roman" w:hAnsi="Times New Roman" w:cs="Times New Roman"/>
          <w:b/>
          <w:i/>
          <w:u w:val="single"/>
        </w:rPr>
        <w:t>Education</w:t>
      </w:r>
      <w:r w:rsidRPr="00EA6610">
        <w:rPr>
          <w:rFonts w:ascii="Times New Roman" w:hAnsi="Times New Roman" w:cs="Times New Roman"/>
        </w:rPr>
        <w:t xml:space="preserve">: A Bachelor's degree; Management, Criminology, Law, Public Policy, the Social Sciences or any </w:t>
      </w:r>
      <w:r w:rsidR="000F4F0C">
        <w:rPr>
          <w:rFonts w:ascii="Times New Roman" w:hAnsi="Times New Roman" w:cs="Times New Roman"/>
        </w:rPr>
        <w:t xml:space="preserve">relevant </w:t>
      </w:r>
      <w:r w:rsidRPr="00EA6610">
        <w:rPr>
          <w:rFonts w:ascii="Times New Roman" w:hAnsi="Times New Roman" w:cs="Times New Roman"/>
        </w:rPr>
        <w:t>other related field</w:t>
      </w:r>
      <w:r w:rsidR="004D3614">
        <w:rPr>
          <w:rFonts w:ascii="Times New Roman" w:hAnsi="Times New Roman" w:cs="Times New Roman"/>
        </w:rPr>
        <w:t>s</w:t>
      </w:r>
      <w:r w:rsidRPr="00EA6610">
        <w:rPr>
          <w:rFonts w:ascii="Times New Roman" w:hAnsi="Times New Roman" w:cs="Times New Roman"/>
        </w:rPr>
        <w:t xml:space="preserve"> of study.</w:t>
      </w:r>
    </w:p>
    <w:p w14:paraId="168D0F85" w14:textId="77777777" w:rsidR="00FC21EF" w:rsidRPr="00EA6610" w:rsidRDefault="00FC21EF" w:rsidP="00FC21EF">
      <w:pPr>
        <w:rPr>
          <w:rFonts w:ascii="Times New Roman" w:hAnsi="Times New Roman" w:cs="Times New Roman"/>
        </w:rPr>
      </w:pPr>
    </w:p>
    <w:p w14:paraId="3C991671" w14:textId="77777777" w:rsidR="00FC21EF" w:rsidRPr="00EA6610" w:rsidRDefault="00FC21EF" w:rsidP="000F7F57">
      <w:pPr>
        <w:jc w:val="both"/>
        <w:rPr>
          <w:rFonts w:ascii="Times New Roman" w:hAnsi="Times New Roman" w:cs="Times New Roman"/>
        </w:rPr>
      </w:pPr>
      <w:r w:rsidRPr="00EA6610">
        <w:rPr>
          <w:rFonts w:ascii="Times New Roman" w:hAnsi="Times New Roman" w:cs="Times New Roman"/>
          <w:b/>
          <w:i/>
          <w:u w:val="single"/>
        </w:rPr>
        <w:t>Experience</w:t>
      </w:r>
      <w:r w:rsidRPr="00EA6610">
        <w:rPr>
          <w:rFonts w:ascii="Times New Roman" w:hAnsi="Times New Roman" w:cs="Times New Roman"/>
        </w:rPr>
        <w:t xml:space="preserve">: </w:t>
      </w:r>
      <w:r w:rsidR="004D3614">
        <w:rPr>
          <w:rFonts w:ascii="Times New Roman" w:hAnsi="Times New Roman" w:cs="Times New Roman"/>
        </w:rPr>
        <w:t xml:space="preserve">The prospective candidate must have conducted a minimum of 3 mutual evaluations </w:t>
      </w:r>
      <w:r w:rsidR="007D538E">
        <w:rPr>
          <w:rFonts w:ascii="Times New Roman" w:hAnsi="Times New Roman" w:cs="Times New Roman"/>
        </w:rPr>
        <w:t>using the FATF Recommendations (2012) and Methodology (2013)</w:t>
      </w:r>
      <w:r w:rsidRPr="00EA6610">
        <w:rPr>
          <w:rFonts w:ascii="Times New Roman" w:hAnsi="Times New Roman" w:cs="Times New Roman"/>
        </w:rPr>
        <w:t>.</w:t>
      </w:r>
      <w:r w:rsidR="004D3614">
        <w:rPr>
          <w:rFonts w:ascii="Times New Roman" w:hAnsi="Times New Roman" w:cs="Times New Roman"/>
        </w:rPr>
        <w:t xml:space="preserve">  He/she must have been working in the AML/CFT field for at least 10 years.  A good knowledge of the civil </w:t>
      </w:r>
      <w:r w:rsidR="00EA1D85">
        <w:rPr>
          <w:rFonts w:ascii="Times New Roman" w:hAnsi="Times New Roman" w:cs="Times New Roman"/>
        </w:rPr>
        <w:t xml:space="preserve">and common </w:t>
      </w:r>
      <w:r w:rsidR="004D3614">
        <w:rPr>
          <w:rFonts w:ascii="Times New Roman" w:hAnsi="Times New Roman" w:cs="Times New Roman"/>
        </w:rPr>
        <w:t>law system</w:t>
      </w:r>
      <w:r w:rsidR="00EA1D85">
        <w:rPr>
          <w:rFonts w:ascii="Times New Roman" w:hAnsi="Times New Roman" w:cs="Times New Roman"/>
        </w:rPr>
        <w:t>s and methods</w:t>
      </w:r>
      <w:r w:rsidR="004D3614">
        <w:rPr>
          <w:rFonts w:ascii="Times New Roman" w:hAnsi="Times New Roman" w:cs="Times New Roman"/>
        </w:rPr>
        <w:t xml:space="preserve"> will be an added advantage.  A good working experience in GIABA member States will also be an added advantage.</w:t>
      </w:r>
    </w:p>
    <w:p w14:paraId="57FEBE92" w14:textId="77777777" w:rsidR="00FC21EF" w:rsidRPr="00EA6610" w:rsidRDefault="00FC21EF" w:rsidP="00FC21EF">
      <w:pPr>
        <w:rPr>
          <w:rFonts w:ascii="Times New Roman" w:hAnsi="Times New Roman" w:cs="Times New Roman"/>
          <w:b/>
          <w:u w:val="single"/>
        </w:rPr>
      </w:pPr>
    </w:p>
    <w:p w14:paraId="62E1D8DA" w14:textId="77777777" w:rsidR="00EA6610" w:rsidRPr="00EA6610" w:rsidRDefault="00EA6610" w:rsidP="00EA6610">
      <w:pPr>
        <w:rPr>
          <w:rFonts w:ascii="Times New Roman" w:hAnsi="Times New Roman" w:cs="Times New Roman"/>
          <w:b/>
          <w:u w:val="single"/>
        </w:rPr>
      </w:pPr>
      <w:r w:rsidRPr="00EA6610">
        <w:rPr>
          <w:rFonts w:ascii="Times New Roman" w:hAnsi="Times New Roman" w:cs="Times New Roman"/>
          <w:b/>
          <w:u w:val="single"/>
        </w:rPr>
        <w:t>KEY COMPETENCIES</w:t>
      </w:r>
    </w:p>
    <w:p w14:paraId="0D492007" w14:textId="77777777" w:rsidR="006D7FA4" w:rsidRDefault="006D7FA4" w:rsidP="00FC21EF">
      <w:pPr>
        <w:rPr>
          <w:rFonts w:ascii="Times New Roman" w:hAnsi="Times New Roman" w:cs="Times New Roman"/>
          <w:b/>
          <w:u w:val="single"/>
        </w:rPr>
      </w:pPr>
    </w:p>
    <w:p w14:paraId="495E778C" w14:textId="77777777" w:rsidR="006D7FA4" w:rsidRPr="00FC21EF" w:rsidRDefault="0028770B"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Pr>
          <w:rFonts w:ascii="Times New Roman" w:hAnsi="Times New Roman" w:cs="Times New Roman"/>
          <w:bCs/>
          <w:color w:val="202020"/>
          <w:lang w:val="en-US"/>
        </w:rPr>
        <w:t>Good k</w:t>
      </w:r>
      <w:r w:rsidR="006D7FA4" w:rsidRPr="00FC21EF">
        <w:rPr>
          <w:rFonts w:ascii="Times New Roman" w:hAnsi="Times New Roman" w:cs="Times New Roman"/>
          <w:bCs/>
          <w:color w:val="202020"/>
          <w:lang w:val="en-US"/>
        </w:rPr>
        <w:t>nowledge of or familiarity with measures against economic and financial crimes, including money laundering and terrorist financing</w:t>
      </w:r>
      <w:r w:rsidR="006D7FA4">
        <w:rPr>
          <w:rFonts w:ascii="Times New Roman" w:hAnsi="Times New Roman" w:cs="Times New Roman"/>
          <w:bCs/>
          <w:color w:val="202020"/>
          <w:lang w:val="en-US"/>
        </w:rPr>
        <w:t>, particularly the FATF Recommendations and related matters</w:t>
      </w:r>
      <w:r w:rsidR="006D7FA4" w:rsidRPr="00FC21EF">
        <w:rPr>
          <w:rFonts w:ascii="Times New Roman" w:hAnsi="Times New Roman" w:cs="Times New Roman"/>
          <w:bCs/>
          <w:color w:val="202020"/>
          <w:lang w:val="en-US"/>
        </w:rPr>
        <w:t>;</w:t>
      </w:r>
    </w:p>
    <w:p w14:paraId="481D08E1"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Proven team work experience and decision-making skills that produced needed results, including selective use of innovations to deal with challenges and opportunities;</w:t>
      </w:r>
    </w:p>
    <w:p w14:paraId="1CEA8378"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 xml:space="preserve">Proven ability to advise on and effectively manage </w:t>
      </w:r>
      <w:r>
        <w:rPr>
          <w:rFonts w:ascii="Times New Roman" w:hAnsi="Times New Roman" w:cs="Times New Roman"/>
          <w:bCs/>
          <w:color w:val="202020"/>
          <w:lang w:val="en-US"/>
        </w:rPr>
        <w:t>the drafting of MERs</w:t>
      </w:r>
      <w:r w:rsidRPr="00FC21EF">
        <w:rPr>
          <w:rFonts w:ascii="Times New Roman" w:hAnsi="Times New Roman" w:cs="Times New Roman"/>
          <w:bCs/>
          <w:color w:val="202020"/>
          <w:lang w:val="en-US"/>
        </w:rPr>
        <w:t>;</w:t>
      </w:r>
    </w:p>
    <w:p w14:paraId="6BC2635D"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Excellent writing and oral communication skills;</w:t>
      </w:r>
    </w:p>
    <w:p w14:paraId="1B6ADFA6"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Ability to defend and explain difficult issues with respect to</w:t>
      </w:r>
      <w:r>
        <w:rPr>
          <w:rFonts w:ascii="Times New Roman" w:hAnsi="Times New Roman" w:cs="Times New Roman"/>
          <w:bCs/>
          <w:color w:val="202020"/>
          <w:lang w:val="en-US"/>
        </w:rPr>
        <w:t xml:space="preserve"> conclusions on</w:t>
      </w:r>
      <w:r w:rsidRPr="00FC21EF">
        <w:rPr>
          <w:rFonts w:ascii="Times New Roman" w:hAnsi="Times New Roman" w:cs="Times New Roman"/>
          <w:bCs/>
          <w:color w:val="202020"/>
          <w:lang w:val="en-US"/>
        </w:rPr>
        <w:t xml:space="preserve"> </w:t>
      </w:r>
      <w:r>
        <w:rPr>
          <w:rFonts w:ascii="Times New Roman" w:hAnsi="Times New Roman" w:cs="Times New Roman"/>
          <w:bCs/>
          <w:color w:val="202020"/>
          <w:lang w:val="en-US"/>
        </w:rPr>
        <w:t>technical compliance and effectiveness</w:t>
      </w:r>
      <w:r w:rsidRPr="00FC21EF">
        <w:rPr>
          <w:rFonts w:ascii="Times New Roman" w:hAnsi="Times New Roman" w:cs="Times New Roman"/>
          <w:bCs/>
          <w:color w:val="202020"/>
          <w:lang w:val="en-US"/>
        </w:rPr>
        <w:t>;</w:t>
      </w:r>
    </w:p>
    <w:p w14:paraId="6E129654"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Effective interpersonal skills;</w:t>
      </w:r>
    </w:p>
    <w:p w14:paraId="5A1E091A"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Demonstrated ability to work in a complex multicultural, multi-ethnic environment and to maintain effective work relations with people of different national and cultural backgrounds;</w:t>
      </w:r>
    </w:p>
    <w:p w14:paraId="4D501C90"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Sensitivity to and respect for diversity;</w:t>
      </w:r>
    </w:p>
    <w:p w14:paraId="15648C4B"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Pr>
          <w:rFonts w:ascii="Times New Roman" w:hAnsi="Times New Roman" w:cs="Times New Roman"/>
          <w:bCs/>
          <w:color w:val="202020"/>
          <w:lang w:val="en-US"/>
        </w:rPr>
        <w:t>Excellent computer skills;</w:t>
      </w:r>
    </w:p>
    <w:p w14:paraId="4D66D3C4" w14:textId="77777777" w:rsidR="006D7FA4" w:rsidRPr="00FC21EF" w:rsidRDefault="006D7FA4" w:rsidP="006D7FA4">
      <w:pPr>
        <w:numPr>
          <w:ilvl w:val="0"/>
          <w:numId w:val="9"/>
        </w:numPr>
        <w:autoSpaceDE w:val="0"/>
        <w:autoSpaceDN w:val="0"/>
        <w:adjustRightInd w:val="0"/>
        <w:spacing w:before="240" w:after="240" w:line="276" w:lineRule="auto"/>
        <w:contextualSpacing/>
        <w:jc w:val="both"/>
        <w:rPr>
          <w:rFonts w:ascii="Times New Roman" w:hAnsi="Times New Roman" w:cs="Times New Roman"/>
          <w:bCs/>
          <w:color w:val="202020"/>
          <w:lang w:val="en-US"/>
        </w:rPr>
      </w:pPr>
      <w:r w:rsidRPr="00FC21EF">
        <w:rPr>
          <w:rFonts w:ascii="Times New Roman" w:hAnsi="Times New Roman" w:cs="Times New Roman"/>
          <w:bCs/>
          <w:color w:val="202020"/>
          <w:lang w:val="en-US"/>
        </w:rPr>
        <w:t>Observable sense of justice and self-control in the face of any challenge;</w:t>
      </w:r>
    </w:p>
    <w:p w14:paraId="7CD6DAB8" w14:textId="77777777" w:rsidR="006D7FA4" w:rsidRPr="0061034F" w:rsidRDefault="006D7FA4" w:rsidP="00FC21EF">
      <w:pPr>
        <w:rPr>
          <w:rFonts w:ascii="Times New Roman" w:hAnsi="Times New Roman" w:cs="Times New Roman"/>
          <w:b/>
          <w:u w:val="single"/>
        </w:rPr>
      </w:pPr>
    </w:p>
    <w:p w14:paraId="5991C0D9" w14:textId="77777777" w:rsidR="00066BF7" w:rsidRPr="00066BF7" w:rsidRDefault="00066BF7" w:rsidP="00066BF7">
      <w:pPr>
        <w:spacing w:before="240" w:after="240" w:line="276" w:lineRule="auto"/>
        <w:contextualSpacing/>
        <w:jc w:val="both"/>
        <w:rPr>
          <w:rFonts w:ascii="Times New Roman" w:hAnsi="Times New Roman" w:cs="Times New Roman"/>
          <w:b/>
          <w:lang w:val="en-US"/>
        </w:rPr>
      </w:pPr>
      <w:r w:rsidRPr="00066BF7">
        <w:rPr>
          <w:rFonts w:ascii="Times New Roman" w:hAnsi="Times New Roman" w:cs="Times New Roman"/>
          <w:b/>
          <w:lang w:val="en-US"/>
        </w:rPr>
        <w:t>LANGUAGE PROFICIENCY</w:t>
      </w:r>
    </w:p>
    <w:p w14:paraId="47A03659" w14:textId="382DBAAB" w:rsidR="00066BF7" w:rsidRDefault="00066BF7" w:rsidP="00066BF7">
      <w:pPr>
        <w:spacing w:before="240" w:after="240" w:line="276" w:lineRule="auto"/>
        <w:contextualSpacing/>
        <w:jc w:val="both"/>
        <w:rPr>
          <w:rFonts w:ascii="Times New Roman" w:hAnsi="Times New Roman" w:cs="Times New Roman"/>
          <w:lang w:val="en-US"/>
        </w:rPr>
      </w:pPr>
      <w:r w:rsidRPr="00066BF7">
        <w:rPr>
          <w:rFonts w:ascii="Times New Roman" w:hAnsi="Times New Roman" w:cs="Times New Roman"/>
          <w:lang w:val="en-US"/>
        </w:rPr>
        <w:t>Applicants must be fluent in one of the official languages of ECOWAS: English, French and Portuguese. A working knowledge of another would be an advantage.</w:t>
      </w:r>
    </w:p>
    <w:p w14:paraId="4D5F109B" w14:textId="13573298" w:rsidR="00885B4E" w:rsidRDefault="00885B4E" w:rsidP="00066BF7">
      <w:pPr>
        <w:spacing w:before="240" w:after="240" w:line="276" w:lineRule="auto"/>
        <w:contextualSpacing/>
        <w:jc w:val="both"/>
        <w:rPr>
          <w:rFonts w:ascii="Times New Roman" w:hAnsi="Times New Roman" w:cs="Times New Roman"/>
          <w:lang w:val="en-US"/>
        </w:rPr>
      </w:pPr>
    </w:p>
    <w:p w14:paraId="2670535F" w14:textId="25CF1873" w:rsidR="00366307" w:rsidRDefault="00366307" w:rsidP="00366307">
      <w:pPr>
        <w:spacing w:before="240" w:after="240" w:line="276" w:lineRule="auto"/>
        <w:contextualSpacing/>
        <w:jc w:val="both"/>
        <w:rPr>
          <w:rFonts w:ascii="Times New Roman" w:hAnsi="Times New Roman" w:cs="Times New Roman"/>
          <w:b/>
          <w:lang w:val="en-US"/>
        </w:rPr>
      </w:pPr>
      <w:r w:rsidRPr="000F7F57">
        <w:rPr>
          <w:rFonts w:ascii="Times New Roman" w:hAnsi="Times New Roman" w:cs="Times New Roman"/>
          <w:b/>
          <w:lang w:val="en-US"/>
        </w:rPr>
        <w:t>HOW TO APPLY</w:t>
      </w:r>
    </w:p>
    <w:p w14:paraId="3E3B3509" w14:textId="77777777" w:rsidR="00EA1D85" w:rsidRPr="000F7F57" w:rsidRDefault="00EA1D85" w:rsidP="00366307">
      <w:pPr>
        <w:spacing w:before="240" w:after="240" w:line="276" w:lineRule="auto"/>
        <w:contextualSpacing/>
        <w:jc w:val="both"/>
        <w:rPr>
          <w:rFonts w:ascii="Times New Roman" w:hAnsi="Times New Roman" w:cs="Times New Roman"/>
          <w:b/>
          <w:lang w:val="en-US"/>
        </w:rPr>
      </w:pPr>
    </w:p>
    <w:p w14:paraId="3A70531B" w14:textId="4276596C" w:rsidR="00366307" w:rsidRPr="0061034F" w:rsidRDefault="00366307" w:rsidP="00366307">
      <w:pPr>
        <w:spacing w:before="240" w:after="240" w:line="276" w:lineRule="auto"/>
        <w:contextualSpacing/>
        <w:jc w:val="both"/>
        <w:rPr>
          <w:rFonts w:ascii="Times New Roman" w:hAnsi="Times New Roman" w:cs="Times New Roman"/>
          <w:lang w:val="en-US"/>
        </w:rPr>
      </w:pPr>
      <w:r w:rsidRPr="0061034F">
        <w:rPr>
          <w:rFonts w:ascii="Times New Roman" w:hAnsi="Times New Roman" w:cs="Times New Roman"/>
          <w:lang w:val="en-US"/>
        </w:rPr>
        <w:t xml:space="preserve"> </w:t>
      </w:r>
      <w:r w:rsidR="009716BA">
        <w:rPr>
          <w:rFonts w:ascii="Times New Roman" w:hAnsi="Times New Roman" w:cs="Times New Roman"/>
          <w:lang w:val="en-US"/>
        </w:rPr>
        <w:t>Prospective c</w:t>
      </w:r>
      <w:r w:rsidR="00CE59B9" w:rsidRPr="0061034F">
        <w:rPr>
          <w:rFonts w:ascii="Times New Roman" w:hAnsi="Times New Roman" w:cs="Times New Roman"/>
          <w:lang w:val="en-US"/>
        </w:rPr>
        <w:t xml:space="preserve">andidates </w:t>
      </w:r>
      <w:r w:rsidR="009716BA">
        <w:rPr>
          <w:rFonts w:ascii="Times New Roman" w:hAnsi="Times New Roman" w:cs="Times New Roman"/>
          <w:lang w:val="en-US"/>
        </w:rPr>
        <w:t xml:space="preserve">are </w:t>
      </w:r>
      <w:r w:rsidR="00CE59B9" w:rsidRPr="0061034F">
        <w:rPr>
          <w:rFonts w:ascii="Times New Roman" w:hAnsi="Times New Roman" w:cs="Times New Roman"/>
          <w:lang w:val="en-US"/>
        </w:rPr>
        <w:t>required</w:t>
      </w:r>
      <w:r w:rsidR="00CE59B9">
        <w:rPr>
          <w:rFonts w:ascii="Times New Roman" w:hAnsi="Times New Roman" w:cs="Times New Roman"/>
          <w:lang w:val="en-US"/>
        </w:rPr>
        <w:t xml:space="preserve"> to submit</w:t>
      </w:r>
      <w:r w:rsidR="009716BA">
        <w:rPr>
          <w:rFonts w:ascii="Times New Roman" w:hAnsi="Times New Roman" w:cs="Times New Roman"/>
          <w:lang w:val="en-US"/>
        </w:rPr>
        <w:t xml:space="preserve"> the following along with their written applications</w:t>
      </w:r>
      <w:r w:rsidR="00CE59B9">
        <w:rPr>
          <w:rFonts w:ascii="Times New Roman" w:hAnsi="Times New Roman" w:cs="Times New Roman"/>
          <w:lang w:val="en-US"/>
        </w:rPr>
        <w:t xml:space="preserve"> -</w:t>
      </w:r>
    </w:p>
    <w:p w14:paraId="02311874" w14:textId="77777777" w:rsidR="00366307" w:rsidRPr="0061034F" w:rsidRDefault="00366307" w:rsidP="00366307">
      <w:pPr>
        <w:spacing w:before="240" w:after="240" w:line="276" w:lineRule="auto"/>
        <w:ind w:left="720"/>
        <w:contextualSpacing/>
        <w:jc w:val="both"/>
        <w:rPr>
          <w:rFonts w:ascii="Times New Roman" w:hAnsi="Times New Roman" w:cs="Times New Roman"/>
          <w:lang w:val="en-US"/>
        </w:rPr>
      </w:pPr>
      <w:r w:rsidRPr="0061034F">
        <w:rPr>
          <w:rFonts w:ascii="Times New Roman" w:hAnsi="Times New Roman" w:cs="Times New Roman"/>
          <w:lang w:val="en-US"/>
        </w:rPr>
        <w:t xml:space="preserve">• A </w:t>
      </w:r>
      <w:r w:rsidR="009716BA">
        <w:rPr>
          <w:rFonts w:ascii="Times New Roman" w:hAnsi="Times New Roman" w:cs="Times New Roman"/>
          <w:lang w:val="en-US"/>
        </w:rPr>
        <w:t>brief</w:t>
      </w:r>
      <w:r w:rsidRPr="0061034F">
        <w:rPr>
          <w:rFonts w:ascii="Times New Roman" w:hAnsi="Times New Roman" w:cs="Times New Roman"/>
          <w:lang w:val="en-US"/>
        </w:rPr>
        <w:t xml:space="preserve"> note of not more than 2 pages outlining </w:t>
      </w:r>
      <w:r w:rsidR="00CE59B9">
        <w:rPr>
          <w:rFonts w:ascii="Times New Roman" w:hAnsi="Times New Roman" w:cs="Times New Roman"/>
          <w:lang w:val="en-US"/>
        </w:rPr>
        <w:t>their</w:t>
      </w:r>
      <w:r w:rsidR="00CE59B9" w:rsidRPr="0061034F">
        <w:rPr>
          <w:rFonts w:ascii="Times New Roman" w:hAnsi="Times New Roman" w:cs="Times New Roman"/>
          <w:lang w:val="en-US"/>
        </w:rPr>
        <w:t xml:space="preserve"> </w:t>
      </w:r>
      <w:r w:rsidRPr="0061034F">
        <w:rPr>
          <w:rFonts w:ascii="Times New Roman" w:hAnsi="Times New Roman" w:cs="Times New Roman"/>
          <w:lang w:val="en-US"/>
        </w:rPr>
        <w:t xml:space="preserve">motivation for applying </w:t>
      </w:r>
      <w:r w:rsidR="00CE59B9">
        <w:rPr>
          <w:rFonts w:ascii="Times New Roman" w:hAnsi="Times New Roman" w:cs="Times New Roman"/>
          <w:lang w:val="en-US"/>
        </w:rPr>
        <w:t>for</w:t>
      </w:r>
      <w:r w:rsidR="00CE59B9" w:rsidRPr="0061034F">
        <w:rPr>
          <w:rFonts w:ascii="Times New Roman" w:hAnsi="Times New Roman" w:cs="Times New Roman"/>
          <w:lang w:val="en-US"/>
        </w:rPr>
        <w:t xml:space="preserve"> </w:t>
      </w:r>
      <w:r w:rsidRPr="0061034F">
        <w:rPr>
          <w:rFonts w:ascii="Times New Roman" w:hAnsi="Times New Roman" w:cs="Times New Roman"/>
          <w:lang w:val="en-US"/>
        </w:rPr>
        <w:t>this position.</w:t>
      </w:r>
    </w:p>
    <w:p w14:paraId="3083C9A5" w14:textId="77777777" w:rsidR="00366307" w:rsidRDefault="00366307" w:rsidP="00366307">
      <w:pPr>
        <w:spacing w:before="240" w:after="240" w:line="276" w:lineRule="auto"/>
        <w:ind w:left="720"/>
        <w:contextualSpacing/>
        <w:jc w:val="both"/>
        <w:rPr>
          <w:rFonts w:ascii="Times New Roman" w:hAnsi="Times New Roman" w:cs="Times New Roman"/>
          <w:lang w:val="en-US"/>
        </w:rPr>
      </w:pPr>
      <w:r w:rsidRPr="0061034F">
        <w:rPr>
          <w:rFonts w:ascii="Times New Roman" w:hAnsi="Times New Roman" w:cs="Times New Roman"/>
          <w:lang w:val="en-US"/>
        </w:rPr>
        <w:t xml:space="preserve">• A full </w:t>
      </w:r>
      <w:r w:rsidR="00EA4B50" w:rsidRPr="0061034F">
        <w:rPr>
          <w:rFonts w:ascii="Times New Roman" w:hAnsi="Times New Roman" w:cs="Times New Roman"/>
          <w:lang w:val="en-US"/>
        </w:rPr>
        <w:t>C</w:t>
      </w:r>
      <w:r w:rsidR="00EA4B50">
        <w:rPr>
          <w:rFonts w:ascii="Times New Roman" w:hAnsi="Times New Roman" w:cs="Times New Roman"/>
          <w:lang w:val="en-US"/>
        </w:rPr>
        <w:t xml:space="preserve">urriculum </w:t>
      </w:r>
      <w:r w:rsidRPr="0061034F">
        <w:rPr>
          <w:rFonts w:ascii="Times New Roman" w:hAnsi="Times New Roman" w:cs="Times New Roman"/>
          <w:lang w:val="en-US"/>
        </w:rPr>
        <w:t>V</w:t>
      </w:r>
      <w:r w:rsidR="00EA4B50">
        <w:rPr>
          <w:rFonts w:ascii="Times New Roman" w:hAnsi="Times New Roman" w:cs="Times New Roman"/>
          <w:lang w:val="en-US"/>
        </w:rPr>
        <w:t>itae</w:t>
      </w:r>
      <w:r w:rsidRPr="0061034F">
        <w:rPr>
          <w:rFonts w:ascii="Times New Roman" w:hAnsi="Times New Roman" w:cs="Times New Roman"/>
          <w:lang w:val="en-US"/>
        </w:rPr>
        <w:t>,</w:t>
      </w:r>
      <w:r w:rsidR="00CE59B9">
        <w:rPr>
          <w:rFonts w:ascii="Times New Roman" w:hAnsi="Times New Roman" w:cs="Times New Roman"/>
          <w:lang w:val="en-US"/>
        </w:rPr>
        <w:t xml:space="preserve"> containing</w:t>
      </w:r>
      <w:r w:rsidRPr="0061034F">
        <w:rPr>
          <w:rFonts w:ascii="Times New Roman" w:hAnsi="Times New Roman" w:cs="Times New Roman"/>
          <w:lang w:val="en-US"/>
        </w:rPr>
        <w:t xml:space="preserve"> full employment history</w:t>
      </w:r>
      <w:r w:rsidR="00CE59B9">
        <w:rPr>
          <w:rFonts w:ascii="Times New Roman" w:hAnsi="Times New Roman" w:cs="Times New Roman"/>
          <w:lang w:val="en-US"/>
        </w:rPr>
        <w:t>,</w:t>
      </w:r>
      <w:r w:rsidRPr="0061034F">
        <w:rPr>
          <w:rFonts w:ascii="Times New Roman" w:hAnsi="Times New Roman" w:cs="Times New Roman"/>
          <w:lang w:val="en-US"/>
        </w:rPr>
        <w:t xml:space="preserve"> showing the more significant positions, responsibilities held, and </w:t>
      </w:r>
      <w:r w:rsidR="009716BA">
        <w:rPr>
          <w:rFonts w:ascii="Times New Roman" w:hAnsi="Times New Roman" w:cs="Times New Roman"/>
          <w:lang w:val="en-US"/>
        </w:rPr>
        <w:t>significant</w:t>
      </w:r>
      <w:r w:rsidRPr="0061034F">
        <w:rPr>
          <w:rFonts w:ascii="Times New Roman" w:hAnsi="Times New Roman" w:cs="Times New Roman"/>
          <w:lang w:val="en-US"/>
        </w:rPr>
        <w:t xml:space="preserve"> achievements</w:t>
      </w:r>
      <w:r w:rsidR="00CE59B9">
        <w:rPr>
          <w:rFonts w:ascii="Times New Roman" w:hAnsi="Times New Roman" w:cs="Times New Roman"/>
          <w:lang w:val="en-US"/>
        </w:rPr>
        <w:t xml:space="preserve"> </w:t>
      </w:r>
      <w:r w:rsidR="009716BA">
        <w:rPr>
          <w:rFonts w:ascii="Times New Roman" w:hAnsi="Times New Roman" w:cs="Times New Roman"/>
          <w:lang w:val="en-US"/>
        </w:rPr>
        <w:t>are relevant to this position</w:t>
      </w:r>
      <w:r w:rsidR="00066BF7">
        <w:rPr>
          <w:rFonts w:ascii="Times New Roman" w:hAnsi="Times New Roman" w:cs="Times New Roman"/>
          <w:lang w:val="en-US"/>
        </w:rPr>
        <w:t>.</w:t>
      </w:r>
    </w:p>
    <w:p w14:paraId="515163D8" w14:textId="77777777" w:rsidR="00F737F0" w:rsidRPr="0061034F" w:rsidRDefault="00F737F0" w:rsidP="00366307">
      <w:pPr>
        <w:spacing w:before="240" w:after="240" w:line="276" w:lineRule="auto"/>
        <w:ind w:left="720"/>
        <w:contextualSpacing/>
        <w:jc w:val="both"/>
        <w:rPr>
          <w:rFonts w:ascii="Times New Roman" w:hAnsi="Times New Roman" w:cs="Times New Roman"/>
          <w:lang w:val="en-US"/>
        </w:rPr>
      </w:pPr>
    </w:p>
    <w:p w14:paraId="068EB95C" w14:textId="74464CAA" w:rsidR="00F737F0" w:rsidRPr="00F737F0" w:rsidRDefault="00F737F0" w:rsidP="00F737F0">
      <w:pPr>
        <w:spacing w:before="240" w:after="240" w:line="276" w:lineRule="auto"/>
        <w:contextualSpacing/>
        <w:jc w:val="both"/>
        <w:rPr>
          <w:rFonts w:ascii="Times New Roman" w:hAnsi="Times New Roman" w:cs="Times New Roman"/>
          <w:lang w:val="en-US"/>
        </w:rPr>
      </w:pPr>
      <w:r w:rsidRPr="0061034F">
        <w:rPr>
          <w:rFonts w:ascii="Times New Roman" w:hAnsi="Times New Roman" w:cs="Times New Roman"/>
          <w:lang w:val="en-US"/>
        </w:rPr>
        <w:lastRenderedPageBreak/>
        <w:t xml:space="preserve">Interested candidates are </w:t>
      </w:r>
      <w:r>
        <w:rPr>
          <w:rFonts w:ascii="Times New Roman" w:hAnsi="Times New Roman" w:cs="Times New Roman"/>
          <w:lang w:val="en-US"/>
        </w:rPr>
        <w:t xml:space="preserve">required </w:t>
      </w:r>
      <w:r w:rsidRPr="0061034F">
        <w:rPr>
          <w:rFonts w:ascii="Times New Roman" w:hAnsi="Times New Roman" w:cs="Times New Roman"/>
          <w:lang w:val="en-US"/>
        </w:rPr>
        <w:t xml:space="preserve">to </w:t>
      </w:r>
      <w:r>
        <w:rPr>
          <w:rFonts w:ascii="Times New Roman" w:hAnsi="Times New Roman" w:cs="Times New Roman"/>
          <w:lang w:val="en-US"/>
        </w:rPr>
        <w:t>forward their written applications to:</w:t>
      </w:r>
      <w:r w:rsidRPr="00D613FE">
        <w:rPr>
          <w:color w:val="000000"/>
          <w:sz w:val="27"/>
          <w:szCs w:val="27"/>
        </w:rPr>
        <w:t xml:space="preserve"> </w:t>
      </w:r>
      <w:r w:rsidRPr="00D613FE">
        <w:rPr>
          <w:rFonts w:ascii="Times New Roman" w:hAnsi="Times New Roman" w:cs="Times New Roman"/>
          <w:color w:val="000000"/>
        </w:rPr>
        <w:t xml:space="preserve">secretariat@giaba.org . </w:t>
      </w:r>
      <w:bookmarkStart w:id="0" w:name="_GoBack"/>
      <w:bookmarkEnd w:id="0"/>
    </w:p>
    <w:p w14:paraId="4ADB9EED" w14:textId="77777777" w:rsidR="00724E14" w:rsidRDefault="00724E14" w:rsidP="00366307">
      <w:pPr>
        <w:spacing w:before="240" w:after="240" w:line="276" w:lineRule="auto"/>
        <w:contextualSpacing/>
        <w:jc w:val="both"/>
        <w:rPr>
          <w:rFonts w:ascii="Times New Roman" w:hAnsi="Times New Roman" w:cs="Times New Roman"/>
          <w:lang w:val="en-US"/>
        </w:rPr>
      </w:pPr>
    </w:p>
    <w:p w14:paraId="666CCEB9" w14:textId="5A72F2D0" w:rsidR="00366307" w:rsidRDefault="00724E14" w:rsidP="00366307">
      <w:pPr>
        <w:spacing w:before="240" w:after="240" w:line="276" w:lineRule="auto"/>
        <w:contextualSpacing/>
        <w:jc w:val="both"/>
        <w:rPr>
          <w:rFonts w:ascii="Times New Roman" w:hAnsi="Times New Roman" w:cs="Times New Roman"/>
          <w:lang w:val="en-US"/>
        </w:rPr>
      </w:pPr>
      <w:r w:rsidRPr="0061034F">
        <w:rPr>
          <w:rFonts w:ascii="Times New Roman" w:hAnsi="Times New Roman" w:cs="Times New Roman"/>
          <w:lang w:val="en-US"/>
        </w:rPr>
        <w:t xml:space="preserve">All </w:t>
      </w:r>
      <w:r>
        <w:rPr>
          <w:rFonts w:ascii="Times New Roman" w:hAnsi="Times New Roman" w:cs="Times New Roman"/>
          <w:lang w:val="en-US"/>
        </w:rPr>
        <w:t>applicants will</w:t>
      </w:r>
      <w:r w:rsidRPr="0061034F">
        <w:rPr>
          <w:rFonts w:ascii="Times New Roman" w:hAnsi="Times New Roman" w:cs="Times New Roman"/>
          <w:lang w:val="en-US"/>
        </w:rPr>
        <w:t xml:space="preserve"> receive an automatic notification that their application has been received</w:t>
      </w:r>
      <w:r>
        <w:rPr>
          <w:rFonts w:ascii="Times New Roman" w:hAnsi="Times New Roman" w:cs="Times New Roman"/>
          <w:lang w:val="en-US"/>
        </w:rPr>
        <w:t>. I</w:t>
      </w:r>
      <w:r w:rsidRPr="0061034F">
        <w:rPr>
          <w:rFonts w:ascii="Times New Roman" w:hAnsi="Times New Roman" w:cs="Times New Roman"/>
          <w:lang w:val="en-US"/>
        </w:rPr>
        <w:t>f this notification does not appear by return, please</w:t>
      </w:r>
      <w:r>
        <w:rPr>
          <w:rFonts w:ascii="Times New Roman" w:hAnsi="Times New Roman" w:cs="Times New Roman"/>
          <w:lang w:val="en-US"/>
        </w:rPr>
        <w:t>, send an</w:t>
      </w:r>
      <w:r w:rsidRPr="0061034F">
        <w:rPr>
          <w:rFonts w:ascii="Times New Roman" w:hAnsi="Times New Roman" w:cs="Times New Roman"/>
          <w:lang w:val="en-US"/>
        </w:rPr>
        <w:t xml:space="preserve"> email </w:t>
      </w:r>
      <w:r>
        <w:rPr>
          <w:rFonts w:ascii="Times New Roman" w:hAnsi="Times New Roman" w:cs="Times New Roman"/>
          <w:lang w:val="en-US"/>
        </w:rPr>
        <w:t xml:space="preserve">to </w:t>
      </w:r>
      <w:r w:rsidR="008C4F98">
        <w:rPr>
          <w:rFonts w:ascii="Times New Roman" w:hAnsi="Times New Roman" w:cs="Times New Roman"/>
          <w:lang w:val="en-US"/>
        </w:rPr>
        <w:t>secretariat@giaba.org</w:t>
      </w:r>
      <w:r w:rsidR="008C4F98" w:rsidRPr="0061034F">
        <w:rPr>
          <w:rFonts w:ascii="Times New Roman" w:hAnsi="Times New Roman" w:cs="Times New Roman"/>
          <w:lang w:val="en-US"/>
        </w:rPr>
        <w:t xml:space="preserve"> </w:t>
      </w:r>
      <w:r>
        <w:rPr>
          <w:rFonts w:ascii="Times New Roman" w:hAnsi="Times New Roman" w:cs="Times New Roman"/>
          <w:lang w:val="en-US"/>
        </w:rPr>
        <w:t>in order to get confirmation.</w:t>
      </w:r>
    </w:p>
    <w:p w14:paraId="246FD2B1" w14:textId="77777777" w:rsidR="00A047BE" w:rsidRDefault="00A047BE" w:rsidP="00366307">
      <w:pPr>
        <w:spacing w:before="240" w:after="240" w:line="276" w:lineRule="auto"/>
        <w:contextualSpacing/>
        <w:jc w:val="both"/>
        <w:rPr>
          <w:rFonts w:ascii="Times New Roman" w:hAnsi="Times New Roman" w:cs="Times New Roman"/>
          <w:lang w:val="en-US"/>
        </w:rPr>
      </w:pPr>
    </w:p>
    <w:p w14:paraId="12C7F3F3" w14:textId="4B9C9974" w:rsidR="008C4F98" w:rsidRDefault="008C4F98" w:rsidP="00366307">
      <w:pPr>
        <w:spacing w:before="240" w:after="240" w:line="276" w:lineRule="auto"/>
        <w:contextualSpacing/>
        <w:jc w:val="both"/>
        <w:rPr>
          <w:rFonts w:ascii="Times New Roman" w:hAnsi="Times New Roman" w:cs="Times New Roman"/>
          <w:lang w:val="en-US"/>
        </w:rPr>
      </w:pPr>
      <w:r>
        <w:rPr>
          <w:rFonts w:ascii="Times New Roman" w:hAnsi="Times New Roman" w:cs="Times New Roman"/>
          <w:lang w:val="en-US"/>
        </w:rPr>
        <w:t>A</w:t>
      </w:r>
      <w:r w:rsidR="00466B17">
        <w:rPr>
          <w:rFonts w:ascii="Times New Roman" w:hAnsi="Times New Roman" w:cs="Times New Roman"/>
          <w:lang w:val="en-US"/>
        </w:rPr>
        <w:t xml:space="preserve">t the same time, all applicants have to send the copy of their application to: </w:t>
      </w:r>
      <w:hyperlink r:id="rId11" w:history="1">
        <w:r w:rsidR="00466B17" w:rsidRPr="001B097D">
          <w:rPr>
            <w:rStyle w:val="Hyperlink"/>
            <w:rFonts w:ascii="Times New Roman" w:hAnsi="Times New Roman" w:cs="Times New Roman"/>
            <w:lang w:val="en-US"/>
          </w:rPr>
          <w:t>stephanie.berthomeau@expertisefrance.fr</w:t>
        </w:r>
      </w:hyperlink>
      <w:r w:rsidR="00466B17">
        <w:rPr>
          <w:rFonts w:ascii="Times New Roman" w:hAnsi="Times New Roman" w:cs="Times New Roman"/>
          <w:lang w:val="en-US"/>
        </w:rPr>
        <w:t xml:space="preserve"> </w:t>
      </w:r>
    </w:p>
    <w:p w14:paraId="77438D3C" w14:textId="77777777" w:rsidR="00724E14" w:rsidRPr="0061034F" w:rsidRDefault="00724E14" w:rsidP="00366307">
      <w:pPr>
        <w:spacing w:before="240" w:after="240" w:line="276" w:lineRule="auto"/>
        <w:contextualSpacing/>
        <w:jc w:val="both"/>
        <w:rPr>
          <w:rFonts w:ascii="Times New Roman" w:hAnsi="Times New Roman" w:cs="Times New Roman"/>
          <w:lang w:val="en-US"/>
        </w:rPr>
      </w:pPr>
    </w:p>
    <w:p w14:paraId="691DAC8F" w14:textId="06D9FDB7" w:rsidR="00366307" w:rsidRPr="0061034F" w:rsidRDefault="00366307" w:rsidP="00366307">
      <w:pPr>
        <w:spacing w:before="240" w:after="240" w:line="276" w:lineRule="auto"/>
        <w:contextualSpacing/>
        <w:jc w:val="both"/>
        <w:rPr>
          <w:rFonts w:ascii="Times New Roman" w:hAnsi="Times New Roman" w:cs="Times New Roman"/>
          <w:lang w:val="en-US"/>
        </w:rPr>
      </w:pPr>
      <w:r w:rsidRPr="0061034F">
        <w:rPr>
          <w:rFonts w:ascii="Times New Roman" w:hAnsi="Times New Roman" w:cs="Times New Roman"/>
          <w:lang w:val="en-US"/>
        </w:rPr>
        <w:t>Shortlisted candidates will be invited to an interview</w:t>
      </w:r>
      <w:r w:rsidR="006549C8">
        <w:rPr>
          <w:rFonts w:ascii="Times New Roman" w:hAnsi="Times New Roman" w:cs="Times New Roman"/>
          <w:lang w:val="en-US"/>
        </w:rPr>
        <w:t xml:space="preserve"> by VTC</w:t>
      </w:r>
      <w:r w:rsidR="00CE59B9">
        <w:rPr>
          <w:rFonts w:ascii="Times New Roman" w:hAnsi="Times New Roman" w:cs="Times New Roman"/>
          <w:lang w:val="en-US"/>
        </w:rPr>
        <w:t xml:space="preserve">. </w:t>
      </w:r>
    </w:p>
    <w:p w14:paraId="2AE62B8C" w14:textId="77777777" w:rsidR="00A047BE" w:rsidRDefault="00A047BE" w:rsidP="00366307">
      <w:pPr>
        <w:spacing w:before="240" w:after="240" w:line="276" w:lineRule="auto"/>
        <w:contextualSpacing/>
        <w:jc w:val="both"/>
        <w:rPr>
          <w:rFonts w:ascii="Times New Roman" w:hAnsi="Times New Roman" w:cs="Times New Roman"/>
          <w:b/>
          <w:lang w:val="en-US"/>
        </w:rPr>
      </w:pPr>
    </w:p>
    <w:p w14:paraId="3271DAB8" w14:textId="2427EE1A" w:rsidR="0028770B" w:rsidRDefault="0028770B" w:rsidP="00366307">
      <w:pPr>
        <w:spacing w:before="240" w:after="240" w:line="276" w:lineRule="auto"/>
        <w:contextualSpacing/>
        <w:jc w:val="both"/>
        <w:rPr>
          <w:rFonts w:ascii="Times New Roman" w:hAnsi="Times New Roman" w:cs="Times New Roman"/>
          <w:b/>
          <w:lang w:val="en-US"/>
        </w:rPr>
      </w:pPr>
      <w:r>
        <w:rPr>
          <w:rFonts w:ascii="Times New Roman" w:hAnsi="Times New Roman" w:cs="Times New Roman"/>
          <w:b/>
          <w:lang w:val="en-US"/>
        </w:rPr>
        <w:t>CLOSING DATE</w:t>
      </w:r>
    </w:p>
    <w:p w14:paraId="54E0867B" w14:textId="77777777" w:rsidR="00EA1D85" w:rsidRPr="000F7F57" w:rsidRDefault="00EA1D85" w:rsidP="00366307">
      <w:pPr>
        <w:spacing w:before="240" w:after="240" w:line="276" w:lineRule="auto"/>
        <w:contextualSpacing/>
        <w:jc w:val="both"/>
        <w:rPr>
          <w:rFonts w:ascii="Times New Roman" w:hAnsi="Times New Roman" w:cs="Times New Roman"/>
          <w:b/>
          <w:lang w:val="en-US"/>
        </w:rPr>
      </w:pPr>
    </w:p>
    <w:p w14:paraId="4493FB05" w14:textId="7446A764" w:rsidR="0028770B" w:rsidRPr="0061034F" w:rsidRDefault="0028770B" w:rsidP="0028770B">
      <w:pPr>
        <w:spacing w:before="240" w:after="240" w:line="276" w:lineRule="auto"/>
        <w:contextualSpacing/>
        <w:jc w:val="both"/>
        <w:rPr>
          <w:rFonts w:ascii="Times New Roman" w:hAnsi="Times New Roman" w:cs="Times New Roman"/>
          <w:lang w:val="en-US"/>
        </w:rPr>
      </w:pPr>
      <w:r w:rsidRPr="0061034F">
        <w:rPr>
          <w:rFonts w:ascii="Times New Roman" w:hAnsi="Times New Roman" w:cs="Times New Roman"/>
          <w:lang w:val="en-US"/>
        </w:rPr>
        <w:t xml:space="preserve">The closing deadline for applications is </w:t>
      </w:r>
      <w:r w:rsidR="00BD06B0">
        <w:rPr>
          <w:rFonts w:ascii="Times New Roman" w:hAnsi="Times New Roman" w:cs="Times New Roman"/>
          <w:lang w:val="en-US"/>
        </w:rPr>
        <w:t>o</w:t>
      </w:r>
      <w:r>
        <w:rPr>
          <w:rFonts w:ascii="Times New Roman" w:hAnsi="Times New Roman" w:cs="Times New Roman"/>
          <w:lang w:val="en-US"/>
        </w:rPr>
        <w:t xml:space="preserve">f </w:t>
      </w:r>
      <w:r w:rsidR="008C4F98">
        <w:rPr>
          <w:rFonts w:ascii="Times New Roman" w:hAnsi="Times New Roman" w:cs="Times New Roman"/>
          <w:lang w:val="en-US"/>
        </w:rPr>
        <w:t xml:space="preserve">00 </w:t>
      </w:r>
      <w:r>
        <w:rPr>
          <w:rFonts w:ascii="Times New Roman" w:hAnsi="Times New Roman" w:cs="Times New Roman"/>
          <w:lang w:val="en-US"/>
        </w:rPr>
        <w:t>h00</w:t>
      </w:r>
      <w:r w:rsidRPr="0061034F">
        <w:rPr>
          <w:rFonts w:ascii="Times New Roman" w:hAnsi="Times New Roman" w:cs="Times New Roman"/>
          <w:lang w:val="en-US"/>
        </w:rPr>
        <w:t xml:space="preserve"> GMT,</w:t>
      </w:r>
      <w:r>
        <w:rPr>
          <w:rFonts w:ascii="Times New Roman" w:hAnsi="Times New Roman" w:cs="Times New Roman"/>
          <w:lang w:val="en-US"/>
        </w:rPr>
        <w:t xml:space="preserve"> on</w:t>
      </w:r>
      <w:r w:rsidR="008C4F98">
        <w:rPr>
          <w:rFonts w:ascii="Times New Roman" w:hAnsi="Times New Roman" w:cs="Times New Roman"/>
          <w:lang w:val="en-US"/>
        </w:rPr>
        <w:t xml:space="preserve"> </w:t>
      </w:r>
      <w:r w:rsidR="003F3B12">
        <w:rPr>
          <w:rFonts w:ascii="Times New Roman" w:hAnsi="Times New Roman" w:cs="Times New Roman"/>
          <w:lang w:val="en-US"/>
        </w:rPr>
        <w:t>31</w:t>
      </w:r>
      <w:r w:rsidR="003F3B12" w:rsidRPr="003F3B12">
        <w:rPr>
          <w:rFonts w:ascii="Times New Roman" w:hAnsi="Times New Roman" w:cs="Times New Roman"/>
          <w:vertAlign w:val="superscript"/>
          <w:lang w:val="en-US"/>
        </w:rPr>
        <w:t>st</w:t>
      </w:r>
      <w:r w:rsidR="003F3B12">
        <w:rPr>
          <w:rFonts w:ascii="Times New Roman" w:hAnsi="Times New Roman" w:cs="Times New Roman"/>
          <w:lang w:val="en-US"/>
        </w:rPr>
        <w:t xml:space="preserve"> March </w:t>
      </w:r>
      <w:r w:rsidR="004B6F8F">
        <w:rPr>
          <w:rFonts w:ascii="Times New Roman" w:hAnsi="Times New Roman" w:cs="Times New Roman"/>
          <w:lang w:val="en-US"/>
        </w:rPr>
        <w:t>2</w:t>
      </w:r>
      <w:r w:rsidR="009B76D1">
        <w:rPr>
          <w:rFonts w:ascii="Times New Roman" w:hAnsi="Times New Roman" w:cs="Times New Roman"/>
          <w:lang w:val="en-US"/>
        </w:rPr>
        <w:t>021</w:t>
      </w:r>
      <w:r w:rsidRPr="0061034F">
        <w:rPr>
          <w:rFonts w:ascii="Times New Roman" w:hAnsi="Times New Roman" w:cs="Times New Roman"/>
          <w:lang w:val="en-US"/>
        </w:rPr>
        <w:t>.</w:t>
      </w:r>
      <w:r w:rsidR="004C04F5">
        <w:rPr>
          <w:rFonts w:ascii="Times New Roman" w:hAnsi="Times New Roman" w:cs="Times New Roman"/>
          <w:lang w:val="en-US"/>
        </w:rPr>
        <w:t xml:space="preserve"> </w:t>
      </w:r>
    </w:p>
    <w:p w14:paraId="7C11BC97" w14:textId="77777777" w:rsidR="0028770B" w:rsidRDefault="0028770B" w:rsidP="00366307">
      <w:pPr>
        <w:spacing w:before="240" w:after="240" w:line="276" w:lineRule="auto"/>
        <w:contextualSpacing/>
        <w:jc w:val="both"/>
        <w:rPr>
          <w:rFonts w:ascii="Times New Roman" w:hAnsi="Times New Roman" w:cs="Times New Roman"/>
          <w:lang w:val="en-US"/>
        </w:rPr>
      </w:pPr>
    </w:p>
    <w:p w14:paraId="4F7CDB86" w14:textId="77777777" w:rsidR="00BD06B0" w:rsidRPr="0061034F" w:rsidRDefault="00BD06B0" w:rsidP="000F7F57">
      <w:pPr>
        <w:spacing w:before="240" w:after="240" w:line="276" w:lineRule="auto"/>
        <w:contextualSpacing/>
        <w:jc w:val="center"/>
        <w:rPr>
          <w:rFonts w:ascii="Times New Roman" w:hAnsi="Times New Roman" w:cs="Times New Roman"/>
          <w:lang w:val="en-US"/>
        </w:rPr>
      </w:pPr>
      <w:r>
        <w:rPr>
          <w:rFonts w:ascii="Times New Roman" w:hAnsi="Times New Roman" w:cs="Times New Roman"/>
          <w:lang w:val="en-US"/>
        </w:rPr>
        <w:t>************</w:t>
      </w:r>
    </w:p>
    <w:sectPr w:rsidR="00BD06B0" w:rsidRPr="0061034F" w:rsidSect="000F7F57">
      <w:headerReference w:type="default" r:id="rId12"/>
      <w:footerReference w:type="default" r:id="rId13"/>
      <w:pgSz w:w="11900" w:h="16840"/>
      <w:pgMar w:top="1417" w:right="1417" w:bottom="1417" w:left="1417" w:header="708" w:footer="3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98E7A" w14:textId="77777777" w:rsidR="00A93F3E" w:rsidRDefault="00A93F3E" w:rsidP="00DF0817">
      <w:r>
        <w:separator/>
      </w:r>
    </w:p>
  </w:endnote>
  <w:endnote w:type="continuationSeparator" w:id="0">
    <w:p w14:paraId="224C5010" w14:textId="77777777" w:rsidR="00A93F3E" w:rsidRDefault="00A93F3E" w:rsidP="00DF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027363"/>
      <w:docPartObj>
        <w:docPartGallery w:val="Page Numbers (Bottom of Page)"/>
        <w:docPartUnique/>
      </w:docPartObj>
    </w:sdtPr>
    <w:sdtEndPr>
      <w:rPr>
        <w:noProof/>
      </w:rPr>
    </w:sdtEndPr>
    <w:sdtContent>
      <w:p w14:paraId="70D18B6C" w14:textId="4B542327" w:rsidR="0028770B" w:rsidRDefault="0028770B">
        <w:pPr>
          <w:pStyle w:val="Footer"/>
          <w:jc w:val="center"/>
        </w:pPr>
        <w:r>
          <w:fldChar w:fldCharType="begin"/>
        </w:r>
        <w:r>
          <w:instrText xml:space="preserve"> PAGE   \* MERGEFORMAT </w:instrText>
        </w:r>
        <w:r>
          <w:fldChar w:fldCharType="separate"/>
        </w:r>
        <w:r w:rsidR="00F737F0">
          <w:rPr>
            <w:noProof/>
          </w:rPr>
          <w:t>6</w:t>
        </w:r>
        <w:r>
          <w:rPr>
            <w:noProof/>
          </w:rPr>
          <w:fldChar w:fldCharType="end"/>
        </w:r>
      </w:p>
    </w:sdtContent>
  </w:sdt>
  <w:p w14:paraId="31DE8F1E" w14:textId="77777777" w:rsidR="00987684" w:rsidRDefault="00987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C06B" w14:textId="77777777" w:rsidR="00A93F3E" w:rsidRDefault="00A93F3E" w:rsidP="00DF0817">
      <w:r>
        <w:separator/>
      </w:r>
    </w:p>
  </w:footnote>
  <w:footnote w:type="continuationSeparator" w:id="0">
    <w:p w14:paraId="062A41C2" w14:textId="77777777" w:rsidR="00A93F3E" w:rsidRDefault="00A93F3E" w:rsidP="00DF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F82C" w14:textId="3EE27C4C" w:rsidR="00987684" w:rsidRDefault="00466B17" w:rsidP="00466B17">
    <w:pPr>
      <w:pStyle w:val="Header"/>
    </w:pPr>
    <w:r>
      <w:rPr>
        <w:noProof/>
        <w:lang w:val="en-US"/>
      </w:rPr>
      <w:drawing>
        <wp:inline distT="0" distB="0" distL="0" distR="0" wp14:anchorId="48496FD8" wp14:editId="445493B3">
          <wp:extent cx="576580" cy="436912"/>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E.png"/>
                  <pic:cNvPicPr/>
                </pic:nvPicPr>
                <pic:blipFill>
                  <a:blip r:embed="rId1">
                    <a:extLst>
                      <a:ext uri="{28A0092B-C50C-407E-A947-70E740481C1C}">
                        <a14:useLocalDpi xmlns:a14="http://schemas.microsoft.com/office/drawing/2010/main" val="0"/>
                      </a:ext>
                    </a:extLst>
                  </a:blip>
                  <a:stretch>
                    <a:fillRect/>
                  </a:stretch>
                </pic:blipFill>
                <pic:spPr>
                  <a:xfrm>
                    <a:off x="0" y="0"/>
                    <a:ext cx="594970" cy="450847"/>
                  </a:xfrm>
                  <a:prstGeom prst="rect">
                    <a:avLst/>
                  </a:prstGeom>
                </pic:spPr>
              </pic:pic>
            </a:graphicData>
          </a:graphic>
        </wp:inline>
      </w:drawing>
    </w:r>
    <w:r w:rsidR="004B7E16">
      <w:t xml:space="preserve">      </w:t>
    </w:r>
    <w:r>
      <w:rPr>
        <w:noProof/>
        <w:lang w:val="en-US"/>
      </w:rPr>
      <w:drawing>
        <wp:inline distT="0" distB="0" distL="0" distR="0" wp14:anchorId="11C73E36" wp14:editId="23AA65DA">
          <wp:extent cx="400050" cy="3876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F cmjn sans base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00" cy="411240"/>
                  </a:xfrm>
                  <a:prstGeom prst="rect">
                    <a:avLst/>
                  </a:prstGeom>
                </pic:spPr>
              </pic:pic>
            </a:graphicData>
          </a:graphic>
        </wp:inline>
      </w:drawing>
    </w:r>
    <w:r w:rsidR="004B7E1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4FC"/>
    <w:multiLevelType w:val="multilevel"/>
    <w:tmpl w:val="099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C2BC9"/>
    <w:multiLevelType w:val="hybridMultilevel"/>
    <w:tmpl w:val="9FD67366"/>
    <w:lvl w:ilvl="0" w:tplc="DBDC179E">
      <w:start w:val="1"/>
      <w:numFmt w:val="decimal"/>
      <w:lvlText w:val="%1."/>
      <w:lvlJc w:val="left"/>
      <w:pPr>
        <w:ind w:left="360" w:hanging="360"/>
      </w:pPr>
      <w:rPr>
        <w:rFonts w:ascii="Times New Roman" w:hAnsi="Times New Roman" w:cs="Times New Roman" w:hint="default"/>
        <w:b w:val="0"/>
        <w:sz w:val="24"/>
        <w:szCs w:val="24"/>
      </w:rPr>
    </w:lvl>
    <w:lvl w:ilvl="1" w:tplc="040C0017">
      <w:start w:val="1"/>
      <w:numFmt w:val="lowerLetter"/>
      <w:lvlText w:val="%2)"/>
      <w:lvlJc w:val="left"/>
      <w:pPr>
        <w:ind w:left="644"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8A5A9F"/>
    <w:multiLevelType w:val="hybridMultilevel"/>
    <w:tmpl w:val="BBD4448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51FD4"/>
    <w:multiLevelType w:val="hybridMultilevel"/>
    <w:tmpl w:val="615A3E36"/>
    <w:lvl w:ilvl="0" w:tplc="0409000F">
      <w:start w:val="1"/>
      <w:numFmt w:val="decimal"/>
      <w:lvlText w:val="%1."/>
      <w:lvlJc w:val="left"/>
      <w:pPr>
        <w:ind w:left="1495" w:hanging="360"/>
      </w:pPr>
    </w:lvl>
    <w:lvl w:ilvl="1" w:tplc="04090001">
      <w:start w:val="1"/>
      <w:numFmt w:val="bullet"/>
      <w:lvlText w:val=""/>
      <w:lvlJc w:val="left"/>
      <w:pPr>
        <w:ind w:left="1495" w:hanging="360"/>
      </w:pPr>
      <w:rPr>
        <w:rFonts w:ascii="Symbol" w:hAnsi="Symbol" w:hint="default"/>
      </w:rPr>
    </w:lvl>
    <w:lvl w:ilvl="2" w:tplc="B700305A">
      <w:start w:val="1"/>
      <w:numFmt w:val="bullet"/>
      <w:lvlText w:val=""/>
      <w:lvlJc w:val="left"/>
      <w:pPr>
        <w:ind w:left="3115" w:hanging="360"/>
      </w:pPr>
      <w:rPr>
        <w:rFonts w:ascii="Symbol" w:eastAsia="Times New Roman" w:hAnsi="Symbol" w:cs="Times New Roman" w:hint="default"/>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2AD201D0"/>
    <w:multiLevelType w:val="hybridMultilevel"/>
    <w:tmpl w:val="EBA48184"/>
    <w:lvl w:ilvl="0" w:tplc="7788071A">
      <w:start w:val="1"/>
      <w:numFmt w:val="upperRoman"/>
      <w:lvlText w:val="%1."/>
      <w:lvlJc w:val="left"/>
      <w:pPr>
        <w:ind w:left="663" w:hanging="720"/>
      </w:pPr>
      <w:rPr>
        <w:rFonts w:hint="default"/>
      </w:rPr>
    </w:lvl>
    <w:lvl w:ilvl="1" w:tplc="040C0019" w:tentative="1">
      <w:start w:val="1"/>
      <w:numFmt w:val="lowerLetter"/>
      <w:lvlText w:val="%2."/>
      <w:lvlJc w:val="left"/>
      <w:pPr>
        <w:ind w:left="1023" w:hanging="360"/>
      </w:pPr>
    </w:lvl>
    <w:lvl w:ilvl="2" w:tplc="040C001B" w:tentative="1">
      <w:start w:val="1"/>
      <w:numFmt w:val="lowerRoman"/>
      <w:lvlText w:val="%3."/>
      <w:lvlJc w:val="right"/>
      <w:pPr>
        <w:ind w:left="1743" w:hanging="180"/>
      </w:pPr>
    </w:lvl>
    <w:lvl w:ilvl="3" w:tplc="040C000F" w:tentative="1">
      <w:start w:val="1"/>
      <w:numFmt w:val="decimal"/>
      <w:lvlText w:val="%4."/>
      <w:lvlJc w:val="left"/>
      <w:pPr>
        <w:ind w:left="2463" w:hanging="360"/>
      </w:pPr>
    </w:lvl>
    <w:lvl w:ilvl="4" w:tplc="040C0019" w:tentative="1">
      <w:start w:val="1"/>
      <w:numFmt w:val="lowerLetter"/>
      <w:lvlText w:val="%5."/>
      <w:lvlJc w:val="left"/>
      <w:pPr>
        <w:ind w:left="3183" w:hanging="360"/>
      </w:pPr>
    </w:lvl>
    <w:lvl w:ilvl="5" w:tplc="040C001B" w:tentative="1">
      <w:start w:val="1"/>
      <w:numFmt w:val="lowerRoman"/>
      <w:lvlText w:val="%6."/>
      <w:lvlJc w:val="right"/>
      <w:pPr>
        <w:ind w:left="3903" w:hanging="180"/>
      </w:pPr>
    </w:lvl>
    <w:lvl w:ilvl="6" w:tplc="040C000F" w:tentative="1">
      <w:start w:val="1"/>
      <w:numFmt w:val="decimal"/>
      <w:lvlText w:val="%7."/>
      <w:lvlJc w:val="left"/>
      <w:pPr>
        <w:ind w:left="4623" w:hanging="360"/>
      </w:pPr>
    </w:lvl>
    <w:lvl w:ilvl="7" w:tplc="040C0019" w:tentative="1">
      <w:start w:val="1"/>
      <w:numFmt w:val="lowerLetter"/>
      <w:lvlText w:val="%8."/>
      <w:lvlJc w:val="left"/>
      <w:pPr>
        <w:ind w:left="5343" w:hanging="360"/>
      </w:pPr>
    </w:lvl>
    <w:lvl w:ilvl="8" w:tplc="040C001B" w:tentative="1">
      <w:start w:val="1"/>
      <w:numFmt w:val="lowerRoman"/>
      <w:lvlText w:val="%9."/>
      <w:lvlJc w:val="right"/>
      <w:pPr>
        <w:ind w:left="6063" w:hanging="180"/>
      </w:pPr>
    </w:lvl>
  </w:abstractNum>
  <w:abstractNum w:abstractNumId="5">
    <w:nsid w:val="5C8F25A5"/>
    <w:multiLevelType w:val="hybridMultilevel"/>
    <w:tmpl w:val="72E8AC72"/>
    <w:lvl w:ilvl="0" w:tplc="040C0017">
      <w:start w:val="1"/>
      <w:numFmt w:val="lowerLetter"/>
      <w:lvlText w:val="%1)"/>
      <w:lvlJc w:val="left"/>
      <w:pPr>
        <w:ind w:left="720" w:hanging="360"/>
      </w:pPr>
    </w:lvl>
    <w:lvl w:ilvl="1" w:tplc="04090001">
      <w:start w:val="1"/>
      <w:numFmt w:val="lowerRoman"/>
      <w:lvlText w:val="%2."/>
      <w:lvlJc w:val="left"/>
      <w:pPr>
        <w:ind w:left="1440" w:hanging="360"/>
      </w:pPr>
    </w:lvl>
    <w:lvl w:ilvl="2" w:tplc="040C001B">
      <w:start w:val="1"/>
      <w:numFmt w:val="lowerRoman"/>
      <w:lvlText w:val="%3."/>
      <w:lvlJc w:val="right"/>
      <w:pPr>
        <w:ind w:left="2160" w:hanging="180"/>
      </w:pPr>
    </w:lvl>
    <w:lvl w:ilvl="3" w:tplc="04A4667E">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A30C60"/>
    <w:multiLevelType w:val="hybridMultilevel"/>
    <w:tmpl w:val="BBD4448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B579D6"/>
    <w:multiLevelType w:val="hybridMultilevel"/>
    <w:tmpl w:val="E2B246D6"/>
    <w:lvl w:ilvl="0" w:tplc="873A58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F29A2"/>
    <w:multiLevelType w:val="hybridMultilevel"/>
    <w:tmpl w:val="B060FE48"/>
    <w:lvl w:ilvl="0" w:tplc="0409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EE13B2"/>
    <w:multiLevelType w:val="hybridMultilevel"/>
    <w:tmpl w:val="A912ABD2"/>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46784"/>
    <w:multiLevelType w:val="hybridMultilevel"/>
    <w:tmpl w:val="BBD4448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0E2505"/>
    <w:multiLevelType w:val="hybridMultilevel"/>
    <w:tmpl w:val="47F84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0"/>
  </w:num>
  <w:num w:numId="5">
    <w:abstractNumId w:val="5"/>
  </w:num>
  <w:num w:numId="6">
    <w:abstractNumId w:val="1"/>
  </w:num>
  <w:num w:numId="7">
    <w:abstractNumId w:val="4"/>
  </w:num>
  <w:num w:numId="8">
    <w:abstractNumId w:val="6"/>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6"/>
    <w:rsid w:val="00015820"/>
    <w:rsid w:val="0004049A"/>
    <w:rsid w:val="00066BF7"/>
    <w:rsid w:val="000A25D6"/>
    <w:rsid w:val="000B6DE2"/>
    <w:rsid w:val="000D66E6"/>
    <w:rsid w:val="000F4F0C"/>
    <w:rsid w:val="000F66EF"/>
    <w:rsid w:val="000F7F57"/>
    <w:rsid w:val="0012760A"/>
    <w:rsid w:val="001D78FA"/>
    <w:rsid w:val="001F2FAB"/>
    <w:rsid w:val="0028770B"/>
    <w:rsid w:val="002C6736"/>
    <w:rsid w:val="002D236A"/>
    <w:rsid w:val="002F023E"/>
    <w:rsid w:val="002F3104"/>
    <w:rsid w:val="0030520B"/>
    <w:rsid w:val="003064C2"/>
    <w:rsid w:val="003244CC"/>
    <w:rsid w:val="00366307"/>
    <w:rsid w:val="003F1027"/>
    <w:rsid w:val="003F3B12"/>
    <w:rsid w:val="0041028D"/>
    <w:rsid w:val="00464719"/>
    <w:rsid w:val="00466B17"/>
    <w:rsid w:val="004870C2"/>
    <w:rsid w:val="004B6F8F"/>
    <w:rsid w:val="004B7E16"/>
    <w:rsid w:val="004C04F5"/>
    <w:rsid w:val="004C0FEA"/>
    <w:rsid w:val="004C6547"/>
    <w:rsid w:val="004D2267"/>
    <w:rsid w:val="004D3614"/>
    <w:rsid w:val="004F26A6"/>
    <w:rsid w:val="005118E3"/>
    <w:rsid w:val="00545EF8"/>
    <w:rsid w:val="005518DC"/>
    <w:rsid w:val="005753FA"/>
    <w:rsid w:val="005E4B7A"/>
    <w:rsid w:val="005F0031"/>
    <w:rsid w:val="005F6311"/>
    <w:rsid w:val="0061034F"/>
    <w:rsid w:val="00631E40"/>
    <w:rsid w:val="00640639"/>
    <w:rsid w:val="006549C8"/>
    <w:rsid w:val="006D7FA4"/>
    <w:rsid w:val="00724E14"/>
    <w:rsid w:val="00767B1D"/>
    <w:rsid w:val="00770340"/>
    <w:rsid w:val="007951DC"/>
    <w:rsid w:val="007D538E"/>
    <w:rsid w:val="00834DAD"/>
    <w:rsid w:val="00873672"/>
    <w:rsid w:val="00885B4E"/>
    <w:rsid w:val="00895496"/>
    <w:rsid w:val="008C4F98"/>
    <w:rsid w:val="008C516F"/>
    <w:rsid w:val="009139B8"/>
    <w:rsid w:val="00946703"/>
    <w:rsid w:val="00953B40"/>
    <w:rsid w:val="00961795"/>
    <w:rsid w:val="009716BA"/>
    <w:rsid w:val="009773E9"/>
    <w:rsid w:val="00987684"/>
    <w:rsid w:val="009B76D1"/>
    <w:rsid w:val="00A047BE"/>
    <w:rsid w:val="00A24E57"/>
    <w:rsid w:val="00A45682"/>
    <w:rsid w:val="00A642F2"/>
    <w:rsid w:val="00A93F3E"/>
    <w:rsid w:val="00AB7936"/>
    <w:rsid w:val="00AC0C28"/>
    <w:rsid w:val="00AE2979"/>
    <w:rsid w:val="00B004A2"/>
    <w:rsid w:val="00B74A7C"/>
    <w:rsid w:val="00B96E78"/>
    <w:rsid w:val="00BA2D3F"/>
    <w:rsid w:val="00BD06B0"/>
    <w:rsid w:val="00BD2845"/>
    <w:rsid w:val="00BE49E7"/>
    <w:rsid w:val="00BE6560"/>
    <w:rsid w:val="00CB1F18"/>
    <w:rsid w:val="00CE59B9"/>
    <w:rsid w:val="00D12125"/>
    <w:rsid w:val="00D2017D"/>
    <w:rsid w:val="00D23EA2"/>
    <w:rsid w:val="00D40AE8"/>
    <w:rsid w:val="00D43958"/>
    <w:rsid w:val="00D453A8"/>
    <w:rsid w:val="00D602BF"/>
    <w:rsid w:val="00D613FE"/>
    <w:rsid w:val="00DB224F"/>
    <w:rsid w:val="00DF0817"/>
    <w:rsid w:val="00DF467B"/>
    <w:rsid w:val="00DF646C"/>
    <w:rsid w:val="00E01D99"/>
    <w:rsid w:val="00E137D5"/>
    <w:rsid w:val="00E95EDA"/>
    <w:rsid w:val="00EA1D85"/>
    <w:rsid w:val="00EA4B50"/>
    <w:rsid w:val="00EA6610"/>
    <w:rsid w:val="00ED0EA4"/>
    <w:rsid w:val="00ED1B96"/>
    <w:rsid w:val="00EE28FC"/>
    <w:rsid w:val="00F3080C"/>
    <w:rsid w:val="00F43A5F"/>
    <w:rsid w:val="00F561FD"/>
    <w:rsid w:val="00F737F0"/>
    <w:rsid w:val="00FC21EF"/>
    <w:rsid w:val="00FF6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6BED"/>
  <w15:chartTrackingRefBased/>
  <w15:docId w15:val="{1454B5F9-671B-1B4D-B6BE-10053553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F0817"/>
    <w:pPr>
      <w:keepNext/>
      <w:spacing w:before="240" w:after="60"/>
      <w:ind w:left="-57" w:right="57"/>
      <w:outlineLvl w:val="0"/>
    </w:pPr>
    <w:rPr>
      <w:rFonts w:ascii="Times New Roman" w:eastAsia="Times New Roman" w:hAnsi="Times New Roman" w:cs="Times New Roman"/>
      <w:b/>
      <w:bCs/>
      <w:kern w:val="32"/>
      <w:szCs w:val="32"/>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6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E78"/>
    <w:pPr>
      <w:ind w:left="720"/>
      <w:contextualSpacing/>
    </w:pPr>
  </w:style>
  <w:style w:type="character" w:styleId="Hyperlink">
    <w:name w:val="Hyperlink"/>
    <w:basedOn w:val="DefaultParagraphFont"/>
    <w:uiPriority w:val="99"/>
    <w:unhideWhenUsed/>
    <w:rsid w:val="00366307"/>
    <w:rPr>
      <w:color w:val="0563C1" w:themeColor="hyperlink"/>
      <w:u w:val="single"/>
    </w:rPr>
  </w:style>
  <w:style w:type="character" w:customStyle="1" w:styleId="UnresolvedMention1">
    <w:name w:val="Unresolved Mention1"/>
    <w:basedOn w:val="DefaultParagraphFont"/>
    <w:uiPriority w:val="99"/>
    <w:semiHidden/>
    <w:unhideWhenUsed/>
    <w:rsid w:val="00366307"/>
    <w:rPr>
      <w:color w:val="605E5C"/>
      <w:shd w:val="clear" w:color="auto" w:fill="E1DFDD"/>
    </w:rPr>
  </w:style>
  <w:style w:type="paragraph" w:customStyle="1" w:styleId="Default">
    <w:name w:val="Default"/>
    <w:rsid w:val="00640639"/>
    <w:pPr>
      <w:autoSpaceDE w:val="0"/>
      <w:autoSpaceDN w:val="0"/>
      <w:adjustRightInd w:val="0"/>
    </w:pPr>
    <w:rPr>
      <w:rFonts w:ascii="Trebuchet MS" w:hAnsi="Trebuchet MS" w:cs="Trebuchet MS"/>
      <w:color w:val="000000"/>
      <w:lang w:val="en-US"/>
    </w:rPr>
  </w:style>
  <w:style w:type="character" w:customStyle="1" w:styleId="Heading1Char">
    <w:name w:val="Heading 1 Char"/>
    <w:basedOn w:val="DefaultParagraphFont"/>
    <w:link w:val="Heading1"/>
    <w:uiPriority w:val="9"/>
    <w:rsid w:val="00DF0817"/>
    <w:rPr>
      <w:rFonts w:ascii="Times New Roman" w:eastAsia="Times New Roman" w:hAnsi="Times New Roman" w:cs="Times New Roman"/>
      <w:b/>
      <w:bCs/>
      <w:kern w:val="32"/>
      <w:szCs w:val="32"/>
      <w:lang w:eastAsia="x-none"/>
    </w:rPr>
  </w:style>
  <w:style w:type="paragraph" w:styleId="FootnoteText">
    <w:name w:val="footnote text"/>
    <w:basedOn w:val="Normal"/>
    <w:link w:val="FootnoteTextChar"/>
    <w:uiPriority w:val="99"/>
    <w:unhideWhenUsed/>
    <w:rsid w:val="00DF0817"/>
    <w:pPr>
      <w:ind w:left="-57" w:right="57"/>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DF0817"/>
    <w:rPr>
      <w:rFonts w:ascii="Calibri" w:eastAsia="Calibri" w:hAnsi="Calibri" w:cs="Times New Roman"/>
      <w:sz w:val="20"/>
      <w:szCs w:val="20"/>
      <w:lang w:val="x-none" w:eastAsia="x-none"/>
    </w:rPr>
  </w:style>
  <w:style w:type="character" w:styleId="FootnoteReference">
    <w:name w:val="footnote reference"/>
    <w:uiPriority w:val="99"/>
    <w:unhideWhenUsed/>
    <w:rsid w:val="00DF0817"/>
    <w:rPr>
      <w:vertAlign w:val="superscript"/>
    </w:rPr>
  </w:style>
  <w:style w:type="paragraph" w:styleId="Header">
    <w:name w:val="header"/>
    <w:basedOn w:val="Normal"/>
    <w:link w:val="HeaderChar"/>
    <w:uiPriority w:val="99"/>
    <w:unhideWhenUsed/>
    <w:rsid w:val="00987684"/>
    <w:pPr>
      <w:tabs>
        <w:tab w:val="center" w:pos="4680"/>
        <w:tab w:val="right" w:pos="9360"/>
      </w:tabs>
    </w:pPr>
  </w:style>
  <w:style w:type="character" w:customStyle="1" w:styleId="HeaderChar">
    <w:name w:val="Header Char"/>
    <w:basedOn w:val="DefaultParagraphFont"/>
    <w:link w:val="Header"/>
    <w:uiPriority w:val="99"/>
    <w:rsid w:val="00987684"/>
    <w:rPr>
      <w:lang w:val="en-GB"/>
    </w:rPr>
  </w:style>
  <w:style w:type="paragraph" w:styleId="Footer">
    <w:name w:val="footer"/>
    <w:basedOn w:val="Normal"/>
    <w:link w:val="FooterChar"/>
    <w:uiPriority w:val="99"/>
    <w:unhideWhenUsed/>
    <w:rsid w:val="00987684"/>
    <w:pPr>
      <w:tabs>
        <w:tab w:val="center" w:pos="4680"/>
        <w:tab w:val="right" w:pos="9360"/>
      </w:tabs>
    </w:pPr>
  </w:style>
  <w:style w:type="character" w:customStyle="1" w:styleId="FooterChar">
    <w:name w:val="Footer Char"/>
    <w:basedOn w:val="DefaultParagraphFont"/>
    <w:link w:val="Footer"/>
    <w:uiPriority w:val="99"/>
    <w:rsid w:val="00987684"/>
    <w:rPr>
      <w:lang w:val="en-GB"/>
    </w:rPr>
  </w:style>
  <w:style w:type="paragraph" w:styleId="BalloonText">
    <w:name w:val="Balloon Text"/>
    <w:basedOn w:val="Normal"/>
    <w:link w:val="BalloonTextChar"/>
    <w:uiPriority w:val="99"/>
    <w:semiHidden/>
    <w:unhideWhenUsed/>
    <w:rsid w:val="00F30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0C"/>
    <w:rPr>
      <w:rFonts w:ascii="Segoe UI" w:hAnsi="Segoe UI" w:cs="Segoe UI"/>
      <w:sz w:val="18"/>
      <w:szCs w:val="18"/>
      <w:lang w:val="en-GB"/>
    </w:rPr>
  </w:style>
  <w:style w:type="character" w:styleId="CommentReference">
    <w:name w:val="annotation reference"/>
    <w:basedOn w:val="DefaultParagraphFont"/>
    <w:uiPriority w:val="99"/>
    <w:semiHidden/>
    <w:unhideWhenUsed/>
    <w:rsid w:val="004B7E16"/>
    <w:rPr>
      <w:sz w:val="16"/>
      <w:szCs w:val="16"/>
    </w:rPr>
  </w:style>
  <w:style w:type="paragraph" w:styleId="CommentText">
    <w:name w:val="annotation text"/>
    <w:basedOn w:val="Normal"/>
    <w:link w:val="CommentTextChar"/>
    <w:uiPriority w:val="99"/>
    <w:semiHidden/>
    <w:unhideWhenUsed/>
    <w:rsid w:val="004B7E16"/>
    <w:rPr>
      <w:sz w:val="20"/>
      <w:szCs w:val="20"/>
    </w:rPr>
  </w:style>
  <w:style w:type="character" w:customStyle="1" w:styleId="CommentTextChar">
    <w:name w:val="Comment Text Char"/>
    <w:basedOn w:val="DefaultParagraphFont"/>
    <w:link w:val="CommentText"/>
    <w:uiPriority w:val="99"/>
    <w:semiHidden/>
    <w:rsid w:val="004B7E16"/>
    <w:rPr>
      <w:sz w:val="20"/>
      <w:szCs w:val="20"/>
      <w:lang w:val="en-GB"/>
    </w:rPr>
  </w:style>
  <w:style w:type="paragraph" w:styleId="CommentSubject">
    <w:name w:val="annotation subject"/>
    <w:basedOn w:val="CommentText"/>
    <w:next w:val="CommentText"/>
    <w:link w:val="CommentSubjectChar"/>
    <w:uiPriority w:val="99"/>
    <w:semiHidden/>
    <w:unhideWhenUsed/>
    <w:rsid w:val="004B7E16"/>
    <w:rPr>
      <w:b/>
      <w:bCs/>
    </w:rPr>
  </w:style>
  <w:style w:type="character" w:customStyle="1" w:styleId="CommentSubjectChar">
    <w:name w:val="Comment Subject Char"/>
    <w:basedOn w:val="CommentTextChar"/>
    <w:link w:val="CommentSubject"/>
    <w:uiPriority w:val="99"/>
    <w:semiHidden/>
    <w:rsid w:val="004B7E1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3956">
      <w:bodyDiv w:val="1"/>
      <w:marLeft w:val="0"/>
      <w:marRight w:val="0"/>
      <w:marTop w:val="0"/>
      <w:marBottom w:val="0"/>
      <w:divBdr>
        <w:top w:val="none" w:sz="0" w:space="0" w:color="auto"/>
        <w:left w:val="none" w:sz="0" w:space="0" w:color="auto"/>
        <w:bottom w:val="none" w:sz="0" w:space="0" w:color="auto"/>
        <w:right w:val="none" w:sz="0" w:space="0" w:color="auto"/>
      </w:divBdr>
    </w:div>
    <w:div w:id="430125690">
      <w:bodyDiv w:val="1"/>
      <w:marLeft w:val="0"/>
      <w:marRight w:val="0"/>
      <w:marTop w:val="0"/>
      <w:marBottom w:val="0"/>
      <w:divBdr>
        <w:top w:val="none" w:sz="0" w:space="0" w:color="auto"/>
        <w:left w:val="none" w:sz="0" w:space="0" w:color="auto"/>
        <w:bottom w:val="none" w:sz="0" w:space="0" w:color="auto"/>
        <w:right w:val="none" w:sz="0" w:space="0" w:color="auto"/>
      </w:divBdr>
    </w:div>
    <w:div w:id="444732770">
      <w:bodyDiv w:val="1"/>
      <w:marLeft w:val="0"/>
      <w:marRight w:val="0"/>
      <w:marTop w:val="0"/>
      <w:marBottom w:val="0"/>
      <w:divBdr>
        <w:top w:val="none" w:sz="0" w:space="0" w:color="auto"/>
        <w:left w:val="none" w:sz="0" w:space="0" w:color="auto"/>
        <w:bottom w:val="none" w:sz="0" w:space="0" w:color="auto"/>
        <w:right w:val="none" w:sz="0" w:space="0" w:color="auto"/>
      </w:divBdr>
    </w:div>
    <w:div w:id="464078594">
      <w:bodyDiv w:val="1"/>
      <w:marLeft w:val="0"/>
      <w:marRight w:val="0"/>
      <w:marTop w:val="0"/>
      <w:marBottom w:val="0"/>
      <w:divBdr>
        <w:top w:val="none" w:sz="0" w:space="0" w:color="auto"/>
        <w:left w:val="none" w:sz="0" w:space="0" w:color="auto"/>
        <w:bottom w:val="none" w:sz="0" w:space="0" w:color="auto"/>
        <w:right w:val="none" w:sz="0" w:space="0" w:color="auto"/>
      </w:divBdr>
    </w:div>
    <w:div w:id="501091159">
      <w:bodyDiv w:val="1"/>
      <w:marLeft w:val="0"/>
      <w:marRight w:val="0"/>
      <w:marTop w:val="0"/>
      <w:marBottom w:val="0"/>
      <w:divBdr>
        <w:top w:val="none" w:sz="0" w:space="0" w:color="auto"/>
        <w:left w:val="none" w:sz="0" w:space="0" w:color="auto"/>
        <w:bottom w:val="none" w:sz="0" w:space="0" w:color="auto"/>
        <w:right w:val="none" w:sz="0" w:space="0" w:color="auto"/>
      </w:divBdr>
    </w:div>
    <w:div w:id="556361691">
      <w:bodyDiv w:val="1"/>
      <w:marLeft w:val="0"/>
      <w:marRight w:val="0"/>
      <w:marTop w:val="0"/>
      <w:marBottom w:val="0"/>
      <w:divBdr>
        <w:top w:val="none" w:sz="0" w:space="0" w:color="auto"/>
        <w:left w:val="none" w:sz="0" w:space="0" w:color="auto"/>
        <w:bottom w:val="none" w:sz="0" w:space="0" w:color="auto"/>
        <w:right w:val="none" w:sz="0" w:space="0" w:color="auto"/>
      </w:divBdr>
    </w:div>
    <w:div w:id="678122414">
      <w:bodyDiv w:val="1"/>
      <w:marLeft w:val="0"/>
      <w:marRight w:val="0"/>
      <w:marTop w:val="0"/>
      <w:marBottom w:val="0"/>
      <w:divBdr>
        <w:top w:val="none" w:sz="0" w:space="0" w:color="auto"/>
        <w:left w:val="none" w:sz="0" w:space="0" w:color="auto"/>
        <w:bottom w:val="none" w:sz="0" w:space="0" w:color="auto"/>
        <w:right w:val="none" w:sz="0" w:space="0" w:color="auto"/>
      </w:divBdr>
    </w:div>
    <w:div w:id="679042747">
      <w:bodyDiv w:val="1"/>
      <w:marLeft w:val="0"/>
      <w:marRight w:val="0"/>
      <w:marTop w:val="0"/>
      <w:marBottom w:val="0"/>
      <w:divBdr>
        <w:top w:val="none" w:sz="0" w:space="0" w:color="auto"/>
        <w:left w:val="none" w:sz="0" w:space="0" w:color="auto"/>
        <w:bottom w:val="none" w:sz="0" w:space="0" w:color="auto"/>
        <w:right w:val="none" w:sz="0" w:space="0" w:color="auto"/>
      </w:divBdr>
      <w:divsChild>
        <w:div w:id="1818760651">
          <w:marLeft w:val="0"/>
          <w:marRight w:val="0"/>
          <w:marTop w:val="0"/>
          <w:marBottom w:val="0"/>
          <w:divBdr>
            <w:top w:val="none" w:sz="0" w:space="0" w:color="auto"/>
            <w:left w:val="none" w:sz="0" w:space="0" w:color="auto"/>
            <w:bottom w:val="none" w:sz="0" w:space="0" w:color="auto"/>
            <w:right w:val="none" w:sz="0" w:space="0" w:color="auto"/>
          </w:divBdr>
          <w:divsChild>
            <w:div w:id="839663193">
              <w:marLeft w:val="0"/>
              <w:marRight w:val="0"/>
              <w:marTop w:val="0"/>
              <w:marBottom w:val="0"/>
              <w:divBdr>
                <w:top w:val="none" w:sz="0" w:space="0" w:color="auto"/>
                <w:left w:val="none" w:sz="0" w:space="0" w:color="auto"/>
                <w:bottom w:val="none" w:sz="0" w:space="0" w:color="auto"/>
                <w:right w:val="none" w:sz="0" w:space="0" w:color="auto"/>
              </w:divBdr>
              <w:divsChild>
                <w:div w:id="957417123">
                  <w:marLeft w:val="0"/>
                  <w:marRight w:val="0"/>
                  <w:marTop w:val="0"/>
                  <w:marBottom w:val="0"/>
                  <w:divBdr>
                    <w:top w:val="none" w:sz="0" w:space="0" w:color="auto"/>
                    <w:left w:val="none" w:sz="0" w:space="0" w:color="auto"/>
                    <w:bottom w:val="none" w:sz="0" w:space="0" w:color="auto"/>
                    <w:right w:val="none" w:sz="0" w:space="0" w:color="auto"/>
                  </w:divBdr>
                </w:div>
              </w:divsChild>
            </w:div>
            <w:div w:id="701981305">
              <w:marLeft w:val="0"/>
              <w:marRight w:val="0"/>
              <w:marTop w:val="0"/>
              <w:marBottom w:val="0"/>
              <w:divBdr>
                <w:top w:val="none" w:sz="0" w:space="0" w:color="auto"/>
                <w:left w:val="none" w:sz="0" w:space="0" w:color="auto"/>
                <w:bottom w:val="none" w:sz="0" w:space="0" w:color="auto"/>
                <w:right w:val="none" w:sz="0" w:space="0" w:color="auto"/>
              </w:divBdr>
              <w:divsChild>
                <w:div w:id="1868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2722">
      <w:bodyDiv w:val="1"/>
      <w:marLeft w:val="0"/>
      <w:marRight w:val="0"/>
      <w:marTop w:val="0"/>
      <w:marBottom w:val="0"/>
      <w:divBdr>
        <w:top w:val="none" w:sz="0" w:space="0" w:color="auto"/>
        <w:left w:val="none" w:sz="0" w:space="0" w:color="auto"/>
        <w:bottom w:val="none" w:sz="0" w:space="0" w:color="auto"/>
        <w:right w:val="none" w:sz="0" w:space="0" w:color="auto"/>
      </w:divBdr>
    </w:div>
    <w:div w:id="996807843">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438796405">
      <w:bodyDiv w:val="1"/>
      <w:marLeft w:val="0"/>
      <w:marRight w:val="0"/>
      <w:marTop w:val="0"/>
      <w:marBottom w:val="0"/>
      <w:divBdr>
        <w:top w:val="none" w:sz="0" w:space="0" w:color="auto"/>
        <w:left w:val="none" w:sz="0" w:space="0" w:color="auto"/>
        <w:bottom w:val="none" w:sz="0" w:space="0" w:color="auto"/>
        <w:right w:val="none" w:sz="0" w:space="0" w:color="auto"/>
      </w:divBdr>
    </w:div>
    <w:div w:id="1726492424">
      <w:bodyDiv w:val="1"/>
      <w:marLeft w:val="0"/>
      <w:marRight w:val="0"/>
      <w:marTop w:val="0"/>
      <w:marBottom w:val="0"/>
      <w:divBdr>
        <w:top w:val="none" w:sz="0" w:space="0" w:color="auto"/>
        <w:left w:val="none" w:sz="0" w:space="0" w:color="auto"/>
        <w:bottom w:val="none" w:sz="0" w:space="0" w:color="auto"/>
        <w:right w:val="none" w:sz="0" w:space="0" w:color="auto"/>
      </w:divBdr>
      <w:divsChild>
        <w:div w:id="1032341575">
          <w:marLeft w:val="0"/>
          <w:marRight w:val="0"/>
          <w:marTop w:val="0"/>
          <w:marBottom w:val="0"/>
          <w:divBdr>
            <w:top w:val="none" w:sz="0" w:space="0" w:color="auto"/>
            <w:left w:val="none" w:sz="0" w:space="0" w:color="auto"/>
            <w:bottom w:val="none" w:sz="0" w:space="0" w:color="auto"/>
            <w:right w:val="none" w:sz="0" w:space="0" w:color="auto"/>
          </w:divBdr>
          <w:divsChild>
            <w:div w:id="554924767">
              <w:marLeft w:val="0"/>
              <w:marRight w:val="0"/>
              <w:marTop w:val="0"/>
              <w:marBottom w:val="0"/>
              <w:divBdr>
                <w:top w:val="none" w:sz="0" w:space="0" w:color="auto"/>
                <w:left w:val="none" w:sz="0" w:space="0" w:color="auto"/>
                <w:bottom w:val="none" w:sz="0" w:space="0" w:color="auto"/>
                <w:right w:val="none" w:sz="0" w:space="0" w:color="auto"/>
              </w:divBdr>
              <w:divsChild>
                <w:div w:id="61490065">
                  <w:marLeft w:val="0"/>
                  <w:marRight w:val="0"/>
                  <w:marTop w:val="0"/>
                  <w:marBottom w:val="0"/>
                  <w:divBdr>
                    <w:top w:val="none" w:sz="0" w:space="0" w:color="auto"/>
                    <w:left w:val="none" w:sz="0" w:space="0" w:color="auto"/>
                    <w:bottom w:val="none" w:sz="0" w:space="0" w:color="auto"/>
                    <w:right w:val="none" w:sz="0" w:space="0" w:color="auto"/>
                  </w:divBdr>
                </w:div>
              </w:divsChild>
            </w:div>
            <w:div w:id="1798067040">
              <w:marLeft w:val="0"/>
              <w:marRight w:val="0"/>
              <w:marTop w:val="0"/>
              <w:marBottom w:val="0"/>
              <w:divBdr>
                <w:top w:val="none" w:sz="0" w:space="0" w:color="auto"/>
                <w:left w:val="none" w:sz="0" w:space="0" w:color="auto"/>
                <w:bottom w:val="none" w:sz="0" w:space="0" w:color="auto"/>
                <w:right w:val="none" w:sz="0" w:space="0" w:color="auto"/>
              </w:divBdr>
              <w:divsChild>
                <w:div w:id="18381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3971">
      <w:bodyDiv w:val="1"/>
      <w:marLeft w:val="0"/>
      <w:marRight w:val="0"/>
      <w:marTop w:val="0"/>
      <w:marBottom w:val="0"/>
      <w:divBdr>
        <w:top w:val="none" w:sz="0" w:space="0" w:color="auto"/>
        <w:left w:val="none" w:sz="0" w:space="0" w:color="auto"/>
        <w:bottom w:val="none" w:sz="0" w:space="0" w:color="auto"/>
        <w:right w:val="none" w:sz="0" w:space="0" w:color="auto"/>
      </w:divBdr>
      <w:divsChild>
        <w:div w:id="1261374711">
          <w:marLeft w:val="0"/>
          <w:marRight w:val="0"/>
          <w:marTop w:val="0"/>
          <w:marBottom w:val="0"/>
          <w:divBdr>
            <w:top w:val="none" w:sz="0" w:space="0" w:color="auto"/>
            <w:left w:val="none" w:sz="0" w:space="0" w:color="auto"/>
            <w:bottom w:val="none" w:sz="0" w:space="0" w:color="auto"/>
            <w:right w:val="none" w:sz="0" w:space="0" w:color="auto"/>
          </w:divBdr>
          <w:divsChild>
            <w:div w:id="1654408694">
              <w:marLeft w:val="0"/>
              <w:marRight w:val="0"/>
              <w:marTop w:val="0"/>
              <w:marBottom w:val="0"/>
              <w:divBdr>
                <w:top w:val="none" w:sz="0" w:space="0" w:color="auto"/>
                <w:left w:val="none" w:sz="0" w:space="0" w:color="auto"/>
                <w:bottom w:val="none" w:sz="0" w:space="0" w:color="auto"/>
                <w:right w:val="none" w:sz="0" w:space="0" w:color="auto"/>
              </w:divBdr>
              <w:divsChild>
                <w:div w:id="215630054">
                  <w:marLeft w:val="0"/>
                  <w:marRight w:val="0"/>
                  <w:marTop w:val="0"/>
                  <w:marBottom w:val="0"/>
                  <w:divBdr>
                    <w:top w:val="none" w:sz="0" w:space="0" w:color="auto"/>
                    <w:left w:val="none" w:sz="0" w:space="0" w:color="auto"/>
                    <w:bottom w:val="none" w:sz="0" w:space="0" w:color="auto"/>
                    <w:right w:val="none" w:sz="0" w:space="0" w:color="auto"/>
                  </w:divBdr>
                </w:div>
              </w:divsChild>
            </w:div>
            <w:div w:id="1455830264">
              <w:marLeft w:val="0"/>
              <w:marRight w:val="0"/>
              <w:marTop w:val="0"/>
              <w:marBottom w:val="0"/>
              <w:divBdr>
                <w:top w:val="none" w:sz="0" w:space="0" w:color="auto"/>
                <w:left w:val="none" w:sz="0" w:space="0" w:color="auto"/>
                <w:bottom w:val="none" w:sz="0" w:space="0" w:color="auto"/>
                <w:right w:val="none" w:sz="0" w:space="0" w:color="auto"/>
              </w:divBdr>
              <w:divsChild>
                <w:div w:id="103156706">
                  <w:marLeft w:val="0"/>
                  <w:marRight w:val="0"/>
                  <w:marTop w:val="0"/>
                  <w:marBottom w:val="0"/>
                  <w:divBdr>
                    <w:top w:val="none" w:sz="0" w:space="0" w:color="auto"/>
                    <w:left w:val="none" w:sz="0" w:space="0" w:color="auto"/>
                    <w:bottom w:val="none" w:sz="0" w:space="0" w:color="auto"/>
                    <w:right w:val="none" w:sz="0" w:space="0" w:color="auto"/>
                  </w:divBdr>
                </w:div>
              </w:divsChild>
            </w:div>
            <w:div w:id="467212468">
              <w:marLeft w:val="0"/>
              <w:marRight w:val="0"/>
              <w:marTop w:val="0"/>
              <w:marBottom w:val="0"/>
              <w:divBdr>
                <w:top w:val="none" w:sz="0" w:space="0" w:color="auto"/>
                <w:left w:val="none" w:sz="0" w:space="0" w:color="auto"/>
                <w:bottom w:val="none" w:sz="0" w:space="0" w:color="auto"/>
                <w:right w:val="none" w:sz="0" w:space="0" w:color="auto"/>
              </w:divBdr>
              <w:divsChild>
                <w:div w:id="1972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6978">
      <w:bodyDiv w:val="1"/>
      <w:marLeft w:val="0"/>
      <w:marRight w:val="0"/>
      <w:marTop w:val="0"/>
      <w:marBottom w:val="0"/>
      <w:divBdr>
        <w:top w:val="none" w:sz="0" w:space="0" w:color="auto"/>
        <w:left w:val="none" w:sz="0" w:space="0" w:color="auto"/>
        <w:bottom w:val="none" w:sz="0" w:space="0" w:color="auto"/>
        <w:right w:val="none" w:sz="0" w:space="0" w:color="auto"/>
      </w:divBdr>
      <w:divsChild>
        <w:div w:id="1987733938">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0"/>
              <w:marRight w:val="0"/>
              <w:marTop w:val="0"/>
              <w:marBottom w:val="0"/>
              <w:divBdr>
                <w:top w:val="none" w:sz="0" w:space="0" w:color="auto"/>
                <w:left w:val="none" w:sz="0" w:space="0" w:color="auto"/>
                <w:bottom w:val="none" w:sz="0" w:space="0" w:color="auto"/>
                <w:right w:val="none" w:sz="0" w:space="0" w:color="auto"/>
              </w:divBdr>
              <w:divsChild>
                <w:div w:id="15892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berthomeau@expertis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ab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1D1C-2447-474D-B88C-2E213C75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1598</Words>
  <Characters>9110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Wood</dc:creator>
  <cp:keywords/>
  <dc:description/>
  <cp:lastModifiedBy>Saihou NJIE</cp:lastModifiedBy>
  <cp:revision>8</cp:revision>
  <cp:lastPrinted>2020-06-05T17:23:00Z</cp:lastPrinted>
  <dcterms:created xsi:type="dcterms:W3CDTF">2021-02-23T16:07:00Z</dcterms:created>
  <dcterms:modified xsi:type="dcterms:W3CDTF">2021-02-23T16:55:00Z</dcterms:modified>
</cp:coreProperties>
</file>