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2823E" w14:textId="77777777" w:rsidR="00E23824" w:rsidRPr="003F1149" w:rsidRDefault="00E439A3" w:rsidP="0088725C">
      <w:pPr>
        <w:jc w:val="center"/>
        <w:rPr>
          <w:b/>
          <w:sz w:val="28"/>
          <w:lang w:val="en-GB"/>
        </w:rPr>
      </w:pPr>
      <w:r>
        <w:rPr>
          <w:snapToGrid/>
          <w:lang w:val="en-GB"/>
        </w:rPr>
        <w:pict w14:anchorId="35DF60CD">
          <v:line id="_x0000_s1028" style="position:absolute;left:0;text-align:left;z-index:3" from="-1.5pt,3.75pt" to="466.5pt,3.8pt" o:allowincell="f" strokecolor="#d4d4d4" strokeweight="1.75pt">
            <v:shadow on="t" origin=",32385f" offset="0,-1pt"/>
          </v:line>
        </w:pict>
      </w:r>
      <w:r w:rsidR="00E23824" w:rsidRPr="003F1149">
        <w:rPr>
          <w:b/>
          <w:sz w:val="28"/>
          <w:lang w:val="en-GB"/>
        </w:rPr>
        <w:t xml:space="preserve">SUPPLY </w:t>
      </w:r>
      <w:r w:rsidR="008A6648">
        <w:rPr>
          <w:b/>
          <w:sz w:val="28"/>
          <w:lang w:val="en-GB"/>
        </w:rPr>
        <w:t>CONTRACT NOTICE</w:t>
      </w:r>
    </w:p>
    <w:p w14:paraId="4A5B8E77" w14:textId="11C0A6D6" w:rsidR="0088725C" w:rsidRDefault="001477C0" w:rsidP="0088725C">
      <w:pPr>
        <w:spacing w:after="240"/>
        <w:jc w:val="center"/>
        <w:rPr>
          <w:rStyle w:val="Strong"/>
          <w:szCs w:val="24"/>
          <w:lang w:val="en-GB"/>
        </w:rPr>
      </w:pPr>
      <w:r w:rsidRPr="001477C0">
        <w:rPr>
          <w:rStyle w:val="Strong"/>
          <w:szCs w:val="24"/>
          <w:lang w:val="en-GB"/>
        </w:rPr>
        <w:t xml:space="preserve">Supply and </w:t>
      </w:r>
      <w:r>
        <w:rPr>
          <w:rStyle w:val="Strong"/>
          <w:szCs w:val="24"/>
        </w:rPr>
        <w:t>delivery</w:t>
      </w:r>
      <w:bookmarkStart w:id="0" w:name="_GoBack"/>
      <w:bookmarkEnd w:id="0"/>
      <w:r w:rsidRPr="001477C0">
        <w:rPr>
          <w:rStyle w:val="Strong"/>
          <w:szCs w:val="24"/>
          <w:lang w:val="en-GB"/>
        </w:rPr>
        <w:t xml:space="preserve"> of IT Hardware &amp; Software to the ECOWAS Commission and fifteen Member States for the Small Arms and Light Weapons Database and Register</w:t>
      </w:r>
    </w:p>
    <w:p w14:paraId="35755481" w14:textId="570F9672" w:rsidR="00E23824" w:rsidRDefault="00E23824" w:rsidP="0088725C">
      <w:pPr>
        <w:spacing w:after="600"/>
        <w:jc w:val="center"/>
        <w:rPr>
          <w:rStyle w:val="Strong"/>
          <w:szCs w:val="24"/>
          <w:lang w:val="en-GB"/>
        </w:rPr>
      </w:pPr>
      <w:r w:rsidRPr="00BA25A1">
        <w:rPr>
          <w:rStyle w:val="Strong"/>
          <w:szCs w:val="24"/>
          <w:lang w:val="en-GB"/>
        </w:rPr>
        <w:t>Location</w:t>
      </w:r>
      <w:r w:rsidR="00293121" w:rsidRPr="00BA25A1">
        <w:rPr>
          <w:rStyle w:val="Strong"/>
          <w:szCs w:val="24"/>
          <w:lang w:val="en-GB"/>
        </w:rPr>
        <w:t xml:space="preserve"> </w:t>
      </w:r>
      <w:r w:rsidR="00FC0F2D" w:rsidRPr="00BA25A1">
        <w:rPr>
          <w:rStyle w:val="Strong"/>
          <w:szCs w:val="24"/>
          <w:lang w:val="en-GB"/>
        </w:rPr>
        <w:t xml:space="preserve">- </w:t>
      </w:r>
      <w:r w:rsidR="00BA25A1" w:rsidRPr="00BA25A1">
        <w:rPr>
          <w:rStyle w:val="Emphasis"/>
          <w:b/>
          <w:i w:val="0"/>
          <w:szCs w:val="24"/>
          <w:lang w:val="en-GB"/>
        </w:rPr>
        <w:t xml:space="preserve">West Africa/the fifteen Member States of the ECOWAS </w:t>
      </w:r>
    </w:p>
    <w:p w14:paraId="71D4C9BB"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Publication reference</w:t>
      </w:r>
    </w:p>
    <w:p w14:paraId="0B4C1089" w14:textId="207B2253" w:rsidR="00EA36E6" w:rsidRDefault="00BA25A1" w:rsidP="00AF3DC9">
      <w:pPr>
        <w:pStyle w:val="Blockquote"/>
        <w:tabs>
          <w:tab w:val="left" w:pos="709"/>
        </w:tabs>
        <w:ind w:left="709"/>
        <w:rPr>
          <w:sz w:val="22"/>
          <w:szCs w:val="22"/>
          <w:lang w:val="en-GB"/>
        </w:rPr>
      </w:pPr>
      <w:bookmarkStart w:id="1" w:name="_Hlk34074386"/>
      <w:r w:rsidRPr="00BA25A1">
        <w:rPr>
          <w:sz w:val="22"/>
          <w:szCs w:val="22"/>
          <w:lang w:val="en-GB"/>
        </w:rPr>
        <w:t>ECW/PSS-GRANT/RT/04/2020</w:t>
      </w:r>
    </w:p>
    <w:bookmarkEnd w:id="1"/>
    <w:p w14:paraId="00230628"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Procedure</w:t>
      </w:r>
    </w:p>
    <w:p w14:paraId="5AAFCA5A" w14:textId="77777777" w:rsidR="00E23824" w:rsidRPr="003F1149" w:rsidRDefault="00E23824" w:rsidP="00AF3DC9">
      <w:pPr>
        <w:pStyle w:val="Blockquote"/>
        <w:tabs>
          <w:tab w:val="left" w:pos="709"/>
        </w:tabs>
        <w:ind w:left="709"/>
        <w:rPr>
          <w:sz w:val="22"/>
          <w:szCs w:val="22"/>
          <w:lang w:val="en-GB"/>
        </w:rPr>
      </w:pPr>
      <w:r w:rsidRPr="003F1149">
        <w:rPr>
          <w:sz w:val="22"/>
          <w:szCs w:val="22"/>
          <w:lang w:val="en-GB"/>
        </w:rPr>
        <w:t>Open</w:t>
      </w:r>
    </w:p>
    <w:p w14:paraId="24F2C3C7"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Programme</w:t>
      </w:r>
      <w:r w:rsidR="000E3C60">
        <w:rPr>
          <w:rStyle w:val="Strong"/>
          <w:szCs w:val="24"/>
          <w:lang w:val="en-GB"/>
        </w:rPr>
        <w:t xml:space="preserve"> title</w:t>
      </w:r>
    </w:p>
    <w:p w14:paraId="104D6C6F" w14:textId="6AABC005" w:rsidR="000E3C60" w:rsidRPr="00C66C83" w:rsidRDefault="00BA25A1" w:rsidP="00BA25A1">
      <w:pPr>
        <w:pStyle w:val="PRAGHeading2"/>
        <w:numPr>
          <w:ilvl w:val="0"/>
          <w:numId w:val="0"/>
        </w:numPr>
        <w:ind w:left="644" w:firstLine="65"/>
        <w:rPr>
          <w:lang w:val="en-GB"/>
        </w:rPr>
      </w:pPr>
      <w:r w:rsidRPr="00BA25A1">
        <w:t>EU Support to the ECOWAS Regional Peace, Security and Stability Mandate</w:t>
      </w:r>
    </w:p>
    <w:p w14:paraId="05458837"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Financing</w:t>
      </w:r>
    </w:p>
    <w:p w14:paraId="578747B2" w14:textId="6CD549FD" w:rsidR="00E23824" w:rsidRPr="003F1149" w:rsidRDefault="00BA25A1" w:rsidP="00AF3DC9">
      <w:pPr>
        <w:pStyle w:val="Blockquote"/>
        <w:tabs>
          <w:tab w:val="left" w:pos="709"/>
        </w:tabs>
        <w:ind w:left="709"/>
        <w:rPr>
          <w:sz w:val="22"/>
          <w:szCs w:val="22"/>
          <w:lang w:val="en-GB"/>
        </w:rPr>
      </w:pPr>
      <w:r w:rsidRPr="00BA25A1">
        <w:rPr>
          <w:sz w:val="22"/>
          <w:szCs w:val="22"/>
          <w:lang w:val="en-GB"/>
        </w:rPr>
        <w:t>FED/2015/368-246</w:t>
      </w:r>
    </w:p>
    <w:p w14:paraId="7BD66DD3"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Contracting authority</w:t>
      </w:r>
    </w:p>
    <w:p w14:paraId="74CE2A2E" w14:textId="4D29DEC8" w:rsidR="00BA25A1" w:rsidRPr="00BA25A1" w:rsidRDefault="00BA25A1" w:rsidP="00BA25A1">
      <w:pPr>
        <w:tabs>
          <w:tab w:val="left" w:pos="1134"/>
        </w:tabs>
        <w:snapToGrid w:val="0"/>
        <w:spacing w:after="480"/>
        <w:ind w:left="709"/>
        <w:rPr>
          <w:rStyle w:val="Emphasis"/>
          <w:i w:val="0"/>
          <w:sz w:val="22"/>
          <w:szCs w:val="22"/>
          <w:lang w:val="en-GB"/>
        </w:rPr>
      </w:pPr>
      <w:r w:rsidRPr="00BA25A1">
        <w:rPr>
          <w:rStyle w:val="Emphasis"/>
          <w:i w:val="0"/>
          <w:sz w:val="22"/>
          <w:szCs w:val="22"/>
          <w:lang w:val="en-GB"/>
        </w:rPr>
        <w:t>The Regional Authori</w:t>
      </w:r>
      <w:r>
        <w:rPr>
          <w:rStyle w:val="Emphasis"/>
          <w:i w:val="0"/>
          <w:sz w:val="22"/>
          <w:szCs w:val="22"/>
          <w:lang w:val="en-GB"/>
        </w:rPr>
        <w:t>sing</w:t>
      </w:r>
      <w:r w:rsidRPr="00BA25A1">
        <w:rPr>
          <w:rStyle w:val="Emphasis"/>
          <w:i w:val="0"/>
          <w:sz w:val="22"/>
          <w:szCs w:val="22"/>
          <w:lang w:val="en-GB"/>
        </w:rPr>
        <w:t xml:space="preserve"> Officer</w:t>
      </w:r>
      <w:r>
        <w:rPr>
          <w:rStyle w:val="Emphasis"/>
          <w:i w:val="0"/>
          <w:sz w:val="22"/>
          <w:szCs w:val="22"/>
          <w:lang w:val="en-GB"/>
        </w:rPr>
        <w:t xml:space="preserve"> (RAO)</w:t>
      </w:r>
      <w:r w:rsidRPr="00BA25A1">
        <w:rPr>
          <w:rStyle w:val="Emphasis"/>
          <w:i w:val="0"/>
          <w:sz w:val="22"/>
          <w:szCs w:val="22"/>
          <w:lang w:val="en-GB"/>
        </w:rPr>
        <w:t xml:space="preserve"> </w:t>
      </w:r>
      <w:r>
        <w:rPr>
          <w:rStyle w:val="Emphasis"/>
          <w:i w:val="0"/>
          <w:sz w:val="22"/>
          <w:szCs w:val="22"/>
          <w:lang w:val="en-GB"/>
        </w:rPr>
        <w:t xml:space="preserve">representing </w:t>
      </w:r>
      <w:r w:rsidRPr="00BA25A1">
        <w:rPr>
          <w:rStyle w:val="Emphasis"/>
          <w:i w:val="0"/>
          <w:sz w:val="22"/>
          <w:szCs w:val="22"/>
          <w:lang w:val="en-GB"/>
        </w:rPr>
        <w:t xml:space="preserve">the ECOWAS Commission, </w:t>
      </w:r>
      <w:r>
        <w:rPr>
          <w:rStyle w:val="Emphasis"/>
          <w:i w:val="0"/>
          <w:sz w:val="22"/>
          <w:szCs w:val="22"/>
          <w:lang w:val="en-GB"/>
        </w:rPr>
        <w:t>Abuja, Nigeria</w:t>
      </w:r>
    </w:p>
    <w:p w14:paraId="490B07D7" w14:textId="77777777" w:rsidR="00E23824" w:rsidRPr="003F1149" w:rsidRDefault="00E23824" w:rsidP="00C6547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14:paraId="4738A171" w14:textId="77777777" w:rsidR="00E23824" w:rsidRPr="00A336A0" w:rsidRDefault="00E439A3" w:rsidP="00C65475">
      <w:pPr>
        <w:keepNext/>
        <w:keepLines/>
        <w:widowControl/>
        <w:numPr>
          <w:ilvl w:val="0"/>
          <w:numId w:val="35"/>
        </w:numPr>
        <w:tabs>
          <w:tab w:val="clear" w:pos="644"/>
          <w:tab w:val="num" w:pos="709"/>
        </w:tabs>
        <w:ind w:left="709" w:hanging="425"/>
        <w:outlineLvl w:val="0"/>
        <w:rPr>
          <w:rStyle w:val="Strong"/>
          <w:szCs w:val="24"/>
          <w:lang w:val="en-GB"/>
        </w:rPr>
      </w:pPr>
      <w:r>
        <w:rPr>
          <w:b/>
          <w:noProof/>
          <w:snapToGrid/>
          <w:sz w:val="28"/>
          <w:szCs w:val="28"/>
          <w:lang w:val="en-GB" w:eastAsia="en-GB"/>
        </w:rPr>
        <w:pict w14:anchorId="559179F4">
          <v:line id="_x0000_s1029" style="position:absolute;left:0;text-align:left;z-index:4" from="11.25pt,-29.45pt" to="479.25pt,-29.4pt" o:allowincell="f" strokecolor="#d4d4d4" strokeweight="1.75pt">
            <v:shadow on="t" origin=",32385f" offset="0,-1pt"/>
          </v:line>
        </w:pict>
      </w:r>
      <w:r w:rsidR="00E23824" w:rsidRPr="00A336A0">
        <w:rPr>
          <w:rStyle w:val="Strong"/>
          <w:szCs w:val="24"/>
          <w:lang w:val="en-GB"/>
        </w:rPr>
        <w:t xml:space="preserve">Description of the contract </w:t>
      </w:r>
    </w:p>
    <w:p w14:paraId="629639D3" w14:textId="4C16E7AD" w:rsidR="00E23824" w:rsidRPr="003F1149" w:rsidRDefault="00BA25A1" w:rsidP="00BA25A1">
      <w:pPr>
        <w:pStyle w:val="Blockquote"/>
        <w:ind w:left="709"/>
        <w:jc w:val="both"/>
        <w:rPr>
          <w:sz w:val="22"/>
          <w:szCs w:val="22"/>
          <w:lang w:val="en-GB"/>
        </w:rPr>
      </w:pPr>
      <w:r w:rsidRPr="00BA25A1">
        <w:rPr>
          <w:sz w:val="22"/>
          <w:szCs w:val="22"/>
          <w:lang w:val="en-GB"/>
        </w:rPr>
        <w:t>Supply and delivery of IT Hardware and Software for the Small Arms and Light Weapons Database and Register: servers, desktop/laptop computers, printers, scanners, television sets, projectors, and software/accessories, to the fifteen</w:t>
      </w:r>
      <w:r>
        <w:rPr>
          <w:sz w:val="22"/>
          <w:szCs w:val="22"/>
          <w:lang w:val="en-GB"/>
        </w:rPr>
        <w:t xml:space="preserve"> (15) ECOWAS </w:t>
      </w:r>
      <w:r w:rsidRPr="00BA25A1">
        <w:rPr>
          <w:sz w:val="22"/>
          <w:szCs w:val="22"/>
          <w:lang w:val="en-GB"/>
        </w:rPr>
        <w:t xml:space="preserve">Member States and the </w:t>
      </w:r>
      <w:r>
        <w:rPr>
          <w:sz w:val="22"/>
          <w:szCs w:val="22"/>
          <w:lang w:val="en-GB"/>
        </w:rPr>
        <w:t xml:space="preserve">ECOWAS </w:t>
      </w:r>
      <w:r w:rsidRPr="00BA25A1">
        <w:rPr>
          <w:sz w:val="22"/>
          <w:szCs w:val="22"/>
          <w:lang w:val="en-GB"/>
        </w:rPr>
        <w:t>Commission</w:t>
      </w:r>
      <w:r>
        <w:rPr>
          <w:sz w:val="22"/>
          <w:szCs w:val="22"/>
          <w:lang w:val="en-GB"/>
        </w:rPr>
        <w:t>.</w:t>
      </w:r>
    </w:p>
    <w:p w14:paraId="38354252" w14:textId="77777777" w:rsidR="00E23824" w:rsidRPr="00A336A0" w:rsidRDefault="00E23824" w:rsidP="00A506DB">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Number and titles of lots</w:t>
      </w:r>
    </w:p>
    <w:p w14:paraId="6E3E287D" w14:textId="383BC937" w:rsidR="00FC0F2D" w:rsidRDefault="00FC0F2D" w:rsidP="00FC0F2D">
      <w:pPr>
        <w:pStyle w:val="Blockquote"/>
        <w:ind w:left="709"/>
        <w:jc w:val="both"/>
        <w:rPr>
          <w:rStyle w:val="Emphasis"/>
          <w:i w:val="0"/>
          <w:sz w:val="22"/>
          <w:szCs w:val="22"/>
          <w:lang w:val="en-GB"/>
        </w:rPr>
      </w:pPr>
      <w:r w:rsidRPr="00BA25A1">
        <w:rPr>
          <w:rStyle w:val="Emphasis"/>
          <w:i w:val="0"/>
          <w:sz w:val="22"/>
          <w:szCs w:val="22"/>
          <w:lang w:val="en-GB"/>
        </w:rPr>
        <w:t>One lot only</w:t>
      </w:r>
    </w:p>
    <w:p w14:paraId="328A3EAA" w14:textId="77777777" w:rsidR="00E23824" w:rsidRPr="003F1149" w:rsidRDefault="00E439A3" w:rsidP="0088725C">
      <w:pPr>
        <w:pStyle w:val="Blockquote"/>
        <w:spacing w:before="400"/>
        <w:ind w:left="357" w:right="0"/>
        <w:jc w:val="center"/>
        <w:rPr>
          <w:rStyle w:val="Strong"/>
          <w:sz w:val="28"/>
          <w:szCs w:val="28"/>
          <w:lang w:val="en-GB"/>
        </w:rPr>
      </w:pPr>
      <w:r>
        <w:rPr>
          <w:b/>
          <w:noProof/>
          <w:snapToGrid/>
          <w:sz w:val="28"/>
          <w:szCs w:val="28"/>
          <w:lang w:val="en-GB" w:eastAsia="en-GB"/>
        </w:rPr>
        <w:pict w14:anchorId="49006B8B">
          <v:line id="_x0000_s1030" style="position:absolute;left:0;text-align:left;z-index:5" from="15.75pt,14.4pt" to="483.75pt,14.45pt" o:allowincell="f" strokecolor="#d4d4d4" strokeweight="1.75pt">
            <v:shadow on="t" origin=",32385f" offset="0,-1pt"/>
          </v:line>
        </w:pict>
      </w:r>
      <w:r w:rsidR="00E23824" w:rsidRPr="003F1149">
        <w:rPr>
          <w:rStyle w:val="Strong"/>
          <w:sz w:val="28"/>
          <w:szCs w:val="28"/>
          <w:lang w:val="en-GB"/>
        </w:rPr>
        <w:t>TERMS OF PARTICIPATION</w:t>
      </w:r>
    </w:p>
    <w:p w14:paraId="7C92DF83" w14:textId="77777777" w:rsidR="00E23824" w:rsidRDefault="00E23824" w:rsidP="00AF3DC9">
      <w:pPr>
        <w:numPr>
          <w:ilvl w:val="0"/>
          <w:numId w:val="35"/>
        </w:numPr>
        <w:tabs>
          <w:tab w:val="clear" w:pos="644"/>
          <w:tab w:val="num" w:pos="709"/>
        </w:tabs>
        <w:ind w:left="709"/>
        <w:outlineLvl w:val="0"/>
        <w:rPr>
          <w:rStyle w:val="Strong"/>
          <w:szCs w:val="24"/>
          <w:lang w:val="en-GB"/>
        </w:rPr>
      </w:pPr>
      <w:r w:rsidRPr="00A336A0">
        <w:rPr>
          <w:rStyle w:val="Strong"/>
          <w:szCs w:val="24"/>
          <w:lang w:val="en-GB"/>
        </w:rPr>
        <w:t>Eligibility and rules of origin</w:t>
      </w:r>
      <w:r w:rsidR="00AF346B" w:rsidRPr="00A336A0">
        <w:rPr>
          <w:rStyle w:val="Strong"/>
          <w:szCs w:val="24"/>
          <w:lang w:val="en-GB"/>
        </w:rPr>
        <w:t xml:space="preserve"> </w:t>
      </w:r>
    </w:p>
    <w:p w14:paraId="22F4B976" w14:textId="6AA60E90" w:rsidR="00E444F6" w:rsidRDefault="00D967AD" w:rsidP="00AC2A69">
      <w:pPr>
        <w:pStyle w:val="Blockquote"/>
        <w:ind w:left="709" w:right="1"/>
        <w:jc w:val="both"/>
        <w:rPr>
          <w:sz w:val="22"/>
          <w:szCs w:val="22"/>
          <w:lang w:val="en-GB"/>
        </w:rPr>
      </w:pPr>
      <w:r w:rsidRPr="00BA25A1">
        <w:rPr>
          <w:sz w:val="22"/>
          <w:szCs w:val="22"/>
          <w:lang w:val="en-GB"/>
        </w:rPr>
        <w:t xml:space="preserve">Participation in tendering is open on equal terms to natural and legal persons (participating either individually or in a grouping </w:t>
      </w:r>
      <w:r w:rsidR="00E524DE" w:rsidRPr="00BA25A1">
        <w:rPr>
          <w:sz w:val="22"/>
          <w:szCs w:val="22"/>
          <w:lang w:val="en-GB"/>
        </w:rPr>
        <w:t xml:space="preserve">– </w:t>
      </w:r>
      <w:r w:rsidRPr="00BA25A1">
        <w:rPr>
          <w:sz w:val="22"/>
          <w:szCs w:val="22"/>
          <w:lang w:val="en-GB"/>
        </w:rPr>
        <w:t>consortium</w:t>
      </w:r>
      <w:r w:rsidR="00E524DE" w:rsidRPr="00BA25A1">
        <w:rPr>
          <w:sz w:val="22"/>
          <w:szCs w:val="22"/>
          <w:lang w:val="en-GB"/>
        </w:rPr>
        <w:t xml:space="preserve"> </w:t>
      </w:r>
      <w:r w:rsidR="00216908" w:rsidRPr="00BA25A1">
        <w:rPr>
          <w:sz w:val="22"/>
          <w:szCs w:val="22"/>
          <w:lang w:val="en-GB"/>
        </w:rPr>
        <w:t>–</w:t>
      </w:r>
      <w:r w:rsidRPr="00BA25A1">
        <w:rPr>
          <w:sz w:val="22"/>
          <w:szCs w:val="22"/>
          <w:lang w:val="en-GB"/>
        </w:rPr>
        <w:t xml:space="preserve"> of tenderers</w:t>
      </w:r>
      <w:r w:rsidR="00E524DE" w:rsidRPr="00BA25A1">
        <w:rPr>
          <w:sz w:val="22"/>
          <w:szCs w:val="22"/>
          <w:lang w:val="en-GB"/>
        </w:rPr>
        <w:t>)</w:t>
      </w:r>
      <w:r w:rsidRPr="00BA25A1">
        <w:rPr>
          <w:sz w:val="22"/>
          <w:szCs w:val="22"/>
          <w:lang w:val="en-GB"/>
        </w:rPr>
        <w:t xml:space="preserve"> </w:t>
      </w:r>
      <w:r w:rsidR="00236399" w:rsidRPr="00BA25A1">
        <w:rPr>
          <w:sz w:val="22"/>
          <w:szCs w:val="22"/>
          <w:lang w:val="en-GB"/>
        </w:rPr>
        <w:t>which are established in one of the Member States of the European Union,</w:t>
      </w:r>
      <w:r w:rsidRPr="00BA25A1">
        <w:rPr>
          <w:sz w:val="22"/>
          <w:szCs w:val="22"/>
          <w:lang w:val="en-GB"/>
        </w:rPr>
        <w:t xml:space="preserve"> ACP States </w:t>
      </w:r>
      <w:r w:rsidR="00236399" w:rsidRPr="00BA25A1">
        <w:rPr>
          <w:sz w:val="22"/>
          <w:szCs w:val="22"/>
          <w:lang w:val="en-GB"/>
        </w:rPr>
        <w:t xml:space="preserve">or in a country or territory authorised by the ACP-EC Partnership Agreement under which the contract is financed (see also item 22 below). Participation is also open to </w:t>
      </w:r>
      <w:r w:rsidRPr="00BA25A1">
        <w:rPr>
          <w:sz w:val="22"/>
          <w:szCs w:val="22"/>
          <w:lang w:val="en-GB"/>
        </w:rPr>
        <w:t>international organisations</w:t>
      </w:r>
      <w:r w:rsidR="00236399" w:rsidRPr="00BA25A1">
        <w:rPr>
          <w:sz w:val="22"/>
          <w:szCs w:val="22"/>
          <w:lang w:val="en-GB"/>
        </w:rPr>
        <w:t>.</w:t>
      </w:r>
      <w:r w:rsidRPr="00BA25A1">
        <w:rPr>
          <w:sz w:val="22"/>
          <w:szCs w:val="22"/>
          <w:lang w:val="en-GB"/>
        </w:rPr>
        <w:t xml:space="preserve"> All goods supplie</w:t>
      </w:r>
      <w:r w:rsidR="00236399" w:rsidRPr="00BA25A1">
        <w:rPr>
          <w:sz w:val="22"/>
          <w:szCs w:val="22"/>
          <w:lang w:val="en-GB"/>
        </w:rPr>
        <w:t>d</w:t>
      </w:r>
      <w:r w:rsidRPr="00BA25A1">
        <w:rPr>
          <w:sz w:val="22"/>
          <w:szCs w:val="22"/>
          <w:lang w:val="en-GB"/>
        </w:rPr>
        <w:t xml:space="preserve"> under this contract must originate in these countries.</w:t>
      </w:r>
      <w:r w:rsidRPr="00A61045">
        <w:rPr>
          <w:sz w:val="22"/>
          <w:szCs w:val="22"/>
          <w:lang w:val="en-GB"/>
        </w:rPr>
        <w:t xml:space="preserve"> </w:t>
      </w:r>
    </w:p>
    <w:p w14:paraId="217BBBC3" w14:textId="423AF40B" w:rsidR="00C96174" w:rsidRDefault="00E444F6" w:rsidP="00F31CA6">
      <w:pPr>
        <w:widowControl/>
        <w:spacing w:before="0" w:after="360"/>
        <w:ind w:left="709" w:right="1"/>
        <w:jc w:val="both"/>
        <w:rPr>
          <w:sz w:val="22"/>
          <w:szCs w:val="22"/>
          <w:lang w:val="en-GB"/>
        </w:rPr>
      </w:pPr>
      <w:r w:rsidRPr="00BA25A1">
        <w:rPr>
          <w:sz w:val="22"/>
          <w:szCs w:val="22"/>
          <w:lang w:val="en-GB"/>
        </w:rPr>
        <w:lastRenderedPageBreak/>
        <w:t>All supplies under this contract must originate in one or more of these countries.</w:t>
      </w:r>
    </w:p>
    <w:p w14:paraId="2C3C32DD"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Grounds for exclusion</w:t>
      </w:r>
    </w:p>
    <w:p w14:paraId="1C7822E0" w14:textId="77777777" w:rsidR="00E23824" w:rsidRDefault="00E23824" w:rsidP="00AC2A69">
      <w:pPr>
        <w:pStyle w:val="Blockquote"/>
        <w:ind w:left="709" w:right="1"/>
        <w:jc w:val="both"/>
        <w:rPr>
          <w:sz w:val="22"/>
          <w:szCs w:val="22"/>
          <w:lang w:val="en-GB"/>
        </w:rPr>
      </w:pPr>
      <w:r w:rsidRPr="003F1149">
        <w:rPr>
          <w:sz w:val="22"/>
          <w:szCs w:val="22"/>
          <w:lang w:val="en-GB"/>
        </w:rPr>
        <w:t xml:space="preserve">Tenderers must </w:t>
      </w:r>
      <w:r w:rsidR="006A1583" w:rsidRPr="003F1149">
        <w:rPr>
          <w:sz w:val="22"/>
          <w:szCs w:val="22"/>
          <w:lang w:val="en-GB"/>
        </w:rPr>
        <w:t xml:space="preserve">submit a </w:t>
      </w:r>
      <w:r w:rsidR="00AF346B" w:rsidRPr="003F1149">
        <w:rPr>
          <w:sz w:val="22"/>
          <w:szCs w:val="22"/>
          <w:lang w:val="en-GB"/>
        </w:rPr>
        <w:t xml:space="preserve">signed </w:t>
      </w:r>
      <w:r w:rsidR="00DC2049" w:rsidRPr="003F1149">
        <w:rPr>
          <w:sz w:val="22"/>
          <w:szCs w:val="22"/>
          <w:lang w:val="en-GB"/>
        </w:rPr>
        <w:t xml:space="preserve">declaration, included in the </w:t>
      </w:r>
      <w:r w:rsidR="00A62F09">
        <w:rPr>
          <w:sz w:val="22"/>
          <w:szCs w:val="22"/>
          <w:lang w:val="en-GB"/>
        </w:rPr>
        <w:t>t</w:t>
      </w:r>
      <w:r w:rsidR="00DC2049" w:rsidRPr="003F1149">
        <w:rPr>
          <w:sz w:val="22"/>
          <w:szCs w:val="22"/>
          <w:lang w:val="en-GB"/>
        </w:rPr>
        <w:t xml:space="preserve">ender </w:t>
      </w:r>
      <w:r w:rsidR="00A62F09">
        <w:rPr>
          <w:sz w:val="22"/>
          <w:szCs w:val="22"/>
          <w:lang w:val="en-GB"/>
        </w:rPr>
        <w:t>f</w:t>
      </w:r>
      <w:r w:rsidR="00DC2049" w:rsidRPr="003F1149">
        <w:rPr>
          <w:sz w:val="22"/>
          <w:szCs w:val="22"/>
          <w:lang w:val="en-GB"/>
        </w:rPr>
        <w:t xml:space="preserve">orm for a </w:t>
      </w:r>
      <w:r w:rsidR="00A62F09">
        <w:rPr>
          <w:sz w:val="22"/>
          <w:szCs w:val="22"/>
          <w:lang w:val="en-GB"/>
        </w:rPr>
        <w:t>s</w:t>
      </w:r>
      <w:r w:rsidR="00DC2049" w:rsidRPr="003F1149">
        <w:rPr>
          <w:sz w:val="22"/>
          <w:szCs w:val="22"/>
          <w:lang w:val="en-GB"/>
        </w:rPr>
        <w:t xml:space="preserve">upply </w:t>
      </w:r>
      <w:r w:rsidR="00A62F09">
        <w:rPr>
          <w:sz w:val="22"/>
          <w:szCs w:val="22"/>
          <w:lang w:val="en-GB"/>
        </w:rPr>
        <w:t>c</w:t>
      </w:r>
      <w:r w:rsidR="00DC2049" w:rsidRPr="003F1149">
        <w:rPr>
          <w:sz w:val="22"/>
          <w:szCs w:val="22"/>
          <w:lang w:val="en-GB"/>
        </w:rPr>
        <w:t xml:space="preserve">ontract, </w:t>
      </w:r>
      <w:r w:rsidR="006A1583" w:rsidRPr="003F1149">
        <w:rPr>
          <w:sz w:val="22"/>
          <w:szCs w:val="22"/>
          <w:lang w:val="en-GB"/>
        </w:rPr>
        <w:t xml:space="preserve">to the effect </w:t>
      </w:r>
      <w:r w:rsidRPr="003F1149">
        <w:rPr>
          <w:sz w:val="22"/>
          <w:szCs w:val="22"/>
          <w:lang w:val="en-GB"/>
        </w:rPr>
        <w:t xml:space="preserve">that they are not in any of </w:t>
      </w:r>
      <w:r w:rsidRPr="002116E1">
        <w:rPr>
          <w:sz w:val="22"/>
          <w:szCs w:val="22"/>
          <w:lang w:val="en-GB"/>
        </w:rPr>
        <w:t xml:space="preserve">the situations listed in </w:t>
      </w:r>
      <w:r w:rsidR="00216908">
        <w:rPr>
          <w:sz w:val="22"/>
          <w:szCs w:val="22"/>
          <w:lang w:val="en-GB"/>
        </w:rPr>
        <w:t>S</w:t>
      </w:r>
      <w:r w:rsidR="00A62F09">
        <w:rPr>
          <w:sz w:val="22"/>
          <w:szCs w:val="22"/>
          <w:lang w:val="en-GB"/>
        </w:rPr>
        <w:t>ection</w:t>
      </w:r>
      <w:r w:rsidRPr="002116E1">
        <w:rPr>
          <w:sz w:val="22"/>
          <w:szCs w:val="22"/>
          <w:lang w:val="en-GB"/>
        </w:rPr>
        <w:t xml:space="preserve"> </w:t>
      </w:r>
      <w:r w:rsidR="00A62F09">
        <w:rPr>
          <w:sz w:val="22"/>
          <w:szCs w:val="22"/>
          <w:lang w:val="en-GB"/>
        </w:rPr>
        <w:t>2.6.10.1.</w:t>
      </w:r>
      <w:r w:rsidRPr="002116E1">
        <w:rPr>
          <w:sz w:val="22"/>
          <w:szCs w:val="22"/>
          <w:lang w:val="en-GB"/>
        </w:rPr>
        <w:t xml:space="preserve"> of the </w:t>
      </w:r>
      <w:r w:rsidR="00216908">
        <w:rPr>
          <w:sz w:val="22"/>
          <w:szCs w:val="22"/>
          <w:lang w:val="en-GB"/>
        </w:rPr>
        <w:t>p</w:t>
      </w:r>
      <w:r w:rsidRPr="002116E1">
        <w:rPr>
          <w:sz w:val="22"/>
          <w:szCs w:val="22"/>
          <w:lang w:val="en-GB"/>
        </w:rPr>
        <w:t xml:space="preserve">ractical </w:t>
      </w:r>
      <w:r w:rsidR="00216908">
        <w:rPr>
          <w:sz w:val="22"/>
          <w:szCs w:val="22"/>
          <w:lang w:val="en-GB"/>
        </w:rPr>
        <w:t>g</w:t>
      </w:r>
      <w:r w:rsidRPr="002116E1">
        <w:rPr>
          <w:sz w:val="22"/>
          <w:szCs w:val="22"/>
          <w:lang w:val="en-GB"/>
        </w:rPr>
        <w:t>uide.</w:t>
      </w:r>
    </w:p>
    <w:p w14:paraId="47DEB601" w14:textId="77777777" w:rsidR="000170E4" w:rsidRPr="003F1149" w:rsidRDefault="000170E4" w:rsidP="00AC2A69">
      <w:pPr>
        <w:pStyle w:val="Blockquote"/>
        <w:ind w:left="709" w:right="1"/>
        <w:jc w:val="both"/>
        <w:rPr>
          <w:b/>
          <w:i/>
          <w:sz w:val="22"/>
          <w:szCs w:val="22"/>
          <w:lang w:val="en-GB"/>
        </w:rPr>
      </w:pPr>
      <w:r>
        <w:rPr>
          <w:sz w:val="22"/>
          <w:szCs w:val="22"/>
          <w:lang w:val="en-GB"/>
        </w:rPr>
        <w:t xml:space="preserve">Tenderers included in the lists of EU restrictive measures (see Section </w:t>
      </w:r>
      <w:r w:rsidR="00216908">
        <w:rPr>
          <w:sz w:val="22"/>
          <w:szCs w:val="22"/>
          <w:lang w:val="en-GB"/>
        </w:rPr>
        <w:t>2.4.</w:t>
      </w:r>
      <w:r>
        <w:rPr>
          <w:sz w:val="22"/>
          <w:szCs w:val="22"/>
          <w:lang w:val="en-GB"/>
        </w:rPr>
        <w:t xml:space="preserve"> of the PRAG) at the moment of the award decision cannot be awarded the contract. </w:t>
      </w:r>
    </w:p>
    <w:p w14:paraId="45F91AE8" w14:textId="77777777" w:rsidR="00E23824" w:rsidRPr="00A336A0" w:rsidRDefault="00E23824" w:rsidP="003319C5">
      <w:pPr>
        <w:keepNext/>
        <w:keepLines/>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Number of tenders</w:t>
      </w:r>
    </w:p>
    <w:p w14:paraId="4A6B7483" w14:textId="2C49A3AC" w:rsidR="00351122" w:rsidRDefault="00351122" w:rsidP="003319C5">
      <w:pPr>
        <w:widowControl/>
        <w:snapToGrid w:val="0"/>
        <w:ind w:left="644" w:right="26"/>
        <w:jc w:val="both"/>
        <w:rPr>
          <w:sz w:val="22"/>
          <w:szCs w:val="22"/>
          <w:lang w:val="en-GB"/>
        </w:rPr>
      </w:pPr>
      <w:r w:rsidRPr="00BA25A1">
        <w:rPr>
          <w:rFonts w:eastAsia="Calibri"/>
          <w:snapToGrid/>
          <w:sz w:val="22"/>
          <w:szCs w:val="22"/>
          <w:lang w:val="en-GB"/>
        </w:rPr>
        <w:t xml:space="preserve">The candidates may submit an application for one lot only. </w:t>
      </w:r>
      <w:r w:rsidRPr="003F1149">
        <w:rPr>
          <w:sz w:val="22"/>
          <w:szCs w:val="22"/>
          <w:lang w:val="en-GB"/>
        </w:rPr>
        <w:t xml:space="preserve">Tenders for parts of a lot will not be considered. </w:t>
      </w:r>
      <w:r w:rsidRPr="00D35165">
        <w:rPr>
          <w:sz w:val="22"/>
          <w:szCs w:val="22"/>
          <w:lang w:val="en-GB"/>
        </w:rPr>
        <w:t xml:space="preserve">Tenderers </w:t>
      </w:r>
      <w:r w:rsidRPr="00B3128F">
        <w:rPr>
          <w:sz w:val="22"/>
          <w:szCs w:val="22"/>
          <w:lang w:val="en-GB"/>
        </w:rPr>
        <w:t>may not</w:t>
      </w:r>
      <w:r w:rsidRPr="003F1149">
        <w:rPr>
          <w:sz w:val="22"/>
          <w:szCs w:val="22"/>
          <w:lang w:val="en-GB"/>
        </w:rPr>
        <w:t xml:space="preserve"> submit a tender for a variant solution in addition to their tender for the supplies required in the tender dossier.</w:t>
      </w:r>
    </w:p>
    <w:p w14:paraId="1761A9B3" w14:textId="24EB504C" w:rsidR="00E23824" w:rsidRPr="003319C5" w:rsidRDefault="00E23824" w:rsidP="003319C5">
      <w:pPr>
        <w:widowControl/>
        <w:snapToGrid w:val="0"/>
        <w:ind w:left="644" w:right="26"/>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14:paraId="18B7EA62"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Tender guarantee</w:t>
      </w:r>
    </w:p>
    <w:p w14:paraId="62A76779" w14:textId="0364A3BA" w:rsidR="00E23824" w:rsidRPr="003F1149" w:rsidRDefault="00E23824" w:rsidP="00AC2A69">
      <w:pPr>
        <w:pStyle w:val="Blockquote"/>
        <w:ind w:left="709" w:right="1"/>
        <w:jc w:val="both"/>
        <w:rPr>
          <w:sz w:val="22"/>
          <w:szCs w:val="22"/>
          <w:lang w:val="en-GB"/>
        </w:rPr>
      </w:pPr>
      <w:r w:rsidRPr="00BA25A1">
        <w:rPr>
          <w:sz w:val="22"/>
          <w:szCs w:val="22"/>
          <w:lang w:val="en-GB"/>
        </w:rPr>
        <w:t xml:space="preserve">Tenderers must provide a tender guarantee of </w:t>
      </w:r>
      <w:r w:rsidR="00BA25A1" w:rsidRPr="00BA25A1">
        <w:rPr>
          <w:sz w:val="22"/>
          <w:szCs w:val="22"/>
          <w:lang w:val="en-GB"/>
        </w:rPr>
        <w:t>EUR 3,000 (Three Thousand Euros)</w:t>
      </w:r>
      <w:r w:rsidRPr="00BA25A1">
        <w:rPr>
          <w:sz w:val="22"/>
          <w:szCs w:val="22"/>
          <w:lang w:val="en-GB"/>
        </w:rPr>
        <w:t xml:space="preserve"> when submitting their tender. This guarantee will be released to unsuccessful tenderers once the tender procedure has been completed and to the successful tenderer upon signature of the contract by all parties. This guarantee will be called upon if the tenderer does not fulfil all obligations stated in its tender.</w:t>
      </w:r>
    </w:p>
    <w:p w14:paraId="779BEA13" w14:textId="77777777" w:rsidR="00E23824" w:rsidRPr="00A336A0" w:rsidRDefault="00E23824" w:rsidP="00AC2A69">
      <w:pPr>
        <w:keepNext/>
        <w:keepLines/>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Performance guarantee</w:t>
      </w:r>
    </w:p>
    <w:p w14:paraId="336FDB7B" w14:textId="74D6E9BB" w:rsidR="00E23824" w:rsidRPr="006B31D5" w:rsidRDefault="00E23824" w:rsidP="00AC2A69">
      <w:pPr>
        <w:pStyle w:val="Blockquote"/>
        <w:spacing w:after="120"/>
        <w:ind w:left="709" w:right="1"/>
        <w:jc w:val="both"/>
        <w:rPr>
          <w:color w:val="000000"/>
          <w:sz w:val="22"/>
          <w:szCs w:val="22"/>
          <w:lang w:val="en-GB"/>
        </w:rPr>
      </w:pPr>
      <w:r w:rsidRPr="00C72254">
        <w:rPr>
          <w:color w:val="000000"/>
          <w:sz w:val="22"/>
          <w:szCs w:val="22"/>
          <w:lang w:val="en-GB"/>
        </w:rPr>
        <w:t xml:space="preserve">The successful tenderer will be asked to provide a performance guarantee of 10% of the amount of the contract at the signing of the contract. This guarantee must be provided </w:t>
      </w:r>
      <w:r w:rsidR="00A04F2C" w:rsidRPr="00C72254">
        <w:rPr>
          <w:color w:val="000000"/>
          <w:sz w:val="22"/>
          <w:szCs w:val="22"/>
          <w:lang w:val="en-GB"/>
        </w:rPr>
        <w:t xml:space="preserve">together with the return of the countersigned contract </w:t>
      </w:r>
      <w:r w:rsidRPr="00C72254">
        <w:rPr>
          <w:color w:val="000000"/>
          <w:sz w:val="22"/>
          <w:szCs w:val="22"/>
          <w:lang w:val="en-GB"/>
        </w:rPr>
        <w:t xml:space="preserve">no later than 30 days after the tenderer receives the contract signed by the </w:t>
      </w:r>
      <w:r w:rsidR="00A62F09" w:rsidRPr="00C72254">
        <w:rPr>
          <w:color w:val="000000"/>
          <w:sz w:val="22"/>
          <w:szCs w:val="22"/>
          <w:lang w:val="en-GB"/>
        </w:rPr>
        <w:t>c</w:t>
      </w:r>
      <w:r w:rsidRPr="00C72254">
        <w:rPr>
          <w:color w:val="000000"/>
          <w:sz w:val="22"/>
          <w:szCs w:val="22"/>
          <w:lang w:val="en-GB"/>
        </w:rPr>
        <w:t xml:space="preserve">ontracting </w:t>
      </w:r>
      <w:r w:rsidR="00A62F09" w:rsidRPr="00C72254">
        <w:rPr>
          <w:color w:val="000000"/>
          <w:sz w:val="22"/>
          <w:szCs w:val="22"/>
          <w:lang w:val="en-GB"/>
        </w:rPr>
        <w:t>a</w:t>
      </w:r>
      <w:r w:rsidRPr="00C72254">
        <w:rPr>
          <w:color w:val="000000"/>
          <w:sz w:val="22"/>
          <w:szCs w:val="22"/>
          <w:lang w:val="en-GB"/>
        </w:rPr>
        <w:t xml:space="preserve">uthority. If the selected tenderer fails to provide such a guarantee within this period, the contract will be void and a new contract may be drawn up and sent to the tenderer which has submitted the next </w:t>
      </w:r>
      <w:r w:rsidR="00065477" w:rsidRPr="00C72254">
        <w:rPr>
          <w:color w:val="000000"/>
          <w:sz w:val="22"/>
          <w:szCs w:val="22"/>
          <w:lang w:val="en-GB"/>
        </w:rPr>
        <w:t xml:space="preserve">cheapest </w:t>
      </w:r>
      <w:r w:rsidRPr="00C72254">
        <w:rPr>
          <w:color w:val="000000"/>
          <w:sz w:val="22"/>
          <w:szCs w:val="22"/>
          <w:lang w:val="en-GB"/>
        </w:rPr>
        <w:t>compliant tender.</w:t>
      </w:r>
    </w:p>
    <w:p w14:paraId="74EF9586"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Information meeting and/or site visit</w:t>
      </w:r>
    </w:p>
    <w:p w14:paraId="26482C25" w14:textId="49CDDB6F" w:rsidR="00E23824" w:rsidRPr="002116E1" w:rsidRDefault="00E23824" w:rsidP="00AF3DC9">
      <w:pPr>
        <w:pStyle w:val="Blockquote"/>
        <w:ind w:left="709"/>
        <w:rPr>
          <w:sz w:val="22"/>
          <w:szCs w:val="22"/>
          <w:lang w:val="en-GB"/>
        </w:rPr>
      </w:pPr>
      <w:r w:rsidRPr="00C72254">
        <w:rPr>
          <w:sz w:val="22"/>
          <w:szCs w:val="22"/>
          <w:lang w:val="en-GB"/>
        </w:rPr>
        <w:t>No information meeting is planned</w:t>
      </w:r>
    </w:p>
    <w:p w14:paraId="522DCF67"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Tender validity</w:t>
      </w:r>
    </w:p>
    <w:p w14:paraId="427A888C" w14:textId="77777777" w:rsidR="00E23824" w:rsidRPr="003F1149" w:rsidRDefault="00E23824" w:rsidP="00AC2A69">
      <w:pPr>
        <w:pStyle w:val="Blockquote"/>
        <w:ind w:left="709" w:right="1"/>
        <w:jc w:val="both"/>
        <w:rPr>
          <w:sz w:val="22"/>
          <w:szCs w:val="22"/>
          <w:lang w:val="en-GB"/>
        </w:rPr>
      </w:pPr>
      <w:r w:rsidRPr="003F1149">
        <w:rPr>
          <w:sz w:val="22"/>
          <w:szCs w:val="22"/>
          <w:lang w:val="en-GB"/>
        </w:rPr>
        <w:t>Tenders must remain valid for a period of 90 days after the deadline for submission of tenders.</w:t>
      </w:r>
      <w:r w:rsidR="007A042A">
        <w:rPr>
          <w:sz w:val="22"/>
          <w:szCs w:val="22"/>
          <w:lang w:val="en-GB"/>
        </w:rPr>
        <w:t xml:space="preserve"> </w:t>
      </w:r>
      <w:r w:rsidR="0003151B" w:rsidRPr="00D85D0B">
        <w:rPr>
          <w:sz w:val="22"/>
          <w:szCs w:val="22"/>
          <w:lang w:val="en-GB"/>
        </w:rPr>
        <w:t xml:space="preserve">In exceptional circumstances, the </w:t>
      </w:r>
      <w:r w:rsidR="00A62F09">
        <w:rPr>
          <w:sz w:val="22"/>
          <w:szCs w:val="22"/>
          <w:lang w:val="en-GB"/>
        </w:rPr>
        <w:t>c</w:t>
      </w:r>
      <w:r w:rsidR="0003151B" w:rsidRPr="00D85D0B">
        <w:rPr>
          <w:sz w:val="22"/>
          <w:szCs w:val="22"/>
          <w:lang w:val="en-GB"/>
        </w:rPr>
        <w:t xml:space="preserve">ontracting </w:t>
      </w:r>
      <w:r w:rsidR="00A62F09">
        <w:rPr>
          <w:sz w:val="22"/>
          <w:szCs w:val="22"/>
          <w:lang w:val="en-GB"/>
        </w:rPr>
        <w:t>a</w:t>
      </w:r>
      <w:r w:rsidR="0003151B" w:rsidRPr="00D85D0B">
        <w:rPr>
          <w:sz w:val="22"/>
          <w:szCs w:val="22"/>
          <w:lang w:val="en-GB"/>
        </w:rPr>
        <w:t>uthority may, before the validity period expires, request that tenderers extend the validity of tenders for a specific period</w:t>
      </w:r>
      <w:r w:rsidR="0003151B">
        <w:rPr>
          <w:sz w:val="22"/>
          <w:szCs w:val="22"/>
          <w:lang w:val="en-GB"/>
        </w:rPr>
        <w:t xml:space="preserve"> (see para 8.2 of the instructions </w:t>
      </w:r>
      <w:r w:rsidR="0003151B" w:rsidRPr="003F1149">
        <w:rPr>
          <w:sz w:val="22"/>
          <w:szCs w:val="22"/>
          <w:lang w:val="en-GB"/>
        </w:rPr>
        <w:t>to tenderers</w:t>
      </w:r>
      <w:r w:rsidR="0003151B">
        <w:rPr>
          <w:sz w:val="22"/>
          <w:szCs w:val="22"/>
          <w:lang w:val="en-GB"/>
        </w:rPr>
        <w:t>).</w:t>
      </w:r>
    </w:p>
    <w:p w14:paraId="71D52C70"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 xml:space="preserve">Period of </w:t>
      </w:r>
      <w:r w:rsidR="00AF46E5" w:rsidRPr="00A336A0">
        <w:rPr>
          <w:rStyle w:val="Strong"/>
          <w:szCs w:val="24"/>
          <w:lang w:val="en-GB"/>
        </w:rPr>
        <w:t xml:space="preserve">implementation </w:t>
      </w:r>
      <w:r w:rsidR="00065477">
        <w:rPr>
          <w:rStyle w:val="Strong"/>
          <w:szCs w:val="24"/>
          <w:lang w:val="en-GB"/>
        </w:rPr>
        <w:t>of tasks</w:t>
      </w:r>
    </w:p>
    <w:p w14:paraId="1A16ACC4" w14:textId="1EB4AEA5" w:rsidR="00E23824" w:rsidRPr="003F1149" w:rsidRDefault="00C72254" w:rsidP="00AC2A69">
      <w:pPr>
        <w:pStyle w:val="Blockquote"/>
        <w:ind w:left="709" w:right="1"/>
        <w:jc w:val="both"/>
        <w:rPr>
          <w:sz w:val="22"/>
          <w:szCs w:val="22"/>
          <w:lang w:val="en-GB"/>
        </w:rPr>
      </w:pPr>
      <w:r w:rsidRPr="00C72254">
        <w:rPr>
          <w:sz w:val="22"/>
          <w:szCs w:val="22"/>
          <w:lang w:val="en-GB"/>
        </w:rPr>
        <w:t>120 calendar days, from contract signature until the provisional acceptance</w:t>
      </w:r>
      <w:r>
        <w:rPr>
          <w:sz w:val="22"/>
          <w:szCs w:val="22"/>
          <w:lang w:val="en-GB"/>
        </w:rPr>
        <w:t>.</w:t>
      </w:r>
    </w:p>
    <w:p w14:paraId="5A07BC97" w14:textId="77777777" w:rsidR="00C72254" w:rsidRDefault="00C72254">
      <w:pPr>
        <w:rPr>
          <w:lang w:val="en-GB"/>
        </w:rPr>
      </w:pPr>
    </w:p>
    <w:p w14:paraId="6863C589" w14:textId="77777777" w:rsidR="00C72254" w:rsidRDefault="00C72254">
      <w:pPr>
        <w:rPr>
          <w:lang w:val="en-GB"/>
        </w:rPr>
      </w:pPr>
    </w:p>
    <w:p w14:paraId="08D7E9A7" w14:textId="77777777" w:rsidR="00C72254" w:rsidRDefault="00C72254">
      <w:pPr>
        <w:rPr>
          <w:lang w:val="en-GB"/>
        </w:rPr>
      </w:pPr>
    </w:p>
    <w:p w14:paraId="72EE9A37" w14:textId="569E0FFB" w:rsidR="00E23824" w:rsidRPr="003F1149" w:rsidRDefault="00E439A3">
      <w:pPr>
        <w:rPr>
          <w:lang w:val="en-GB"/>
        </w:rPr>
      </w:pPr>
      <w:r>
        <w:rPr>
          <w:snapToGrid/>
          <w:lang w:val="en-GB"/>
        </w:rPr>
        <w:lastRenderedPageBreak/>
        <w:pict w14:anchorId="302A8E89">
          <v:line id="_x0000_s1026" style="position:absolute;z-index:1" from="0,20.45pt" to="468pt,20.5pt" o:allowincell="f" strokecolor="#d4d4d4" strokeweight="1.75pt">
            <v:shadow on="t" origin=",32385f" offset="0,-1pt"/>
          </v:line>
        </w:pict>
      </w:r>
    </w:p>
    <w:p w14:paraId="469F26F7" w14:textId="77777777" w:rsidR="00E23824" w:rsidRPr="003F1149" w:rsidRDefault="00E23824">
      <w:pPr>
        <w:ind w:left="360"/>
        <w:jc w:val="center"/>
        <w:rPr>
          <w:rStyle w:val="Strong"/>
          <w:sz w:val="28"/>
          <w:szCs w:val="28"/>
          <w:lang w:val="en-GB"/>
        </w:rPr>
      </w:pPr>
      <w:r w:rsidRPr="003F1149">
        <w:rPr>
          <w:rStyle w:val="Strong"/>
          <w:sz w:val="28"/>
          <w:szCs w:val="28"/>
          <w:lang w:val="en-GB"/>
        </w:rPr>
        <w:t>SELECTION AND AWARD CRITERIA</w:t>
      </w:r>
    </w:p>
    <w:p w14:paraId="62A6BCA7"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Selection criteria</w:t>
      </w:r>
      <w:r w:rsidR="002A5E19" w:rsidRPr="00A336A0">
        <w:rPr>
          <w:rStyle w:val="Strong"/>
          <w:szCs w:val="24"/>
          <w:lang w:val="en-GB"/>
        </w:rPr>
        <w:t xml:space="preserve"> </w:t>
      </w:r>
    </w:p>
    <w:p w14:paraId="6A005B93" w14:textId="77777777" w:rsidR="005B13FB" w:rsidRPr="003F1149" w:rsidRDefault="005B13FB" w:rsidP="00C72254">
      <w:pPr>
        <w:pStyle w:val="Blockquote"/>
        <w:ind w:left="709" w:right="1"/>
        <w:jc w:val="both"/>
        <w:rPr>
          <w:sz w:val="22"/>
          <w:szCs w:val="22"/>
          <w:lang w:val="en-GB"/>
        </w:rPr>
      </w:pPr>
      <w:r w:rsidRPr="003F1149">
        <w:rPr>
          <w:sz w:val="22"/>
          <w:szCs w:val="22"/>
          <w:lang w:val="en-GB"/>
        </w:rPr>
        <w:t>The following selection criteria will be applied to tenderers.</w:t>
      </w:r>
      <w:r w:rsidR="00F274BD">
        <w:rPr>
          <w:sz w:val="22"/>
          <w:szCs w:val="22"/>
          <w:lang w:val="en-GB"/>
        </w:rPr>
        <w:t xml:space="preserve"> </w:t>
      </w:r>
      <w:r w:rsidRPr="003F1149">
        <w:rPr>
          <w:sz w:val="22"/>
          <w:szCs w:val="22"/>
          <w:lang w:val="en-GB"/>
        </w:rPr>
        <w:t xml:space="preserve">In the case of tenders submitted by a consortium, these selection criteria will be applied to the consortium </w:t>
      </w:r>
      <w:r w:rsidRPr="00C72254">
        <w:rPr>
          <w:sz w:val="22"/>
          <w:szCs w:val="22"/>
          <w:lang w:val="en-GB"/>
        </w:rPr>
        <w:t>as a whole</w:t>
      </w:r>
      <w:r w:rsidR="000739E4" w:rsidRPr="00C72254">
        <w:rPr>
          <w:sz w:val="22"/>
          <w:szCs w:val="22"/>
        </w:rPr>
        <w:t xml:space="preserve"> </w:t>
      </w:r>
      <w:r w:rsidR="008D6E19" w:rsidRPr="00C72254">
        <w:rPr>
          <w:sz w:val="22"/>
          <w:szCs w:val="22"/>
        </w:rPr>
        <w:t>unless</w:t>
      </w:r>
      <w:r w:rsidR="000739E4" w:rsidRPr="00C72254">
        <w:rPr>
          <w:sz w:val="22"/>
          <w:szCs w:val="22"/>
          <w:lang w:val="en-GB"/>
        </w:rPr>
        <w:t xml:space="preserve"> specified otherwise</w:t>
      </w:r>
      <w:r w:rsidR="008A3391" w:rsidRPr="00C72254">
        <w:rPr>
          <w:sz w:val="22"/>
          <w:szCs w:val="22"/>
          <w:lang w:val="en-GB"/>
        </w:rPr>
        <w:t>. The selection criteria will not be applied to natural persons and single-</w:t>
      </w:r>
      <w:r w:rsidR="008A3391">
        <w:rPr>
          <w:sz w:val="22"/>
          <w:szCs w:val="22"/>
          <w:lang w:val="en-GB"/>
        </w:rPr>
        <w:t>member companies when they are sub-contractors</w:t>
      </w:r>
      <w:r w:rsidRPr="003F1149">
        <w:rPr>
          <w:sz w:val="22"/>
          <w:szCs w:val="22"/>
          <w:lang w:val="en-GB"/>
        </w:rPr>
        <w:t>:</w:t>
      </w:r>
    </w:p>
    <w:p w14:paraId="2AC613AF" w14:textId="7EC5D757" w:rsidR="00D4238C" w:rsidRPr="00D225CC" w:rsidRDefault="0088725C" w:rsidP="00C72254">
      <w:pPr>
        <w:pStyle w:val="Blockquote"/>
        <w:ind w:left="1134" w:right="1" w:hanging="284"/>
        <w:jc w:val="both"/>
        <w:rPr>
          <w:sz w:val="22"/>
          <w:szCs w:val="22"/>
          <w:lang w:val="en-GB"/>
        </w:rPr>
      </w:pPr>
      <w:r>
        <w:rPr>
          <w:sz w:val="22"/>
          <w:szCs w:val="22"/>
          <w:lang w:val="en-GB"/>
        </w:rPr>
        <w:t>1)</w:t>
      </w:r>
      <w:r>
        <w:rPr>
          <w:sz w:val="22"/>
          <w:szCs w:val="22"/>
          <w:lang w:val="en-GB"/>
        </w:rPr>
        <w:tab/>
      </w:r>
      <w:r w:rsidR="005B13FB" w:rsidRPr="00EA36E6">
        <w:rPr>
          <w:sz w:val="22"/>
          <w:szCs w:val="22"/>
          <w:lang w:val="en-GB"/>
        </w:rPr>
        <w:t xml:space="preserve">Economic and financial </w:t>
      </w:r>
      <w:r w:rsidR="00EA5A37" w:rsidRPr="00EA36E6">
        <w:rPr>
          <w:sz w:val="22"/>
          <w:szCs w:val="22"/>
          <w:lang w:val="en-GB"/>
        </w:rPr>
        <w:t>capacity</w:t>
      </w:r>
      <w:r w:rsidR="005B13FB" w:rsidRPr="00EA36E6">
        <w:rPr>
          <w:sz w:val="22"/>
          <w:szCs w:val="22"/>
          <w:lang w:val="en-GB"/>
        </w:rPr>
        <w:t xml:space="preserve"> of </w:t>
      </w:r>
      <w:r w:rsidR="00EA5A37" w:rsidRPr="00EA36E6">
        <w:rPr>
          <w:sz w:val="22"/>
          <w:szCs w:val="22"/>
          <w:lang w:val="en-GB"/>
        </w:rPr>
        <w:t>tenderer</w:t>
      </w:r>
      <w:r w:rsidR="005B13FB" w:rsidRPr="00EA36E6">
        <w:rPr>
          <w:i/>
          <w:sz w:val="22"/>
          <w:szCs w:val="22"/>
          <w:lang w:val="en-GB"/>
        </w:rPr>
        <w:t xml:space="preserve"> </w:t>
      </w:r>
      <w:r w:rsidR="00021ECF" w:rsidRPr="00AC2A69">
        <w:rPr>
          <w:sz w:val="22"/>
          <w:szCs w:val="22"/>
          <w:lang w:val="en-GB"/>
        </w:rPr>
        <w:t>(</w:t>
      </w:r>
      <w:r w:rsidR="005B13FB" w:rsidRPr="00021ECF">
        <w:rPr>
          <w:sz w:val="22"/>
          <w:szCs w:val="22"/>
          <w:lang w:val="en-GB"/>
        </w:rPr>
        <w:t xml:space="preserve">based on </w:t>
      </w:r>
      <w:r w:rsidR="00A77260" w:rsidRPr="00021ECF">
        <w:rPr>
          <w:sz w:val="22"/>
          <w:szCs w:val="22"/>
          <w:lang w:val="en-GB"/>
        </w:rPr>
        <w:t>i.a.</w:t>
      </w:r>
      <w:r w:rsidR="00286429" w:rsidRPr="00021ECF">
        <w:rPr>
          <w:sz w:val="22"/>
          <w:szCs w:val="22"/>
          <w:lang w:val="en-GB"/>
        </w:rPr>
        <w:t xml:space="preserve"> </w:t>
      </w:r>
      <w:r w:rsidR="005B13FB" w:rsidRPr="00021ECF">
        <w:rPr>
          <w:sz w:val="22"/>
          <w:szCs w:val="22"/>
          <w:lang w:val="en-GB"/>
        </w:rPr>
        <w:t xml:space="preserve">item 3 of the </w:t>
      </w:r>
      <w:r w:rsidR="00A62F09">
        <w:rPr>
          <w:sz w:val="22"/>
          <w:szCs w:val="22"/>
          <w:lang w:val="en-GB"/>
        </w:rPr>
        <w:t>t</w:t>
      </w:r>
      <w:r w:rsidR="00A77260" w:rsidRPr="00021ECF">
        <w:rPr>
          <w:sz w:val="22"/>
          <w:szCs w:val="22"/>
          <w:lang w:val="en-GB"/>
        </w:rPr>
        <w:t xml:space="preserve">ender </w:t>
      </w:r>
      <w:r w:rsidR="00A62F09">
        <w:rPr>
          <w:sz w:val="22"/>
          <w:szCs w:val="22"/>
          <w:lang w:val="en-GB"/>
        </w:rPr>
        <w:t>f</w:t>
      </w:r>
      <w:r w:rsidR="00A77260" w:rsidRPr="00021ECF">
        <w:rPr>
          <w:sz w:val="22"/>
          <w:szCs w:val="22"/>
          <w:lang w:val="en-GB"/>
        </w:rPr>
        <w:t xml:space="preserve">orm for a </w:t>
      </w:r>
      <w:r w:rsidR="00A62F09">
        <w:rPr>
          <w:sz w:val="22"/>
          <w:szCs w:val="22"/>
          <w:lang w:val="en-GB"/>
        </w:rPr>
        <w:t>s</w:t>
      </w:r>
      <w:r w:rsidR="00A77260" w:rsidRPr="00021ECF">
        <w:rPr>
          <w:sz w:val="22"/>
          <w:szCs w:val="22"/>
          <w:lang w:val="en-GB"/>
        </w:rPr>
        <w:t xml:space="preserve">upply </w:t>
      </w:r>
      <w:r w:rsidR="00A62F09">
        <w:rPr>
          <w:sz w:val="22"/>
          <w:szCs w:val="22"/>
          <w:lang w:val="en-GB"/>
        </w:rPr>
        <w:t>c</w:t>
      </w:r>
      <w:r w:rsidR="00A77260" w:rsidRPr="00021ECF">
        <w:rPr>
          <w:sz w:val="22"/>
          <w:szCs w:val="22"/>
          <w:lang w:val="en-GB"/>
        </w:rPr>
        <w:t>ontra</w:t>
      </w:r>
      <w:r w:rsidR="00A77260" w:rsidRPr="00A61045">
        <w:rPr>
          <w:sz w:val="22"/>
          <w:szCs w:val="22"/>
          <w:lang w:val="en-GB"/>
        </w:rPr>
        <w:t>ct</w:t>
      </w:r>
      <w:r w:rsidR="00021ECF" w:rsidRPr="00A61045">
        <w:rPr>
          <w:sz w:val="22"/>
          <w:szCs w:val="22"/>
          <w:lang w:val="en-GB"/>
        </w:rPr>
        <w:t>)</w:t>
      </w:r>
      <w:r w:rsidR="003479A1" w:rsidRPr="00A61045">
        <w:rPr>
          <w:sz w:val="22"/>
          <w:szCs w:val="22"/>
          <w:lang w:val="en-GB"/>
        </w:rPr>
        <w:t xml:space="preserve">. In case of </w:t>
      </w:r>
      <w:r w:rsidR="005067DE" w:rsidRPr="00A61045">
        <w:rPr>
          <w:sz w:val="22"/>
          <w:szCs w:val="22"/>
          <w:lang w:val="en-GB"/>
        </w:rPr>
        <w:t>tenderer</w:t>
      </w:r>
      <w:r w:rsidR="003479A1" w:rsidRPr="00A61045">
        <w:rPr>
          <w:sz w:val="22"/>
          <w:szCs w:val="22"/>
          <w:lang w:val="en-GB"/>
        </w:rPr>
        <w:t xml:space="preserve"> being a public body, equivalent information should be provided.</w:t>
      </w:r>
      <w:r w:rsidR="00D4238C">
        <w:rPr>
          <w:sz w:val="22"/>
          <w:szCs w:val="22"/>
          <w:lang w:val="en-GB"/>
        </w:rPr>
        <w:t xml:space="preserve"> The reference period which will be taken into account will be the last three </w:t>
      </w:r>
      <w:r w:rsidR="00050593">
        <w:rPr>
          <w:sz w:val="22"/>
          <w:szCs w:val="22"/>
          <w:lang w:val="en-GB"/>
        </w:rPr>
        <w:t xml:space="preserve">financial </w:t>
      </w:r>
      <w:r w:rsidR="00D4238C">
        <w:rPr>
          <w:sz w:val="22"/>
          <w:szCs w:val="22"/>
          <w:lang w:val="en-GB"/>
        </w:rPr>
        <w:t>years for which accounts have been closed.</w:t>
      </w:r>
    </w:p>
    <w:p w14:paraId="7E5349E5" w14:textId="63070024" w:rsidR="00C72254" w:rsidRDefault="009E04A7" w:rsidP="00C72254">
      <w:pPr>
        <w:pStyle w:val="Heading4"/>
        <w:numPr>
          <w:ilvl w:val="0"/>
          <w:numId w:val="41"/>
        </w:numPr>
        <w:ind w:left="1560"/>
      </w:pPr>
      <w:r>
        <w:t xml:space="preserve">  </w:t>
      </w:r>
      <w:r w:rsidR="00C72254">
        <w:t>The average annual turnover of the tenderer must exceed the annualised maximum budget of the contract;</w:t>
      </w:r>
    </w:p>
    <w:p w14:paraId="3CD72952" w14:textId="0C770C13" w:rsidR="009E04A7" w:rsidRPr="009E04A7" w:rsidRDefault="009E04A7" w:rsidP="009E04A7">
      <w:pPr>
        <w:pStyle w:val="Heading4"/>
        <w:numPr>
          <w:ilvl w:val="0"/>
          <w:numId w:val="41"/>
        </w:numPr>
        <w:ind w:left="1560"/>
      </w:pPr>
      <w:r>
        <w:t xml:space="preserve">  </w:t>
      </w:r>
      <w:r w:rsidR="00C72254">
        <w:t>Current ratio (current assets/current liabilities) in the last year for which accounts have been closed must be at least 1. In case of a consortium, this criterion must be fulfilled by each member.</w:t>
      </w:r>
    </w:p>
    <w:p w14:paraId="031C63EB" w14:textId="5243FF6B" w:rsidR="005B13FB" w:rsidRDefault="0088725C" w:rsidP="00AC2A69">
      <w:pPr>
        <w:pStyle w:val="Blockquote"/>
        <w:ind w:left="1134" w:right="1" w:hanging="284"/>
        <w:jc w:val="both"/>
        <w:rPr>
          <w:sz w:val="22"/>
          <w:szCs w:val="22"/>
          <w:lang w:val="en-GB"/>
        </w:rPr>
      </w:pPr>
      <w:r>
        <w:rPr>
          <w:sz w:val="22"/>
          <w:szCs w:val="22"/>
          <w:lang w:val="en-GB"/>
        </w:rPr>
        <w:t>2)</w:t>
      </w:r>
      <w:r>
        <w:rPr>
          <w:sz w:val="22"/>
          <w:szCs w:val="22"/>
          <w:lang w:val="en-GB"/>
        </w:rPr>
        <w:tab/>
      </w:r>
      <w:r w:rsidR="005B13FB" w:rsidRPr="00EA36E6">
        <w:rPr>
          <w:sz w:val="22"/>
          <w:szCs w:val="22"/>
          <w:lang w:val="en-GB"/>
        </w:rPr>
        <w:t xml:space="preserve">Professional capacity of </w:t>
      </w:r>
      <w:r w:rsidR="00A77260" w:rsidRPr="00EA36E6">
        <w:rPr>
          <w:sz w:val="22"/>
          <w:szCs w:val="22"/>
          <w:lang w:val="en-GB"/>
        </w:rPr>
        <w:t>tenderer</w:t>
      </w:r>
      <w:r w:rsidR="005B13FB" w:rsidRPr="00EA36E6">
        <w:rPr>
          <w:sz w:val="22"/>
          <w:szCs w:val="22"/>
          <w:lang w:val="en-GB"/>
        </w:rPr>
        <w:t xml:space="preserve"> </w:t>
      </w:r>
      <w:r w:rsidR="00021ECF" w:rsidRPr="00021ECF">
        <w:rPr>
          <w:sz w:val="22"/>
          <w:szCs w:val="22"/>
          <w:lang w:val="en-GB"/>
        </w:rPr>
        <w:t>(</w:t>
      </w:r>
      <w:r w:rsidR="005B13FB" w:rsidRPr="00021ECF">
        <w:rPr>
          <w:sz w:val="22"/>
          <w:szCs w:val="22"/>
          <w:lang w:val="en-GB"/>
        </w:rPr>
        <w:t xml:space="preserve">based on </w:t>
      </w:r>
      <w:r w:rsidR="00A77260" w:rsidRPr="00021ECF">
        <w:rPr>
          <w:sz w:val="22"/>
          <w:szCs w:val="22"/>
          <w:lang w:val="en-GB"/>
        </w:rPr>
        <w:t>i.a.</w:t>
      </w:r>
      <w:r w:rsidR="00021ECF">
        <w:rPr>
          <w:sz w:val="22"/>
          <w:szCs w:val="22"/>
          <w:lang w:val="en-GB"/>
        </w:rPr>
        <w:t xml:space="preserve"> </w:t>
      </w:r>
      <w:r w:rsidR="005B13FB" w:rsidRPr="00021ECF">
        <w:rPr>
          <w:sz w:val="22"/>
          <w:szCs w:val="22"/>
          <w:lang w:val="en-GB"/>
        </w:rPr>
        <w:t xml:space="preserve">items 4 and 5 of the </w:t>
      </w:r>
      <w:r w:rsidR="00986590">
        <w:rPr>
          <w:sz w:val="22"/>
          <w:szCs w:val="22"/>
          <w:lang w:val="en-GB"/>
        </w:rPr>
        <w:t>t</w:t>
      </w:r>
      <w:r w:rsidR="00A77260" w:rsidRPr="00021ECF">
        <w:rPr>
          <w:sz w:val="22"/>
          <w:szCs w:val="22"/>
          <w:lang w:val="en-GB"/>
        </w:rPr>
        <w:t xml:space="preserve">ender </w:t>
      </w:r>
      <w:r w:rsidR="00986590">
        <w:rPr>
          <w:sz w:val="22"/>
          <w:szCs w:val="22"/>
          <w:lang w:val="en-GB"/>
        </w:rPr>
        <w:t>f</w:t>
      </w:r>
      <w:r w:rsidR="00A77260" w:rsidRPr="00021ECF">
        <w:rPr>
          <w:sz w:val="22"/>
          <w:szCs w:val="22"/>
          <w:lang w:val="en-GB"/>
        </w:rPr>
        <w:t xml:space="preserve">orm for a </w:t>
      </w:r>
      <w:r w:rsidR="00986590">
        <w:rPr>
          <w:sz w:val="22"/>
          <w:szCs w:val="22"/>
          <w:lang w:val="en-GB"/>
        </w:rPr>
        <w:t>s</w:t>
      </w:r>
      <w:r w:rsidR="00A77260" w:rsidRPr="00021ECF">
        <w:rPr>
          <w:sz w:val="22"/>
          <w:szCs w:val="22"/>
          <w:lang w:val="en-GB"/>
        </w:rPr>
        <w:t xml:space="preserve">upply </w:t>
      </w:r>
      <w:r w:rsidR="00986590">
        <w:rPr>
          <w:sz w:val="22"/>
          <w:szCs w:val="22"/>
          <w:lang w:val="en-GB"/>
        </w:rPr>
        <w:t>c</w:t>
      </w:r>
      <w:r w:rsidR="00A77260" w:rsidRPr="00021ECF">
        <w:rPr>
          <w:sz w:val="22"/>
          <w:szCs w:val="22"/>
          <w:lang w:val="en-GB"/>
        </w:rPr>
        <w:t>ontract</w:t>
      </w:r>
      <w:r w:rsidR="00021ECF" w:rsidRPr="00021ECF">
        <w:rPr>
          <w:sz w:val="22"/>
          <w:szCs w:val="22"/>
          <w:lang w:val="en-GB"/>
        </w:rPr>
        <w:t>)</w:t>
      </w:r>
      <w:r w:rsidR="00D4238C">
        <w:rPr>
          <w:sz w:val="22"/>
          <w:szCs w:val="22"/>
          <w:lang w:val="en-GB"/>
        </w:rPr>
        <w:t xml:space="preserve">. The reference period which will be taken into account will be the last </w:t>
      </w:r>
      <w:r w:rsidR="007A7E50" w:rsidRPr="003B06D5">
        <w:rPr>
          <w:sz w:val="22"/>
          <w:szCs w:val="22"/>
          <w:lang w:val="en-GB"/>
        </w:rPr>
        <w:t>three years</w:t>
      </w:r>
      <w:r w:rsidR="00197522" w:rsidRPr="003B06D5">
        <w:rPr>
          <w:sz w:val="22"/>
          <w:szCs w:val="22"/>
          <w:lang w:val="en-GB"/>
        </w:rPr>
        <w:t xml:space="preserve"> </w:t>
      </w:r>
      <w:r w:rsidR="00B35CD5">
        <w:rPr>
          <w:sz w:val="22"/>
          <w:szCs w:val="22"/>
          <w:lang w:val="en-GB"/>
        </w:rPr>
        <w:t xml:space="preserve">preceding the </w:t>
      </w:r>
      <w:r w:rsidR="00D4238C">
        <w:rPr>
          <w:sz w:val="22"/>
          <w:szCs w:val="22"/>
          <w:lang w:val="en-GB"/>
        </w:rPr>
        <w:t>submission deadline.</w:t>
      </w:r>
    </w:p>
    <w:p w14:paraId="7A6243B6" w14:textId="0CBEE356" w:rsidR="00C72254" w:rsidRPr="00C72254" w:rsidRDefault="009E04A7" w:rsidP="00C72254">
      <w:pPr>
        <w:pStyle w:val="Blockquote"/>
        <w:numPr>
          <w:ilvl w:val="0"/>
          <w:numId w:val="42"/>
        </w:numPr>
        <w:ind w:right="1"/>
        <w:jc w:val="both"/>
        <w:rPr>
          <w:sz w:val="22"/>
          <w:szCs w:val="22"/>
          <w:lang w:val="en-GB"/>
        </w:rPr>
      </w:pPr>
      <w:r>
        <w:rPr>
          <w:sz w:val="22"/>
          <w:szCs w:val="22"/>
          <w:lang w:val="en-GB"/>
        </w:rPr>
        <w:t xml:space="preserve">  </w:t>
      </w:r>
      <w:r w:rsidR="00C72254" w:rsidRPr="00C72254">
        <w:rPr>
          <w:sz w:val="22"/>
          <w:szCs w:val="22"/>
          <w:lang w:val="en-GB"/>
        </w:rPr>
        <w:t>has a professional certificate appropriate to this contract, such as business registration certificate or technical certification from a recognized body and must have verifiable professional references in similar assignments;</w:t>
      </w:r>
    </w:p>
    <w:p w14:paraId="629606B4" w14:textId="55A45530" w:rsidR="009E04A7" w:rsidRPr="009E04A7" w:rsidRDefault="00C72254" w:rsidP="009E04A7">
      <w:pPr>
        <w:pStyle w:val="Blockquote"/>
        <w:numPr>
          <w:ilvl w:val="0"/>
          <w:numId w:val="42"/>
        </w:numPr>
        <w:ind w:right="1"/>
        <w:jc w:val="both"/>
        <w:rPr>
          <w:sz w:val="22"/>
          <w:szCs w:val="22"/>
          <w:lang w:val="en-GB"/>
        </w:rPr>
      </w:pPr>
      <w:r w:rsidRPr="00C72254">
        <w:rPr>
          <w:sz w:val="22"/>
          <w:szCs w:val="22"/>
          <w:lang w:val="en-GB"/>
        </w:rPr>
        <w:t xml:space="preserve"> at least three staff currently work for the tenderer in fields related to this contract.</w:t>
      </w:r>
    </w:p>
    <w:p w14:paraId="7B6964B2" w14:textId="5A8EA4B2" w:rsidR="005B13FB" w:rsidRPr="00021ECF" w:rsidRDefault="0088725C" w:rsidP="009E04A7">
      <w:pPr>
        <w:pStyle w:val="Blockquote"/>
        <w:ind w:left="1134" w:right="1" w:hanging="284"/>
        <w:jc w:val="both"/>
        <w:rPr>
          <w:sz w:val="22"/>
          <w:szCs w:val="22"/>
          <w:lang w:val="en-GB"/>
        </w:rPr>
      </w:pPr>
      <w:r>
        <w:rPr>
          <w:sz w:val="22"/>
          <w:szCs w:val="22"/>
          <w:lang w:val="en-GB"/>
        </w:rPr>
        <w:t>3)</w:t>
      </w:r>
      <w:r>
        <w:rPr>
          <w:sz w:val="22"/>
          <w:szCs w:val="22"/>
          <w:lang w:val="en-GB"/>
        </w:rPr>
        <w:tab/>
      </w:r>
      <w:r w:rsidR="005B13FB" w:rsidRPr="00EA36E6">
        <w:rPr>
          <w:sz w:val="22"/>
          <w:szCs w:val="22"/>
          <w:lang w:val="en-GB"/>
        </w:rPr>
        <w:t xml:space="preserve">Technical capacity of </w:t>
      </w:r>
      <w:r w:rsidR="00FF0FFC" w:rsidRPr="00EA36E6">
        <w:rPr>
          <w:sz w:val="22"/>
          <w:szCs w:val="22"/>
          <w:lang w:val="en-GB"/>
        </w:rPr>
        <w:t>tenderer</w:t>
      </w:r>
      <w:r w:rsidR="005B13FB" w:rsidRPr="00EA36E6">
        <w:rPr>
          <w:sz w:val="22"/>
          <w:szCs w:val="22"/>
          <w:lang w:val="en-GB"/>
        </w:rPr>
        <w:t xml:space="preserve"> </w:t>
      </w:r>
      <w:r w:rsidR="00021ECF">
        <w:rPr>
          <w:i/>
          <w:sz w:val="22"/>
          <w:szCs w:val="22"/>
          <w:lang w:val="en-GB"/>
        </w:rPr>
        <w:t>(</w:t>
      </w:r>
      <w:r w:rsidR="005B13FB" w:rsidRPr="00021ECF">
        <w:rPr>
          <w:sz w:val="22"/>
          <w:szCs w:val="22"/>
          <w:lang w:val="en-GB"/>
        </w:rPr>
        <w:t xml:space="preserve">based on </w:t>
      </w:r>
      <w:r w:rsidR="00FF0FFC" w:rsidRPr="00021ECF">
        <w:rPr>
          <w:sz w:val="22"/>
          <w:szCs w:val="22"/>
          <w:lang w:val="en-GB"/>
        </w:rPr>
        <w:t xml:space="preserve">i.a. </w:t>
      </w:r>
      <w:r w:rsidR="005B13FB" w:rsidRPr="00021ECF">
        <w:rPr>
          <w:sz w:val="22"/>
          <w:szCs w:val="22"/>
          <w:lang w:val="en-GB"/>
        </w:rPr>
        <w:t xml:space="preserve">items 5 and 6 of the </w:t>
      </w:r>
      <w:r w:rsidR="00986590">
        <w:rPr>
          <w:sz w:val="22"/>
          <w:szCs w:val="22"/>
          <w:lang w:val="en-GB"/>
        </w:rPr>
        <w:t>t</w:t>
      </w:r>
      <w:r w:rsidR="00FF0FFC" w:rsidRPr="00021ECF">
        <w:rPr>
          <w:sz w:val="22"/>
          <w:szCs w:val="22"/>
          <w:lang w:val="en-GB"/>
        </w:rPr>
        <w:t xml:space="preserve">ender </w:t>
      </w:r>
      <w:r w:rsidR="00986590">
        <w:rPr>
          <w:sz w:val="22"/>
          <w:szCs w:val="22"/>
          <w:lang w:val="en-GB"/>
        </w:rPr>
        <w:t>f</w:t>
      </w:r>
      <w:r w:rsidR="00FF0FFC" w:rsidRPr="00021ECF">
        <w:rPr>
          <w:sz w:val="22"/>
          <w:szCs w:val="22"/>
          <w:lang w:val="en-GB"/>
        </w:rPr>
        <w:t xml:space="preserve">orm for a </w:t>
      </w:r>
      <w:r w:rsidR="00986590">
        <w:rPr>
          <w:sz w:val="22"/>
          <w:szCs w:val="22"/>
          <w:lang w:val="en-GB"/>
        </w:rPr>
        <w:t>s</w:t>
      </w:r>
      <w:r w:rsidR="00FF0FFC" w:rsidRPr="00021ECF">
        <w:rPr>
          <w:sz w:val="22"/>
          <w:szCs w:val="22"/>
          <w:lang w:val="en-GB"/>
        </w:rPr>
        <w:t xml:space="preserve">upply </w:t>
      </w:r>
      <w:r w:rsidR="00986590">
        <w:rPr>
          <w:sz w:val="22"/>
          <w:szCs w:val="22"/>
          <w:lang w:val="en-GB"/>
        </w:rPr>
        <w:t>c</w:t>
      </w:r>
      <w:r w:rsidR="00FF0FFC" w:rsidRPr="00021ECF">
        <w:rPr>
          <w:sz w:val="22"/>
          <w:szCs w:val="22"/>
          <w:lang w:val="en-GB"/>
        </w:rPr>
        <w:t>ontract</w:t>
      </w:r>
      <w:r w:rsidR="00021ECF">
        <w:rPr>
          <w:sz w:val="22"/>
          <w:szCs w:val="22"/>
          <w:lang w:val="en-GB"/>
        </w:rPr>
        <w:t>)</w:t>
      </w:r>
      <w:r w:rsidR="00D4238C">
        <w:rPr>
          <w:sz w:val="22"/>
          <w:szCs w:val="22"/>
          <w:lang w:val="en-GB"/>
        </w:rPr>
        <w:t xml:space="preserve">. The reference period which will be taken into account will be the last </w:t>
      </w:r>
      <w:r w:rsidR="00B441CA" w:rsidRPr="00C72254">
        <w:rPr>
          <w:sz w:val="22"/>
          <w:szCs w:val="22"/>
          <w:lang w:val="en-GB"/>
        </w:rPr>
        <w:t>three years</w:t>
      </w:r>
      <w:r w:rsidR="00067B8A" w:rsidRPr="00C72254">
        <w:rPr>
          <w:sz w:val="22"/>
          <w:szCs w:val="22"/>
          <w:lang w:val="en-GB"/>
        </w:rPr>
        <w:t xml:space="preserve"> preceding the </w:t>
      </w:r>
      <w:r w:rsidR="00D4238C" w:rsidRPr="00C72254">
        <w:rPr>
          <w:sz w:val="22"/>
          <w:szCs w:val="22"/>
          <w:lang w:val="en-GB"/>
        </w:rPr>
        <w:t>submission deadline.</w:t>
      </w:r>
    </w:p>
    <w:p w14:paraId="3E927C73" w14:textId="54D6FFFD" w:rsidR="009176B7" w:rsidRPr="009E04A7" w:rsidRDefault="009E04A7" w:rsidP="009E04A7">
      <w:pPr>
        <w:pStyle w:val="Blockquote"/>
        <w:numPr>
          <w:ilvl w:val="0"/>
          <w:numId w:val="47"/>
        </w:numPr>
        <w:ind w:left="1560" w:right="1"/>
        <w:jc w:val="both"/>
        <w:rPr>
          <w:sz w:val="22"/>
          <w:szCs w:val="22"/>
          <w:lang w:val="en-GB"/>
        </w:rPr>
      </w:pPr>
      <w:r>
        <w:rPr>
          <w:sz w:val="22"/>
          <w:szCs w:val="22"/>
          <w:lang w:val="en-GB"/>
        </w:rPr>
        <w:t xml:space="preserve">  the tenderer </w:t>
      </w:r>
      <w:r w:rsidR="009176B7" w:rsidRPr="009E04A7">
        <w:rPr>
          <w:sz w:val="22"/>
          <w:szCs w:val="22"/>
          <w:lang w:val="en-GB"/>
        </w:rPr>
        <w:t xml:space="preserve">has </w:t>
      </w:r>
      <w:r w:rsidR="00D53FDB" w:rsidRPr="009E04A7">
        <w:rPr>
          <w:sz w:val="22"/>
          <w:szCs w:val="22"/>
          <w:lang w:val="en-GB"/>
        </w:rPr>
        <w:t>delivered supplies under</w:t>
      </w:r>
      <w:r w:rsidR="009176B7" w:rsidRPr="009E04A7">
        <w:rPr>
          <w:sz w:val="22"/>
          <w:szCs w:val="22"/>
          <w:lang w:val="en-GB"/>
        </w:rPr>
        <w:t xml:space="preserve"> at least </w:t>
      </w:r>
      <w:r>
        <w:rPr>
          <w:sz w:val="22"/>
          <w:szCs w:val="22"/>
          <w:lang w:val="en-GB"/>
        </w:rPr>
        <w:t>two</w:t>
      </w:r>
      <w:r w:rsidR="009176B7" w:rsidRPr="009E04A7">
        <w:rPr>
          <w:sz w:val="22"/>
          <w:szCs w:val="22"/>
          <w:lang w:val="en-GB"/>
        </w:rPr>
        <w:t xml:space="preserve"> </w:t>
      </w:r>
      <w:r w:rsidR="00D53FDB" w:rsidRPr="009E04A7">
        <w:rPr>
          <w:sz w:val="22"/>
          <w:szCs w:val="22"/>
          <w:lang w:val="en-GB"/>
        </w:rPr>
        <w:t>contrac</w:t>
      </w:r>
      <w:r>
        <w:rPr>
          <w:sz w:val="22"/>
          <w:szCs w:val="22"/>
          <w:lang w:val="en-GB"/>
        </w:rPr>
        <w:t>t</w:t>
      </w:r>
      <w:r w:rsidR="009176B7" w:rsidRPr="009E04A7">
        <w:rPr>
          <w:sz w:val="22"/>
          <w:szCs w:val="22"/>
          <w:lang w:val="en-GB"/>
        </w:rPr>
        <w:t xml:space="preserve">s with a budget of at least </w:t>
      </w:r>
      <w:r>
        <w:rPr>
          <w:sz w:val="22"/>
          <w:szCs w:val="22"/>
          <w:lang w:val="en-GB"/>
        </w:rPr>
        <w:t>EUR100,000</w:t>
      </w:r>
      <w:r w:rsidR="009176B7" w:rsidRPr="009E04A7">
        <w:rPr>
          <w:sz w:val="22"/>
          <w:szCs w:val="22"/>
          <w:lang w:val="en-GB"/>
        </w:rPr>
        <w:t xml:space="preserve"> in </w:t>
      </w:r>
      <w:r>
        <w:rPr>
          <w:sz w:val="22"/>
          <w:szCs w:val="22"/>
          <w:lang w:val="en-GB"/>
        </w:rPr>
        <w:t>relevant fields</w:t>
      </w:r>
      <w:r w:rsidR="009176B7" w:rsidRPr="009E04A7">
        <w:rPr>
          <w:sz w:val="22"/>
          <w:szCs w:val="22"/>
          <w:lang w:val="en-GB"/>
        </w:rPr>
        <w:t xml:space="preserve"> which were implemented during the following period: </w:t>
      </w:r>
      <w:r w:rsidR="00131A8C" w:rsidRPr="009E04A7">
        <w:rPr>
          <w:sz w:val="22"/>
          <w:szCs w:val="22"/>
          <w:lang w:val="en-GB"/>
        </w:rPr>
        <w:t>three years</w:t>
      </w:r>
      <w:r w:rsidR="009176B7" w:rsidRPr="009E04A7">
        <w:rPr>
          <w:sz w:val="22"/>
          <w:szCs w:val="22"/>
          <w:lang w:val="en-GB"/>
        </w:rPr>
        <w:t xml:space="preserve">, </w:t>
      </w:r>
      <w:r>
        <w:rPr>
          <w:sz w:val="22"/>
          <w:szCs w:val="22"/>
          <w:lang w:val="en-GB"/>
        </w:rPr>
        <w:t>January 2017 to February 2020</w:t>
      </w:r>
      <w:r w:rsidR="009176B7" w:rsidRPr="009E04A7">
        <w:rPr>
          <w:sz w:val="22"/>
          <w:szCs w:val="22"/>
          <w:lang w:val="en-GB"/>
        </w:rPr>
        <w:t>.</w:t>
      </w:r>
    </w:p>
    <w:p w14:paraId="14BD0E70" w14:textId="77777777" w:rsidR="00973479" w:rsidRPr="00AC2A69" w:rsidRDefault="009176B7" w:rsidP="00AC2A69">
      <w:pPr>
        <w:pStyle w:val="Blockquote"/>
        <w:ind w:left="1134" w:right="1"/>
        <w:jc w:val="both"/>
        <w:rPr>
          <w:sz w:val="22"/>
          <w:szCs w:val="22"/>
        </w:rPr>
      </w:pPr>
      <w:r w:rsidRPr="0064675B">
        <w:rPr>
          <w:sz w:val="22"/>
          <w:szCs w:val="22"/>
          <w:lang w:val="en-GB"/>
        </w:rPr>
        <w:t xml:space="preserve">This means that the </w:t>
      </w:r>
      <w:r w:rsidR="00D27C2B" w:rsidRPr="0099467D">
        <w:rPr>
          <w:sz w:val="22"/>
          <w:szCs w:val="22"/>
          <w:lang w:val="en-GB"/>
        </w:rPr>
        <w:t>contract</w:t>
      </w:r>
      <w:r w:rsidRPr="0099467D">
        <w:rPr>
          <w:sz w:val="22"/>
          <w:szCs w:val="22"/>
          <w:lang w:val="en-GB"/>
        </w:rPr>
        <w:t xml:space="preserve"> the tenderer refers to could have been started</w:t>
      </w:r>
      <w:r w:rsidR="007028AF" w:rsidRPr="0099467D">
        <w:rPr>
          <w:sz w:val="22"/>
          <w:szCs w:val="22"/>
          <w:lang w:val="en-GB"/>
        </w:rPr>
        <w:t xml:space="preserve"> or </w:t>
      </w:r>
      <w:r w:rsidRPr="0099467D">
        <w:rPr>
          <w:sz w:val="22"/>
          <w:szCs w:val="22"/>
          <w:lang w:val="en-GB"/>
        </w:rPr>
        <w:t>completed at any time during the indicated period but it does not necessarily have to b</w:t>
      </w:r>
      <w:r w:rsidRPr="004D5215">
        <w:rPr>
          <w:sz w:val="22"/>
          <w:szCs w:val="22"/>
          <w:lang w:val="en-GB"/>
        </w:rPr>
        <w:t>e started and completed during that period, nor implemented during the entire period.</w:t>
      </w:r>
      <w:r w:rsidR="00FE54CE" w:rsidRPr="00AC2A69">
        <w:rPr>
          <w:sz w:val="22"/>
          <w:szCs w:val="22"/>
        </w:rPr>
        <w:t xml:space="preserve"> </w:t>
      </w:r>
      <w:r w:rsidR="00FE737F" w:rsidRPr="00AC2A69">
        <w:rPr>
          <w:sz w:val="22"/>
          <w:szCs w:val="22"/>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21D394ED" w14:textId="77777777" w:rsidR="009E04A7" w:rsidRDefault="009E04A7" w:rsidP="00AC2A69">
      <w:pPr>
        <w:pStyle w:val="Blockquote"/>
        <w:keepLines/>
        <w:ind w:left="1134" w:right="1"/>
        <w:jc w:val="both"/>
        <w:rPr>
          <w:sz w:val="22"/>
          <w:szCs w:val="22"/>
          <w:lang w:val="en-GB"/>
        </w:rPr>
      </w:pPr>
    </w:p>
    <w:p w14:paraId="5741B963" w14:textId="77777777" w:rsidR="009E04A7" w:rsidRDefault="009E04A7" w:rsidP="00AC2A69">
      <w:pPr>
        <w:pStyle w:val="Blockquote"/>
        <w:keepLines/>
        <w:ind w:left="1134" w:right="1"/>
        <w:jc w:val="both"/>
        <w:rPr>
          <w:sz w:val="22"/>
          <w:szCs w:val="22"/>
          <w:lang w:val="en-GB"/>
        </w:rPr>
      </w:pPr>
    </w:p>
    <w:p w14:paraId="209716AC" w14:textId="77777777" w:rsidR="009E04A7" w:rsidRDefault="009E04A7" w:rsidP="00AC2A69">
      <w:pPr>
        <w:pStyle w:val="Blockquote"/>
        <w:keepLines/>
        <w:ind w:left="1134" w:right="1"/>
        <w:jc w:val="both"/>
        <w:rPr>
          <w:sz w:val="22"/>
          <w:szCs w:val="22"/>
          <w:lang w:val="en-GB"/>
        </w:rPr>
      </w:pPr>
    </w:p>
    <w:p w14:paraId="589F7D8E" w14:textId="0F71ECD3" w:rsidR="00A90F89" w:rsidRPr="0064675B" w:rsidRDefault="00A90F89" w:rsidP="00AC2A69">
      <w:pPr>
        <w:pStyle w:val="Blockquote"/>
        <w:keepLines/>
        <w:ind w:left="1134" w:right="1"/>
        <w:jc w:val="both"/>
        <w:rPr>
          <w:sz w:val="22"/>
          <w:szCs w:val="22"/>
          <w:lang w:val="en-GB"/>
        </w:rPr>
      </w:pPr>
      <w:r w:rsidRPr="00AC2A69">
        <w:rPr>
          <w:sz w:val="22"/>
          <w:szCs w:val="22"/>
        </w:rPr>
        <w:lastRenderedPageBreak/>
        <w:t>Capacity-providing entities</w:t>
      </w:r>
      <w:r w:rsidRPr="0064675B">
        <w:rPr>
          <w:sz w:val="22"/>
          <w:szCs w:val="22"/>
          <w:lang w:val="en-GB"/>
        </w:rPr>
        <w:t xml:space="preserve"> </w:t>
      </w:r>
    </w:p>
    <w:p w14:paraId="79A09B35" w14:textId="77777777" w:rsidR="004008A2" w:rsidRDefault="00560CD6" w:rsidP="00AC2A69">
      <w:pPr>
        <w:pStyle w:val="Blockquote"/>
        <w:keepLines/>
        <w:ind w:left="1134" w:right="1"/>
        <w:jc w:val="both"/>
        <w:rPr>
          <w:sz w:val="22"/>
          <w:szCs w:val="22"/>
          <w:lang w:val="en-GB"/>
        </w:rPr>
      </w:pPr>
      <w:r w:rsidRPr="003F1149">
        <w:rPr>
          <w:sz w:val="22"/>
          <w:szCs w:val="22"/>
          <w:lang w:val="en-GB"/>
        </w:rPr>
        <w:t xml:space="preserve">An economic operator may, where appropriate and for a particular contract, rely on the capacities of other entities, regardless of the legal nature of the links which it has with them. </w:t>
      </w:r>
      <w:r w:rsidR="009F4A26">
        <w:rPr>
          <w:sz w:val="22"/>
          <w:szCs w:val="22"/>
          <w:lang w:val="en-GB"/>
        </w:rPr>
        <w:t>If the tender</w:t>
      </w:r>
      <w:r w:rsidR="004C383C">
        <w:rPr>
          <w:sz w:val="22"/>
          <w:szCs w:val="22"/>
          <w:lang w:val="en-GB"/>
        </w:rPr>
        <w:t>er</w:t>
      </w:r>
      <w:r w:rsidR="009F4A26">
        <w:rPr>
          <w:sz w:val="22"/>
          <w:szCs w:val="22"/>
          <w:lang w:val="en-GB"/>
        </w:rPr>
        <w:t xml:space="preserve"> rel</w:t>
      </w:r>
      <w:r w:rsidR="004F3A57">
        <w:rPr>
          <w:sz w:val="22"/>
          <w:szCs w:val="22"/>
          <w:lang w:val="en-GB"/>
        </w:rPr>
        <w:t>ies</w:t>
      </w:r>
      <w:r w:rsidR="009F4A26">
        <w:rPr>
          <w:sz w:val="22"/>
          <w:szCs w:val="22"/>
          <w:lang w:val="en-GB"/>
        </w:rPr>
        <w:t xml:space="preserve"> on other entities it</w:t>
      </w:r>
      <w:r w:rsidRPr="003F1149">
        <w:rPr>
          <w:sz w:val="22"/>
          <w:szCs w:val="22"/>
          <w:lang w:val="en-GB"/>
        </w:rPr>
        <w:t xml:space="preserve"> must prove to the </w:t>
      </w:r>
      <w:r w:rsidR="0014779C">
        <w:rPr>
          <w:sz w:val="22"/>
          <w:szCs w:val="22"/>
          <w:lang w:val="en-GB"/>
        </w:rPr>
        <w:t>c</w:t>
      </w:r>
      <w:r w:rsidRPr="003F1149">
        <w:rPr>
          <w:sz w:val="22"/>
          <w:szCs w:val="22"/>
          <w:lang w:val="en-GB"/>
        </w:rPr>
        <w:t xml:space="preserve">ontracting </w:t>
      </w:r>
      <w:r w:rsidR="0014779C">
        <w:rPr>
          <w:sz w:val="22"/>
          <w:szCs w:val="22"/>
          <w:lang w:val="en-GB"/>
        </w:rPr>
        <w:t>a</w:t>
      </w:r>
      <w:r w:rsidRPr="003F1149">
        <w:rPr>
          <w:sz w:val="22"/>
          <w:szCs w:val="22"/>
          <w:lang w:val="en-GB"/>
        </w:rPr>
        <w:t xml:space="preserve">uthority that it will have at its disposal the resources necessary for performance of the contract by </w:t>
      </w:r>
      <w:r w:rsidRPr="00A90F89">
        <w:rPr>
          <w:sz w:val="22"/>
          <w:szCs w:val="22"/>
          <w:lang w:val="en-GB"/>
        </w:rPr>
        <w:t>producing a</w:t>
      </w:r>
      <w:r w:rsidR="00A90F89" w:rsidRPr="00A90F89">
        <w:rPr>
          <w:sz w:val="22"/>
          <w:szCs w:val="22"/>
          <w:lang w:val="en-GB"/>
        </w:rPr>
        <w:t xml:space="preserve"> </w:t>
      </w:r>
      <w:r w:rsidR="00A90F89" w:rsidRPr="00A90F89">
        <w:rPr>
          <w:sz w:val="22"/>
          <w:szCs w:val="22"/>
        </w:rPr>
        <w:t xml:space="preserve">commitment </w:t>
      </w:r>
      <w:r w:rsidRPr="00A90F89">
        <w:rPr>
          <w:sz w:val="22"/>
          <w:szCs w:val="22"/>
          <w:lang w:val="en-GB"/>
        </w:rPr>
        <w:t xml:space="preserve">on the part of those entities to place those resources at its disposal. </w:t>
      </w:r>
      <w:r w:rsidR="004008A2" w:rsidRPr="00A90F89">
        <w:rPr>
          <w:sz w:val="22"/>
          <w:szCs w:val="22"/>
          <w:lang w:val="en-GB"/>
        </w:rPr>
        <w:t>Such entities</w:t>
      </w:r>
      <w:r w:rsidR="00A547F9" w:rsidRPr="00A90F89">
        <w:rPr>
          <w:sz w:val="22"/>
          <w:szCs w:val="22"/>
        </w:rPr>
        <w:t xml:space="preserve">, for instance the parent company of the economic operator, </w:t>
      </w:r>
      <w:r w:rsidR="004008A2" w:rsidRPr="00A90F89">
        <w:rPr>
          <w:sz w:val="22"/>
          <w:szCs w:val="22"/>
          <w:lang w:val="en-GB"/>
        </w:rPr>
        <w:t>must respect the same rules of eligibility and notably that of nationality, as the economic operator</w:t>
      </w:r>
      <w:r w:rsidR="004F3A57">
        <w:rPr>
          <w:sz w:val="22"/>
          <w:szCs w:val="22"/>
          <w:lang w:val="en-GB"/>
        </w:rPr>
        <w:t xml:space="preserve"> relying on them and must </w:t>
      </w:r>
      <w:r w:rsidR="004F3A57" w:rsidRPr="005966BF">
        <w:rPr>
          <w:sz w:val="22"/>
          <w:szCs w:val="22"/>
          <w:lang w:val="en-GB"/>
        </w:rPr>
        <w:t>comply with the selection criteria for which the economic operator relies on them</w:t>
      </w:r>
      <w:r w:rsidR="004008A2" w:rsidRPr="00A90F89">
        <w:rPr>
          <w:sz w:val="22"/>
          <w:szCs w:val="22"/>
          <w:lang w:val="en-GB"/>
        </w:rPr>
        <w:t>.</w:t>
      </w:r>
      <w:r w:rsidR="009F4A26" w:rsidRPr="00A90F89">
        <w:rPr>
          <w:sz w:val="22"/>
          <w:szCs w:val="22"/>
          <w:lang w:val="en-GB"/>
        </w:rPr>
        <w:t xml:space="preserve"> Furthermore</w:t>
      </w:r>
      <w:r w:rsidR="009F4A26">
        <w:rPr>
          <w:sz w:val="22"/>
          <w:szCs w:val="22"/>
          <w:lang w:val="en-GB"/>
        </w:rPr>
        <w:t xml:space="preserve">, the data for this third entity for the relevant selection criterion should be included in the tender in a separate document. Proof of the capacity will also have to be </w:t>
      </w:r>
      <w:r w:rsidR="00AC5D62">
        <w:rPr>
          <w:sz w:val="22"/>
          <w:szCs w:val="22"/>
          <w:lang w:val="en-GB"/>
        </w:rPr>
        <w:t>provid</w:t>
      </w:r>
      <w:r w:rsidR="009F4A26">
        <w:rPr>
          <w:sz w:val="22"/>
          <w:szCs w:val="22"/>
          <w:lang w:val="en-GB"/>
        </w:rPr>
        <w:t xml:space="preserve">ed when requested by the </w:t>
      </w:r>
      <w:r w:rsidR="0014779C">
        <w:rPr>
          <w:sz w:val="22"/>
          <w:szCs w:val="22"/>
          <w:lang w:val="en-GB"/>
        </w:rPr>
        <w:t>c</w:t>
      </w:r>
      <w:r w:rsidR="009F4A26">
        <w:rPr>
          <w:sz w:val="22"/>
          <w:szCs w:val="22"/>
          <w:lang w:val="en-GB"/>
        </w:rPr>
        <w:t xml:space="preserve">ontracting </w:t>
      </w:r>
      <w:r w:rsidR="0014779C">
        <w:rPr>
          <w:sz w:val="22"/>
          <w:szCs w:val="22"/>
          <w:lang w:val="en-GB"/>
        </w:rPr>
        <w:t>a</w:t>
      </w:r>
      <w:r w:rsidR="009F4A26">
        <w:rPr>
          <w:sz w:val="22"/>
          <w:szCs w:val="22"/>
          <w:lang w:val="en-GB"/>
        </w:rPr>
        <w:t xml:space="preserve">uthority. </w:t>
      </w:r>
    </w:p>
    <w:p w14:paraId="216F2C4D" w14:textId="77777777" w:rsidR="00A90F89" w:rsidRPr="00A90F89" w:rsidRDefault="00A90F89" w:rsidP="00AC2A69">
      <w:pPr>
        <w:pStyle w:val="Blockquote"/>
        <w:keepLines/>
        <w:ind w:left="1134" w:right="1"/>
        <w:jc w:val="both"/>
        <w:rPr>
          <w:sz w:val="22"/>
          <w:szCs w:val="22"/>
          <w:lang w:val="en-GB"/>
        </w:rPr>
      </w:pPr>
      <w:r w:rsidRPr="00A90F89">
        <w:rPr>
          <w:sz w:val="22"/>
          <w:szCs w:val="22"/>
          <w:lang w:val="en-GB"/>
        </w:rPr>
        <w:t xml:space="preserve">With regard to technical and professional criteria, a tenderer may only rely on the capacities of other entities where the latter will perform the </w:t>
      </w:r>
      <w:r>
        <w:rPr>
          <w:sz w:val="22"/>
          <w:szCs w:val="22"/>
          <w:lang w:val="en-GB"/>
        </w:rPr>
        <w:t>tasks</w:t>
      </w:r>
      <w:r w:rsidRPr="00A90F89">
        <w:rPr>
          <w:sz w:val="22"/>
          <w:szCs w:val="22"/>
          <w:lang w:val="en-GB"/>
        </w:rPr>
        <w:t xml:space="preserve"> for which these capacities are required.</w:t>
      </w:r>
    </w:p>
    <w:p w14:paraId="391804E4" w14:textId="6FC5D930" w:rsidR="009E04A7" w:rsidRDefault="00A90F89" w:rsidP="009E04A7">
      <w:pPr>
        <w:pStyle w:val="Blockquote"/>
        <w:keepLines/>
        <w:ind w:left="1134" w:right="1"/>
        <w:jc w:val="both"/>
        <w:rPr>
          <w:sz w:val="22"/>
          <w:szCs w:val="22"/>
          <w:lang w:val="en-GB"/>
        </w:rPr>
      </w:pPr>
      <w:r w:rsidRPr="00A90F89">
        <w:rPr>
          <w:sz w:val="22"/>
          <w:szCs w:val="22"/>
          <w:lang w:val="en-GB"/>
        </w:rPr>
        <w:t>With regard to economic and financial criteria, the entities upon whose capacity the tenderer relies, become jointly and severally liable for the performance of the contract.</w:t>
      </w:r>
    </w:p>
    <w:p w14:paraId="142A0538" w14:textId="77777777" w:rsidR="009E04A7" w:rsidRPr="009E04A7" w:rsidRDefault="009E04A7" w:rsidP="009E04A7">
      <w:pPr>
        <w:pStyle w:val="Blockquote"/>
        <w:keepLines/>
        <w:ind w:left="1134" w:right="1"/>
        <w:jc w:val="both"/>
        <w:rPr>
          <w:sz w:val="22"/>
          <w:szCs w:val="22"/>
          <w:lang w:val="en-GB"/>
        </w:rPr>
      </w:pPr>
    </w:p>
    <w:p w14:paraId="7FCD535C"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Award criteria</w:t>
      </w:r>
    </w:p>
    <w:p w14:paraId="0303EE3B" w14:textId="2B16F5B5" w:rsidR="00E23824" w:rsidRPr="003F1149" w:rsidRDefault="00E23824" w:rsidP="00AC2A69">
      <w:pPr>
        <w:pStyle w:val="Blockquote"/>
        <w:ind w:left="709" w:right="1"/>
        <w:jc w:val="both"/>
        <w:rPr>
          <w:sz w:val="22"/>
          <w:szCs w:val="22"/>
          <w:lang w:val="en-GB"/>
        </w:rPr>
      </w:pPr>
      <w:r w:rsidRPr="003F1149">
        <w:rPr>
          <w:sz w:val="22"/>
          <w:szCs w:val="22"/>
          <w:lang w:val="en-GB"/>
        </w:rPr>
        <w:t xml:space="preserve">Price </w:t>
      </w:r>
    </w:p>
    <w:p w14:paraId="48D70003" w14:textId="77777777" w:rsidR="00E23824" w:rsidRPr="003F1149" w:rsidRDefault="00E439A3" w:rsidP="00AC2A69">
      <w:pPr>
        <w:spacing w:before="300"/>
        <w:ind w:right="1"/>
        <w:jc w:val="center"/>
        <w:rPr>
          <w:rStyle w:val="Strong"/>
          <w:sz w:val="28"/>
          <w:szCs w:val="28"/>
          <w:lang w:val="en-GB"/>
        </w:rPr>
      </w:pPr>
      <w:r>
        <w:rPr>
          <w:snapToGrid/>
          <w:lang w:val="en-GB"/>
        </w:rPr>
        <w:pict w14:anchorId="6BAAEBD8">
          <v:line id="_x0000_s1027" style="position:absolute;left:0;text-align:left;z-index:2" from="0,12pt" to="468pt,12.05pt" o:allowincell="f" strokecolor="#d4d4d4" strokeweight="1.75pt">
            <v:shadow on="t" origin=",32385f" offset="0,-1pt"/>
          </v:line>
        </w:pict>
      </w:r>
      <w:r w:rsidR="00E23824" w:rsidRPr="003F1149">
        <w:rPr>
          <w:rStyle w:val="Strong"/>
          <w:sz w:val="28"/>
          <w:szCs w:val="28"/>
          <w:lang w:val="en-GB"/>
        </w:rPr>
        <w:t>TENDERING</w:t>
      </w:r>
    </w:p>
    <w:p w14:paraId="7B283DDE"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How to obtain the tender dossier</w:t>
      </w:r>
    </w:p>
    <w:p w14:paraId="51DA6921" w14:textId="7D457F51" w:rsidR="00E23824" w:rsidRPr="003F1149" w:rsidRDefault="00E23824" w:rsidP="00AC2A69">
      <w:pPr>
        <w:pStyle w:val="Blockquote"/>
        <w:ind w:left="709" w:right="1"/>
        <w:jc w:val="both"/>
        <w:rPr>
          <w:sz w:val="22"/>
          <w:szCs w:val="22"/>
          <w:lang w:val="en-GB"/>
        </w:rPr>
      </w:pPr>
      <w:r w:rsidRPr="003F1149">
        <w:rPr>
          <w:sz w:val="22"/>
          <w:szCs w:val="22"/>
          <w:lang w:val="en-GB"/>
        </w:rPr>
        <w:t>The tender dossier is available from the following Internet address:</w:t>
      </w:r>
      <w:r w:rsidR="00A05750">
        <w:rPr>
          <w:sz w:val="22"/>
          <w:szCs w:val="22"/>
          <w:lang w:val="en-GB"/>
        </w:rPr>
        <w:t xml:space="preserve"> </w:t>
      </w:r>
      <w:hyperlink r:id="rId8" w:history="1">
        <w:r w:rsidR="009E04A7" w:rsidRPr="00667031">
          <w:rPr>
            <w:rStyle w:val="Hyperlink"/>
            <w:sz w:val="22"/>
            <w:szCs w:val="22"/>
            <w:lang w:val="en-GB"/>
          </w:rPr>
          <w:t>https://ecowas.int/doing-business-in-ecowas/ecowas-procurement</w:t>
        </w:r>
      </w:hyperlink>
      <w:r w:rsidR="009E04A7">
        <w:rPr>
          <w:sz w:val="22"/>
          <w:szCs w:val="22"/>
          <w:lang w:val="en-GB"/>
        </w:rPr>
        <w:t>.</w:t>
      </w:r>
      <w:r w:rsidRPr="00A61045">
        <w:rPr>
          <w:sz w:val="22"/>
          <w:szCs w:val="22"/>
          <w:lang w:val="en-GB"/>
        </w:rPr>
        <w:t xml:space="preserve"> The ten</w:t>
      </w:r>
      <w:r w:rsidRPr="003F1149">
        <w:rPr>
          <w:sz w:val="22"/>
          <w:szCs w:val="22"/>
          <w:lang w:val="en-GB"/>
        </w:rPr>
        <w:t xml:space="preserve">der dossier is also available from the </w:t>
      </w:r>
      <w:r w:rsidR="0014779C">
        <w:rPr>
          <w:sz w:val="22"/>
          <w:szCs w:val="22"/>
          <w:lang w:val="en-GB"/>
        </w:rPr>
        <w:t>c</w:t>
      </w:r>
      <w:r w:rsidRPr="003F1149">
        <w:rPr>
          <w:sz w:val="22"/>
          <w:szCs w:val="22"/>
          <w:lang w:val="en-GB"/>
        </w:rPr>
        <w:t xml:space="preserve">ontracting </w:t>
      </w:r>
      <w:r w:rsidR="0014779C">
        <w:rPr>
          <w:sz w:val="22"/>
          <w:szCs w:val="22"/>
          <w:lang w:val="en-GB"/>
        </w:rPr>
        <w:t>a</w:t>
      </w:r>
      <w:r w:rsidRPr="003F1149">
        <w:rPr>
          <w:sz w:val="22"/>
          <w:szCs w:val="22"/>
          <w:lang w:val="en-GB"/>
        </w:rPr>
        <w:t xml:space="preserve">uthority. Tenders must be submitted using the standard </w:t>
      </w:r>
      <w:r w:rsidR="0014779C">
        <w:rPr>
          <w:sz w:val="22"/>
          <w:szCs w:val="22"/>
          <w:lang w:val="en-GB"/>
        </w:rPr>
        <w:t>t</w:t>
      </w:r>
      <w:r w:rsidR="00733C1A" w:rsidRPr="003F1149">
        <w:rPr>
          <w:sz w:val="22"/>
          <w:szCs w:val="22"/>
          <w:lang w:val="en-GB"/>
        </w:rPr>
        <w:t xml:space="preserve">ender </w:t>
      </w:r>
      <w:r w:rsidR="0014779C">
        <w:rPr>
          <w:sz w:val="22"/>
          <w:szCs w:val="22"/>
          <w:lang w:val="en-GB"/>
        </w:rPr>
        <w:t>f</w:t>
      </w:r>
      <w:r w:rsidR="00733C1A" w:rsidRPr="003F1149">
        <w:rPr>
          <w:sz w:val="22"/>
          <w:szCs w:val="22"/>
          <w:lang w:val="en-GB"/>
        </w:rPr>
        <w:t xml:space="preserve">orm for a </w:t>
      </w:r>
      <w:r w:rsidR="0014779C">
        <w:rPr>
          <w:sz w:val="22"/>
          <w:szCs w:val="22"/>
          <w:lang w:val="en-GB"/>
        </w:rPr>
        <w:t>s</w:t>
      </w:r>
      <w:r w:rsidR="00733C1A" w:rsidRPr="003F1149">
        <w:rPr>
          <w:sz w:val="22"/>
          <w:szCs w:val="22"/>
          <w:lang w:val="en-GB"/>
        </w:rPr>
        <w:t xml:space="preserve">upply </w:t>
      </w:r>
      <w:r w:rsidR="0014779C">
        <w:rPr>
          <w:sz w:val="22"/>
          <w:szCs w:val="22"/>
          <w:lang w:val="en-GB"/>
        </w:rPr>
        <w:t>c</w:t>
      </w:r>
      <w:r w:rsidR="00733C1A" w:rsidRPr="003F1149">
        <w:rPr>
          <w:sz w:val="22"/>
          <w:szCs w:val="22"/>
          <w:lang w:val="en-GB"/>
        </w:rPr>
        <w:t>ontract</w:t>
      </w:r>
      <w:r w:rsidRPr="003F1149">
        <w:rPr>
          <w:sz w:val="22"/>
          <w:szCs w:val="22"/>
          <w:lang w:val="en-GB"/>
        </w:rPr>
        <w:t xml:space="preserve"> included in the tender dossier, whose format and instructions must be strictly observed.</w:t>
      </w:r>
    </w:p>
    <w:p w14:paraId="533D3613" w14:textId="77777777" w:rsidR="009E04A7" w:rsidRDefault="00E23824" w:rsidP="009E04A7">
      <w:pPr>
        <w:ind w:left="709" w:right="1"/>
        <w:jc w:val="both"/>
        <w:rPr>
          <w:sz w:val="22"/>
          <w:szCs w:val="22"/>
          <w:lang w:val="en-GB"/>
        </w:rPr>
      </w:pPr>
      <w:r w:rsidRPr="003F1149">
        <w:rPr>
          <w:sz w:val="22"/>
          <w:szCs w:val="22"/>
          <w:lang w:val="en-GB"/>
        </w:rPr>
        <w:t>Tenderers with questions regarding this tender should send them in writing to</w:t>
      </w:r>
    </w:p>
    <w:p w14:paraId="59A42EB9" w14:textId="6E50687E" w:rsidR="009E04A7" w:rsidRPr="009E04A7" w:rsidRDefault="009E04A7" w:rsidP="009E04A7">
      <w:pPr>
        <w:spacing w:before="0" w:after="0"/>
        <w:ind w:left="709"/>
        <w:jc w:val="both"/>
        <w:rPr>
          <w:sz w:val="22"/>
          <w:szCs w:val="22"/>
          <w:lang w:val="en-GB"/>
        </w:rPr>
      </w:pPr>
      <w:r w:rsidRPr="009E04A7">
        <w:rPr>
          <w:sz w:val="22"/>
          <w:szCs w:val="22"/>
          <w:lang w:val="en-GB"/>
        </w:rPr>
        <w:t>The Head, Procurement Division</w:t>
      </w:r>
    </w:p>
    <w:p w14:paraId="0AA14EAB" w14:textId="77777777" w:rsidR="009E04A7" w:rsidRPr="009E04A7" w:rsidRDefault="009E04A7" w:rsidP="009E04A7">
      <w:pPr>
        <w:spacing w:before="0" w:after="0"/>
        <w:ind w:left="709"/>
        <w:jc w:val="both"/>
        <w:rPr>
          <w:sz w:val="22"/>
          <w:szCs w:val="22"/>
          <w:lang w:val="en-GB"/>
        </w:rPr>
      </w:pPr>
      <w:r w:rsidRPr="009E04A7">
        <w:rPr>
          <w:sz w:val="22"/>
          <w:szCs w:val="22"/>
          <w:lang w:val="en-GB"/>
        </w:rPr>
        <w:t>Office of the Commissioner, General Administration &amp; Conference</w:t>
      </w:r>
    </w:p>
    <w:p w14:paraId="6953B954" w14:textId="77777777" w:rsidR="009E04A7" w:rsidRPr="009E04A7" w:rsidRDefault="009E04A7" w:rsidP="009E04A7">
      <w:pPr>
        <w:spacing w:before="0" w:after="0"/>
        <w:ind w:left="709"/>
        <w:jc w:val="both"/>
        <w:rPr>
          <w:sz w:val="22"/>
          <w:szCs w:val="22"/>
          <w:lang w:val="en-GB"/>
        </w:rPr>
      </w:pPr>
      <w:r w:rsidRPr="009E04A7">
        <w:rPr>
          <w:sz w:val="22"/>
          <w:szCs w:val="22"/>
          <w:lang w:val="en-GB"/>
        </w:rPr>
        <w:t>5th Floor ECOWAS Commission</w:t>
      </w:r>
    </w:p>
    <w:p w14:paraId="4BF9C918" w14:textId="77777777" w:rsidR="009E04A7" w:rsidRPr="009E04A7" w:rsidRDefault="009E04A7" w:rsidP="009E04A7">
      <w:pPr>
        <w:spacing w:before="0" w:after="0"/>
        <w:ind w:left="709"/>
        <w:jc w:val="both"/>
        <w:rPr>
          <w:sz w:val="22"/>
          <w:szCs w:val="22"/>
          <w:lang w:val="en-GB"/>
        </w:rPr>
      </w:pPr>
      <w:r w:rsidRPr="009E04A7">
        <w:rPr>
          <w:sz w:val="22"/>
          <w:szCs w:val="22"/>
          <w:lang w:val="en-GB"/>
        </w:rPr>
        <w:t>Plot 101, Yakubu Gowon Crescent, Asokoro District</w:t>
      </w:r>
    </w:p>
    <w:p w14:paraId="48A4880B" w14:textId="77777777" w:rsidR="009E04A7" w:rsidRPr="009E04A7" w:rsidRDefault="009E04A7" w:rsidP="009E04A7">
      <w:pPr>
        <w:spacing w:before="0" w:after="0"/>
        <w:ind w:left="709"/>
        <w:jc w:val="both"/>
        <w:rPr>
          <w:sz w:val="22"/>
          <w:szCs w:val="22"/>
          <w:lang w:val="en-GB"/>
        </w:rPr>
      </w:pPr>
      <w:r w:rsidRPr="009E04A7">
        <w:rPr>
          <w:sz w:val="22"/>
          <w:szCs w:val="22"/>
          <w:lang w:val="en-GB"/>
        </w:rPr>
        <w:t>Abuja, NIGERIA</w:t>
      </w:r>
    </w:p>
    <w:p w14:paraId="7E0A7A85" w14:textId="77777777" w:rsidR="009E04A7" w:rsidRDefault="009E04A7" w:rsidP="009E04A7">
      <w:pPr>
        <w:ind w:left="709" w:right="1"/>
        <w:jc w:val="both"/>
        <w:rPr>
          <w:sz w:val="22"/>
          <w:szCs w:val="22"/>
          <w:lang w:val="en-GB"/>
        </w:rPr>
      </w:pPr>
      <w:r w:rsidRPr="009E04A7">
        <w:rPr>
          <w:sz w:val="22"/>
          <w:szCs w:val="22"/>
          <w:lang w:val="en-GB"/>
        </w:rPr>
        <w:t xml:space="preserve">E-mail: </w:t>
      </w:r>
      <w:hyperlink r:id="rId9" w:history="1">
        <w:r w:rsidRPr="000E5CE3">
          <w:rPr>
            <w:rStyle w:val="Hyperlink"/>
            <w:sz w:val="22"/>
            <w:szCs w:val="22"/>
            <w:lang w:val="en-GB"/>
          </w:rPr>
          <w:t>procurement@ecowas.int</w:t>
        </w:r>
      </w:hyperlink>
      <w:r>
        <w:rPr>
          <w:sz w:val="22"/>
          <w:szCs w:val="22"/>
          <w:lang w:val="en-GB"/>
        </w:rPr>
        <w:t xml:space="preserve"> </w:t>
      </w:r>
      <w:r w:rsidRPr="009E04A7">
        <w:rPr>
          <w:sz w:val="22"/>
          <w:szCs w:val="22"/>
          <w:lang w:val="en-GB"/>
        </w:rPr>
        <w:t xml:space="preserve"> with copy to </w:t>
      </w:r>
      <w:hyperlink r:id="rId10" w:history="1">
        <w:r w:rsidRPr="000E5CE3">
          <w:rPr>
            <w:rStyle w:val="Hyperlink"/>
            <w:sz w:val="22"/>
            <w:szCs w:val="22"/>
            <w:lang w:val="en-GB"/>
          </w:rPr>
          <w:t>vtulay@ecowas.int</w:t>
        </w:r>
      </w:hyperlink>
      <w:r>
        <w:rPr>
          <w:sz w:val="22"/>
          <w:szCs w:val="22"/>
          <w:lang w:val="en-GB"/>
        </w:rPr>
        <w:t xml:space="preserve"> </w:t>
      </w:r>
      <w:r w:rsidR="00E23824" w:rsidRPr="003F1149">
        <w:rPr>
          <w:sz w:val="22"/>
          <w:szCs w:val="22"/>
          <w:lang w:val="en-GB"/>
        </w:rPr>
        <w:t xml:space="preserve"> </w:t>
      </w:r>
    </w:p>
    <w:p w14:paraId="20AE71BB" w14:textId="6BA67239" w:rsidR="009E04A7" w:rsidRDefault="00E23824" w:rsidP="009E04A7">
      <w:pPr>
        <w:ind w:left="709" w:right="1"/>
        <w:jc w:val="both"/>
        <w:rPr>
          <w:sz w:val="22"/>
          <w:szCs w:val="22"/>
          <w:lang w:val="en-GB"/>
        </w:rPr>
      </w:pPr>
      <w:r w:rsidRPr="003F1149">
        <w:rPr>
          <w:sz w:val="22"/>
          <w:szCs w:val="22"/>
          <w:lang w:val="en-GB"/>
        </w:rPr>
        <w:t xml:space="preserve">(mentioning the publication reference shown in item 1) at </w:t>
      </w:r>
      <w:r w:rsidR="009B10AE">
        <w:rPr>
          <w:sz w:val="22"/>
          <w:szCs w:val="22"/>
          <w:lang w:val="en-GB"/>
        </w:rPr>
        <w:t>the latest</w:t>
      </w:r>
      <w:r w:rsidRPr="003F1149">
        <w:rPr>
          <w:sz w:val="22"/>
          <w:szCs w:val="22"/>
          <w:lang w:val="en-GB"/>
        </w:rPr>
        <w:t xml:space="preserve"> 21 days before the deadline for submission of tenders given in item 19. The </w:t>
      </w:r>
      <w:r w:rsidR="0014779C">
        <w:rPr>
          <w:sz w:val="22"/>
          <w:szCs w:val="22"/>
          <w:lang w:val="en-GB"/>
        </w:rPr>
        <w:t>c</w:t>
      </w:r>
      <w:r w:rsidRPr="003F1149">
        <w:rPr>
          <w:sz w:val="22"/>
          <w:szCs w:val="22"/>
          <w:lang w:val="en-GB"/>
        </w:rPr>
        <w:t xml:space="preserve">ontracting </w:t>
      </w:r>
      <w:r w:rsidR="0014779C">
        <w:rPr>
          <w:sz w:val="22"/>
          <w:szCs w:val="22"/>
          <w:lang w:val="en-GB"/>
        </w:rPr>
        <w:t>a</w:t>
      </w:r>
      <w:r w:rsidRPr="003F1149">
        <w:rPr>
          <w:sz w:val="22"/>
          <w:szCs w:val="22"/>
          <w:lang w:val="en-GB"/>
        </w:rPr>
        <w:t>uthority must reply to all tenderers' questions at</w:t>
      </w:r>
      <w:r w:rsidR="009B10AE">
        <w:rPr>
          <w:sz w:val="22"/>
          <w:szCs w:val="22"/>
          <w:lang w:val="en-GB"/>
        </w:rPr>
        <w:t xml:space="preserve"> the</w:t>
      </w:r>
      <w:r w:rsidRPr="003F1149">
        <w:rPr>
          <w:sz w:val="22"/>
          <w:szCs w:val="22"/>
          <w:lang w:val="en-GB"/>
        </w:rPr>
        <w:t xml:space="preserve"> </w:t>
      </w:r>
      <w:r w:rsidRPr="00A61045">
        <w:rPr>
          <w:sz w:val="22"/>
          <w:szCs w:val="22"/>
          <w:lang w:val="en-GB"/>
        </w:rPr>
        <w:t>l</w:t>
      </w:r>
      <w:r w:rsidR="009B10AE">
        <w:rPr>
          <w:sz w:val="22"/>
          <w:szCs w:val="22"/>
          <w:lang w:val="en-GB"/>
        </w:rPr>
        <w:t>atest</w:t>
      </w:r>
      <w:r w:rsidRPr="00A61045">
        <w:rPr>
          <w:sz w:val="22"/>
          <w:szCs w:val="22"/>
          <w:lang w:val="en-GB"/>
        </w:rPr>
        <w:t xml:space="preserve"> 11 days before the</w:t>
      </w:r>
      <w:r w:rsidRPr="00A61045">
        <w:rPr>
          <w:lang w:val="en-GB"/>
        </w:rPr>
        <w:t xml:space="preserve"> </w:t>
      </w:r>
      <w:r w:rsidRPr="00A61045">
        <w:rPr>
          <w:sz w:val="22"/>
          <w:szCs w:val="22"/>
          <w:lang w:val="en-GB"/>
        </w:rPr>
        <w:t>deadline for submission of tenders.</w:t>
      </w:r>
      <w:r w:rsidR="006E469C" w:rsidRPr="00A61045">
        <w:rPr>
          <w:sz w:val="22"/>
          <w:szCs w:val="22"/>
          <w:lang w:val="en-GB"/>
        </w:rPr>
        <w:t xml:space="preserve"> Eventual clarifications </w:t>
      </w:r>
      <w:r w:rsidR="00BC3573" w:rsidRPr="00A61045">
        <w:rPr>
          <w:sz w:val="22"/>
          <w:szCs w:val="22"/>
          <w:lang w:val="en-GB"/>
        </w:rPr>
        <w:t xml:space="preserve">or minor changes </w:t>
      </w:r>
      <w:r w:rsidR="006E469C" w:rsidRPr="00A61045">
        <w:rPr>
          <w:sz w:val="22"/>
          <w:szCs w:val="22"/>
          <w:lang w:val="en-GB"/>
        </w:rPr>
        <w:t xml:space="preserve">to the tender dossier shall be published </w:t>
      </w:r>
      <w:r w:rsidR="00BC3573" w:rsidRPr="00A61045">
        <w:rPr>
          <w:sz w:val="22"/>
          <w:szCs w:val="22"/>
          <w:lang w:val="en-GB"/>
        </w:rPr>
        <w:t xml:space="preserve">at the latest 11 days before the submission deadline </w:t>
      </w:r>
      <w:r w:rsidR="006E469C" w:rsidRPr="00A61045">
        <w:rPr>
          <w:sz w:val="22"/>
          <w:szCs w:val="22"/>
          <w:lang w:val="en-GB"/>
        </w:rPr>
        <w:t>on the website</w:t>
      </w:r>
      <w:r w:rsidR="00172F51">
        <w:rPr>
          <w:sz w:val="22"/>
          <w:szCs w:val="22"/>
          <w:lang w:val="en-GB"/>
        </w:rPr>
        <w:t xml:space="preserve"> of DG International Cooperation and Development</w:t>
      </w:r>
      <w:r w:rsidR="006E469C" w:rsidRPr="00A61045">
        <w:rPr>
          <w:sz w:val="22"/>
          <w:szCs w:val="22"/>
          <w:lang w:val="en-GB"/>
        </w:rPr>
        <w:t xml:space="preserve"> at</w:t>
      </w:r>
      <w:r w:rsidR="00BC3573" w:rsidRPr="00A61045">
        <w:rPr>
          <w:sz w:val="22"/>
          <w:szCs w:val="22"/>
          <w:lang w:val="en-GB"/>
        </w:rPr>
        <w:t xml:space="preserve"> </w:t>
      </w:r>
      <w:hyperlink r:id="rId11" w:history="1">
        <w:r w:rsidR="009E04A7" w:rsidRPr="00667031">
          <w:rPr>
            <w:rStyle w:val="Hyperlink"/>
            <w:sz w:val="22"/>
            <w:szCs w:val="22"/>
            <w:lang w:val="en-GB"/>
          </w:rPr>
          <w:t>https://ecowas.int/doing-business-in-ecowas/ecowas-procurement</w:t>
        </w:r>
      </w:hyperlink>
      <w:r w:rsidR="009E04A7">
        <w:rPr>
          <w:sz w:val="22"/>
          <w:szCs w:val="22"/>
          <w:lang w:val="en-GB"/>
        </w:rPr>
        <w:t xml:space="preserve"> .</w:t>
      </w:r>
    </w:p>
    <w:p w14:paraId="71C0AFEC" w14:textId="5F4DDD1C" w:rsidR="00E23824" w:rsidRDefault="00E23824" w:rsidP="009E04A7">
      <w:pPr>
        <w:ind w:left="709" w:right="1"/>
        <w:jc w:val="both"/>
        <w:rPr>
          <w:rStyle w:val="Strong"/>
          <w:szCs w:val="24"/>
          <w:lang w:val="en-GB"/>
        </w:rPr>
      </w:pPr>
      <w:r w:rsidRPr="00A336A0">
        <w:rPr>
          <w:rStyle w:val="Strong"/>
          <w:szCs w:val="24"/>
          <w:lang w:val="en-GB"/>
        </w:rPr>
        <w:t>Deadline for submission of tenders</w:t>
      </w:r>
    </w:p>
    <w:p w14:paraId="0829F416" w14:textId="77777777" w:rsidR="0023457E" w:rsidRPr="00A40479" w:rsidRDefault="0023457E" w:rsidP="003319C5">
      <w:pPr>
        <w:pStyle w:val="Blockquote"/>
        <w:ind w:left="644" w:right="26"/>
        <w:jc w:val="both"/>
        <w:rPr>
          <w:rStyle w:val="Emphasis"/>
          <w:i w:val="0"/>
          <w:sz w:val="22"/>
          <w:szCs w:val="22"/>
          <w:lang w:val="en-GB"/>
        </w:rPr>
      </w:pPr>
      <w:r w:rsidRPr="00A40479">
        <w:rPr>
          <w:rStyle w:val="Emphasis"/>
          <w:i w:val="0"/>
          <w:sz w:val="22"/>
          <w:szCs w:val="22"/>
          <w:lang w:val="en-GB"/>
        </w:rPr>
        <w:t xml:space="preserve">The tenderer's attention is drawn to the fact that there are two different systems for sending </w:t>
      </w:r>
      <w:r w:rsidRPr="00A40479">
        <w:rPr>
          <w:rStyle w:val="Emphasis"/>
          <w:i w:val="0"/>
          <w:sz w:val="22"/>
          <w:szCs w:val="22"/>
          <w:lang w:val="en-GB"/>
        </w:rPr>
        <w:lastRenderedPageBreak/>
        <w:t>tenders</w:t>
      </w:r>
      <w:r w:rsidR="00E927E5">
        <w:rPr>
          <w:rStyle w:val="Emphasis"/>
          <w:i w:val="0"/>
          <w:sz w:val="22"/>
          <w:szCs w:val="22"/>
          <w:lang w:val="en-GB"/>
        </w:rPr>
        <w:t>: one is</w:t>
      </w:r>
      <w:r w:rsidRPr="00A40479">
        <w:rPr>
          <w:rStyle w:val="Emphasis"/>
          <w:i w:val="0"/>
          <w:sz w:val="22"/>
          <w:szCs w:val="22"/>
          <w:lang w:val="en-GB"/>
        </w:rPr>
        <w:t xml:space="preserve"> by post or private mail service, </w:t>
      </w:r>
      <w:r w:rsidR="00E927E5" w:rsidRPr="005942B8">
        <w:rPr>
          <w:rStyle w:val="Emphasis"/>
          <w:i w:val="0"/>
          <w:sz w:val="22"/>
          <w:szCs w:val="22"/>
          <w:lang w:val="en-GB"/>
        </w:rPr>
        <w:t xml:space="preserve">the other is </w:t>
      </w:r>
      <w:r w:rsidRPr="00A40479">
        <w:rPr>
          <w:rStyle w:val="Emphasis"/>
          <w:i w:val="0"/>
          <w:sz w:val="22"/>
          <w:szCs w:val="22"/>
          <w:lang w:val="en-GB"/>
        </w:rPr>
        <w:t>by hand delivery.</w:t>
      </w:r>
    </w:p>
    <w:p w14:paraId="4C85B381" w14:textId="77777777" w:rsidR="0023457E" w:rsidRDefault="0023457E" w:rsidP="003319C5">
      <w:pPr>
        <w:pStyle w:val="Blockquote"/>
        <w:ind w:left="644" w:right="26"/>
        <w:jc w:val="both"/>
        <w:rPr>
          <w:rStyle w:val="Emphasis"/>
          <w:i w:val="0"/>
          <w:sz w:val="22"/>
          <w:szCs w:val="22"/>
          <w:lang w:val="en-GB"/>
        </w:rPr>
      </w:pPr>
      <w:r w:rsidRPr="00A40479">
        <w:rPr>
          <w:rStyle w:val="Emphasis"/>
          <w:i w:val="0"/>
          <w:sz w:val="22"/>
          <w:szCs w:val="22"/>
          <w:lang w:val="en-GB"/>
        </w:rPr>
        <w:t>In the first case, the tender must be sent before the date and time limit for submission, as evidenced by the postmark or deposit slip</w:t>
      </w:r>
      <w:r>
        <w:rPr>
          <w:rStyle w:val="FootnoteReference"/>
          <w:sz w:val="22"/>
          <w:szCs w:val="22"/>
          <w:lang w:val="en-GB"/>
        </w:rPr>
        <w:footnoteReference w:id="1"/>
      </w:r>
      <w:r w:rsidRPr="00A40479">
        <w:rPr>
          <w:rStyle w:val="Emphasis"/>
          <w:i w:val="0"/>
          <w:sz w:val="22"/>
          <w:szCs w:val="22"/>
          <w:lang w:val="en-GB"/>
        </w:rPr>
        <w:t xml:space="preserve">, but in the second case it is the acknowledgment of receipt given at the time of the delivery of the </w:t>
      </w:r>
      <w:r>
        <w:rPr>
          <w:rStyle w:val="Emphasis"/>
          <w:i w:val="0"/>
          <w:sz w:val="22"/>
          <w:szCs w:val="22"/>
          <w:lang w:val="en-GB"/>
        </w:rPr>
        <w:t>tender which will serve as proof</w:t>
      </w:r>
      <w:r w:rsidRPr="00A40479">
        <w:rPr>
          <w:rStyle w:val="Emphasis"/>
          <w:i w:val="0"/>
          <w:sz w:val="22"/>
          <w:szCs w:val="22"/>
          <w:lang w:val="en-GB"/>
        </w:rPr>
        <w:t>.</w:t>
      </w:r>
    </w:p>
    <w:p w14:paraId="40442897" w14:textId="58EC6486" w:rsidR="00E23824" w:rsidRPr="00DC1F0A" w:rsidRDefault="00DC1F0A" w:rsidP="007563B1">
      <w:pPr>
        <w:pStyle w:val="Blockquote"/>
        <w:ind w:left="709" w:right="1"/>
        <w:jc w:val="both"/>
        <w:rPr>
          <w:rStyle w:val="Emphasis"/>
          <w:sz w:val="22"/>
          <w:szCs w:val="22"/>
          <w:highlight w:val="yellow"/>
          <w:lang w:val="en-GB"/>
        </w:rPr>
      </w:pPr>
      <w:r w:rsidRPr="00DC1F0A">
        <w:rPr>
          <w:i/>
          <w:iCs/>
          <w:sz w:val="22"/>
          <w:szCs w:val="22"/>
          <w:lang w:val="en-GB"/>
        </w:rPr>
        <w:t>0</w:t>
      </w:r>
      <w:r w:rsidRPr="00DC1F0A">
        <w:rPr>
          <w:rStyle w:val="Emphasis"/>
          <w:sz w:val="22"/>
          <w:szCs w:val="22"/>
          <w:lang w:val="en-GB"/>
        </w:rPr>
        <w:t>9:30</w:t>
      </w:r>
      <w:r>
        <w:rPr>
          <w:rStyle w:val="Emphasis"/>
          <w:sz w:val="22"/>
          <w:szCs w:val="22"/>
          <w:lang w:val="en-GB"/>
        </w:rPr>
        <w:t>hrs</w:t>
      </w:r>
      <w:r w:rsidRPr="00DC1F0A">
        <w:rPr>
          <w:rStyle w:val="Emphasis"/>
          <w:sz w:val="22"/>
          <w:szCs w:val="22"/>
          <w:lang w:val="en-GB"/>
        </w:rPr>
        <w:t xml:space="preserve"> Nigerian Time on 04 May 2020</w:t>
      </w:r>
    </w:p>
    <w:p w14:paraId="11D602B3" w14:textId="77777777" w:rsidR="00E23824" w:rsidRDefault="00E23824" w:rsidP="00AC2A69">
      <w:pPr>
        <w:pStyle w:val="Blockquote"/>
        <w:ind w:left="709" w:right="1"/>
        <w:jc w:val="both"/>
        <w:rPr>
          <w:sz w:val="22"/>
          <w:szCs w:val="22"/>
          <w:lang w:val="en-GB"/>
        </w:rPr>
      </w:pPr>
      <w:r w:rsidRPr="003F1149">
        <w:rPr>
          <w:sz w:val="22"/>
          <w:szCs w:val="22"/>
          <w:lang w:val="en-GB"/>
        </w:rPr>
        <w:t xml:space="preserve">Any tender </w:t>
      </w:r>
      <w:r w:rsidR="0075026D">
        <w:rPr>
          <w:sz w:val="22"/>
          <w:szCs w:val="22"/>
          <w:lang w:val="en-GB"/>
        </w:rPr>
        <w:t>submitted to</w:t>
      </w:r>
      <w:r w:rsidR="000479E1">
        <w:rPr>
          <w:sz w:val="22"/>
          <w:szCs w:val="22"/>
          <w:lang w:val="en-GB"/>
        </w:rPr>
        <w:t xml:space="preserve"> the </w:t>
      </w:r>
      <w:r w:rsidR="0014779C">
        <w:rPr>
          <w:sz w:val="22"/>
          <w:szCs w:val="22"/>
          <w:lang w:val="en-GB"/>
        </w:rPr>
        <w:t>c</w:t>
      </w:r>
      <w:r w:rsidR="000479E1">
        <w:rPr>
          <w:sz w:val="22"/>
          <w:szCs w:val="22"/>
          <w:lang w:val="en-GB"/>
        </w:rPr>
        <w:t xml:space="preserve">ontracting </w:t>
      </w:r>
      <w:r w:rsidR="0014779C">
        <w:rPr>
          <w:sz w:val="22"/>
          <w:szCs w:val="22"/>
          <w:lang w:val="en-GB"/>
        </w:rPr>
        <w:t>a</w:t>
      </w:r>
      <w:r w:rsidR="000479E1">
        <w:rPr>
          <w:sz w:val="22"/>
          <w:szCs w:val="22"/>
          <w:lang w:val="en-GB"/>
        </w:rPr>
        <w:t xml:space="preserve">uthority </w:t>
      </w:r>
      <w:r w:rsidRPr="003F1149">
        <w:rPr>
          <w:sz w:val="22"/>
          <w:szCs w:val="22"/>
          <w:lang w:val="en-GB"/>
        </w:rPr>
        <w:t>after this deadline will not be considered.</w:t>
      </w:r>
    </w:p>
    <w:p w14:paraId="5A323856" w14:textId="77777777" w:rsidR="0023457E" w:rsidRPr="003319C5" w:rsidRDefault="0023457E" w:rsidP="0023457E">
      <w:pPr>
        <w:pStyle w:val="Blockquote"/>
        <w:ind w:left="709" w:right="26"/>
        <w:jc w:val="both"/>
        <w:rPr>
          <w:b/>
          <w:sz w:val="22"/>
          <w:szCs w:val="22"/>
          <w:lang w:val="en-GB"/>
        </w:rPr>
      </w:pPr>
      <w:r w:rsidRPr="003319C5">
        <w:rPr>
          <w:b/>
          <w:sz w:val="22"/>
          <w:szCs w:val="22"/>
          <w:lang w:val="en-GB"/>
        </w:rPr>
        <w:t>The contracting authority may, for reasons of administrative efficiency, reject any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53A814A1" w14:textId="77777777" w:rsidR="0023457E" w:rsidRPr="003319C5" w:rsidRDefault="0023457E" w:rsidP="0023457E">
      <w:pPr>
        <w:ind w:left="709" w:right="26" w:hanging="349"/>
        <w:outlineLvl w:val="0"/>
        <w:rPr>
          <w:szCs w:val="24"/>
          <w:lang w:val="en-GB"/>
        </w:rPr>
      </w:pPr>
      <w:r w:rsidRPr="00D225CC">
        <w:rPr>
          <w:rStyle w:val="Strong"/>
          <w:sz w:val="22"/>
          <w:szCs w:val="22"/>
          <w:lang w:val="en-GB"/>
        </w:rPr>
        <w:tab/>
      </w:r>
      <w:r w:rsidR="000B39AD" w:rsidRPr="003319C5">
        <w:rPr>
          <w:rStyle w:val="Strong"/>
          <w:szCs w:val="24"/>
          <w:lang w:val="en-GB"/>
        </w:rPr>
        <w:t>How tenders</w:t>
      </w:r>
      <w:r w:rsidRPr="003319C5">
        <w:rPr>
          <w:rStyle w:val="Strong"/>
          <w:szCs w:val="24"/>
          <w:lang w:val="en-GB"/>
        </w:rPr>
        <w:t xml:space="preserve"> may be submitted</w:t>
      </w:r>
    </w:p>
    <w:p w14:paraId="722C5913" w14:textId="77777777" w:rsidR="0023457E" w:rsidRPr="00D225CC" w:rsidRDefault="000B39AD" w:rsidP="0023457E">
      <w:pPr>
        <w:pStyle w:val="Blockquote"/>
        <w:ind w:left="709" w:right="26"/>
        <w:jc w:val="both"/>
        <w:rPr>
          <w:sz w:val="22"/>
          <w:szCs w:val="22"/>
          <w:lang w:val="en-GB"/>
        </w:rPr>
      </w:pPr>
      <w:r>
        <w:rPr>
          <w:sz w:val="22"/>
          <w:szCs w:val="22"/>
          <w:lang w:val="en-GB"/>
        </w:rPr>
        <w:t>Tenders</w:t>
      </w:r>
      <w:r w:rsidR="0023457E" w:rsidRPr="00D225CC">
        <w:rPr>
          <w:sz w:val="22"/>
          <w:szCs w:val="22"/>
          <w:lang w:val="en-GB"/>
        </w:rPr>
        <w:t xml:space="preserve"> must be submitted in English exclusively to the </w:t>
      </w:r>
      <w:r w:rsidR="0023457E">
        <w:rPr>
          <w:sz w:val="22"/>
          <w:szCs w:val="22"/>
          <w:lang w:val="en-GB"/>
        </w:rPr>
        <w:t>c</w:t>
      </w:r>
      <w:r w:rsidR="0023457E" w:rsidRPr="00D225CC">
        <w:rPr>
          <w:sz w:val="22"/>
          <w:szCs w:val="22"/>
          <w:lang w:val="en-GB"/>
        </w:rPr>
        <w:t xml:space="preserve">ontracting </w:t>
      </w:r>
      <w:r w:rsidR="0023457E">
        <w:rPr>
          <w:sz w:val="22"/>
          <w:szCs w:val="22"/>
          <w:lang w:val="en-GB"/>
        </w:rPr>
        <w:t>a</w:t>
      </w:r>
      <w:r w:rsidR="0023457E" w:rsidRPr="00D225CC">
        <w:rPr>
          <w:sz w:val="22"/>
          <w:szCs w:val="22"/>
          <w:lang w:val="en-GB"/>
        </w:rPr>
        <w:t>uthority</w:t>
      </w:r>
      <w:r w:rsidR="0023457E">
        <w:rPr>
          <w:sz w:val="22"/>
          <w:szCs w:val="22"/>
          <w:lang w:val="en-GB"/>
        </w:rPr>
        <w:t xml:space="preserve"> in a sealed envelope:</w:t>
      </w:r>
    </w:p>
    <w:p w14:paraId="2A622005" w14:textId="77777777" w:rsidR="0023457E" w:rsidRPr="00D225CC" w:rsidRDefault="0023457E" w:rsidP="0023457E">
      <w:pPr>
        <w:numPr>
          <w:ilvl w:val="0"/>
          <w:numId w:val="40"/>
        </w:numPr>
        <w:ind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evidence shall be constituted by the postmark or the date of the deposit slip</w:t>
      </w:r>
      <w:r>
        <w:rPr>
          <w:sz w:val="22"/>
          <w:szCs w:val="22"/>
          <w:lang w:val="en-GB"/>
        </w:rPr>
        <w:t>,</w:t>
      </w:r>
      <w:r w:rsidRPr="00D225CC">
        <w:rPr>
          <w:sz w:val="22"/>
          <w:szCs w:val="22"/>
          <w:lang w:val="en-GB"/>
        </w:rPr>
        <w:t xml:space="preserve"> to :</w:t>
      </w:r>
    </w:p>
    <w:p w14:paraId="6CAB83EF" w14:textId="77777777" w:rsidR="004616CE" w:rsidRDefault="004616CE" w:rsidP="004616CE">
      <w:pPr>
        <w:pStyle w:val="Blockquote"/>
        <w:spacing w:before="0" w:after="0" w:line="276" w:lineRule="auto"/>
        <w:ind w:left="709" w:right="28"/>
        <w:jc w:val="center"/>
        <w:rPr>
          <w:sz w:val="22"/>
          <w:szCs w:val="22"/>
          <w:lang w:val="en-GB"/>
        </w:rPr>
      </w:pPr>
      <w:bookmarkStart w:id="2" w:name="_Hlk34073807"/>
      <w:r w:rsidRPr="004616CE">
        <w:rPr>
          <w:sz w:val="22"/>
          <w:szCs w:val="22"/>
          <w:lang w:val="en-GB"/>
        </w:rPr>
        <w:t xml:space="preserve">Office of the Commissioner, </w:t>
      </w:r>
    </w:p>
    <w:p w14:paraId="6809C91C" w14:textId="2007F76B" w:rsidR="004616CE" w:rsidRPr="004616CE" w:rsidRDefault="004616CE" w:rsidP="004616CE">
      <w:pPr>
        <w:pStyle w:val="Blockquote"/>
        <w:spacing w:before="0" w:after="0" w:line="276" w:lineRule="auto"/>
        <w:ind w:left="709" w:right="28"/>
        <w:jc w:val="center"/>
        <w:rPr>
          <w:sz w:val="22"/>
          <w:szCs w:val="22"/>
          <w:lang w:val="en-GB"/>
        </w:rPr>
      </w:pPr>
      <w:r w:rsidRPr="004616CE">
        <w:rPr>
          <w:sz w:val="22"/>
          <w:szCs w:val="22"/>
          <w:lang w:val="en-GB"/>
        </w:rPr>
        <w:t>General Administration &amp; Conference</w:t>
      </w:r>
    </w:p>
    <w:p w14:paraId="5A751DE6" w14:textId="77777777" w:rsidR="004616CE" w:rsidRPr="004616CE" w:rsidRDefault="004616CE" w:rsidP="004616CE">
      <w:pPr>
        <w:pStyle w:val="Blockquote"/>
        <w:spacing w:before="0" w:after="0" w:line="276" w:lineRule="auto"/>
        <w:ind w:left="709" w:right="28"/>
        <w:jc w:val="center"/>
        <w:rPr>
          <w:sz w:val="22"/>
          <w:szCs w:val="22"/>
          <w:lang w:val="en-GB"/>
        </w:rPr>
      </w:pPr>
      <w:r w:rsidRPr="004616CE">
        <w:rPr>
          <w:sz w:val="22"/>
          <w:szCs w:val="22"/>
          <w:lang w:val="en-GB"/>
        </w:rPr>
        <w:t>5th Floor, ECOWAS Commission</w:t>
      </w:r>
    </w:p>
    <w:p w14:paraId="5A08DB84" w14:textId="77777777" w:rsidR="004616CE" w:rsidRPr="004616CE" w:rsidRDefault="004616CE" w:rsidP="004616CE">
      <w:pPr>
        <w:pStyle w:val="Blockquote"/>
        <w:spacing w:before="0" w:after="0" w:line="276" w:lineRule="auto"/>
        <w:ind w:left="709" w:right="28"/>
        <w:jc w:val="center"/>
        <w:rPr>
          <w:sz w:val="22"/>
          <w:szCs w:val="22"/>
          <w:lang w:val="en-GB"/>
        </w:rPr>
      </w:pPr>
      <w:r w:rsidRPr="004616CE">
        <w:rPr>
          <w:sz w:val="22"/>
          <w:szCs w:val="22"/>
          <w:lang w:val="en-GB"/>
        </w:rPr>
        <w:t>Plot 101, Yakubu Gowon Crescent, Asokoro district</w:t>
      </w:r>
    </w:p>
    <w:p w14:paraId="2499BDE6" w14:textId="20DA446D" w:rsidR="0023457E" w:rsidRPr="00B50F3D" w:rsidRDefault="004616CE" w:rsidP="004616CE">
      <w:pPr>
        <w:pStyle w:val="Blockquote"/>
        <w:spacing w:before="0" w:after="0" w:line="276" w:lineRule="auto"/>
        <w:ind w:left="709" w:right="28"/>
        <w:jc w:val="center"/>
        <w:rPr>
          <w:sz w:val="22"/>
          <w:szCs w:val="22"/>
          <w:lang w:val="en-GB"/>
        </w:rPr>
      </w:pPr>
      <w:r w:rsidRPr="004616CE">
        <w:rPr>
          <w:sz w:val="22"/>
          <w:szCs w:val="22"/>
          <w:lang w:val="en-GB"/>
        </w:rPr>
        <w:t>Abuja, NIGERIA</w:t>
      </w:r>
    </w:p>
    <w:bookmarkEnd w:id="2"/>
    <w:p w14:paraId="3916F693" w14:textId="77777777" w:rsidR="0023457E" w:rsidRPr="00D225CC" w:rsidRDefault="0023457E" w:rsidP="0023457E">
      <w:pPr>
        <w:numPr>
          <w:ilvl w:val="0"/>
          <w:numId w:val="40"/>
        </w:numPr>
        <w:ind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14:paraId="36E25356" w14:textId="77777777" w:rsidR="004616CE" w:rsidRPr="004616CE" w:rsidRDefault="004616CE" w:rsidP="004616CE">
      <w:pPr>
        <w:pStyle w:val="Blockquote"/>
        <w:spacing w:before="0" w:after="0" w:line="276" w:lineRule="auto"/>
        <w:ind w:left="357" w:right="28"/>
        <w:jc w:val="center"/>
        <w:rPr>
          <w:sz w:val="22"/>
          <w:szCs w:val="22"/>
          <w:lang w:val="en-GB"/>
        </w:rPr>
      </w:pPr>
      <w:r w:rsidRPr="004616CE">
        <w:rPr>
          <w:sz w:val="22"/>
          <w:szCs w:val="22"/>
          <w:lang w:val="en-GB"/>
        </w:rPr>
        <w:t xml:space="preserve">Office of the Commissioner, </w:t>
      </w:r>
    </w:p>
    <w:p w14:paraId="23A3E73B" w14:textId="77777777" w:rsidR="004616CE" w:rsidRPr="004616CE" w:rsidRDefault="004616CE" w:rsidP="004616CE">
      <w:pPr>
        <w:pStyle w:val="Blockquote"/>
        <w:spacing w:before="0" w:after="0" w:line="276" w:lineRule="auto"/>
        <w:ind w:left="357" w:right="28"/>
        <w:jc w:val="center"/>
        <w:rPr>
          <w:sz w:val="22"/>
          <w:szCs w:val="22"/>
          <w:lang w:val="en-GB"/>
        </w:rPr>
      </w:pPr>
      <w:r w:rsidRPr="004616CE">
        <w:rPr>
          <w:sz w:val="22"/>
          <w:szCs w:val="22"/>
          <w:lang w:val="en-GB"/>
        </w:rPr>
        <w:t>General Administration &amp; Conference</w:t>
      </w:r>
    </w:p>
    <w:p w14:paraId="61EA85DE" w14:textId="77777777" w:rsidR="004616CE" w:rsidRPr="004616CE" w:rsidRDefault="004616CE" w:rsidP="004616CE">
      <w:pPr>
        <w:pStyle w:val="Blockquote"/>
        <w:spacing w:before="0" w:after="0" w:line="276" w:lineRule="auto"/>
        <w:ind w:left="357" w:right="28"/>
        <w:jc w:val="center"/>
        <w:rPr>
          <w:sz w:val="22"/>
          <w:szCs w:val="22"/>
          <w:lang w:val="en-GB"/>
        </w:rPr>
      </w:pPr>
      <w:r w:rsidRPr="004616CE">
        <w:rPr>
          <w:sz w:val="22"/>
          <w:szCs w:val="22"/>
          <w:lang w:val="en-GB"/>
        </w:rPr>
        <w:t>5th Floor, ECOWAS Commission</w:t>
      </w:r>
    </w:p>
    <w:p w14:paraId="7D1E81C4" w14:textId="77777777" w:rsidR="004616CE" w:rsidRPr="004616CE" w:rsidRDefault="004616CE" w:rsidP="004616CE">
      <w:pPr>
        <w:pStyle w:val="Blockquote"/>
        <w:spacing w:before="0" w:after="0" w:line="276" w:lineRule="auto"/>
        <w:ind w:left="357" w:right="28"/>
        <w:jc w:val="center"/>
        <w:rPr>
          <w:sz w:val="22"/>
          <w:szCs w:val="22"/>
          <w:lang w:val="en-GB"/>
        </w:rPr>
      </w:pPr>
      <w:r w:rsidRPr="004616CE">
        <w:rPr>
          <w:sz w:val="22"/>
          <w:szCs w:val="22"/>
          <w:lang w:val="en-GB"/>
        </w:rPr>
        <w:t>Plot 101, Yakubu Gowon Crescent, Asokoro district</w:t>
      </w:r>
    </w:p>
    <w:p w14:paraId="73A84241" w14:textId="77777777" w:rsidR="004616CE" w:rsidRDefault="004616CE" w:rsidP="004616CE">
      <w:pPr>
        <w:pStyle w:val="Blockquote"/>
        <w:spacing w:before="0" w:after="0" w:line="276" w:lineRule="auto"/>
        <w:ind w:left="357" w:right="28"/>
        <w:jc w:val="center"/>
        <w:rPr>
          <w:sz w:val="22"/>
          <w:szCs w:val="22"/>
          <w:lang w:val="en-GB"/>
        </w:rPr>
      </w:pPr>
      <w:r w:rsidRPr="004616CE">
        <w:rPr>
          <w:sz w:val="22"/>
          <w:szCs w:val="22"/>
          <w:lang w:val="en-GB"/>
        </w:rPr>
        <w:t>Abuja, NIGERIA</w:t>
      </w:r>
    </w:p>
    <w:p w14:paraId="2EA4FA7F" w14:textId="77777777" w:rsidR="004616CE" w:rsidRDefault="004616CE" w:rsidP="004616CE">
      <w:pPr>
        <w:pStyle w:val="Blockquote"/>
        <w:spacing w:line="276" w:lineRule="auto"/>
        <w:ind w:left="709" w:right="26"/>
        <w:jc w:val="center"/>
        <w:rPr>
          <w:sz w:val="22"/>
          <w:szCs w:val="22"/>
          <w:lang w:val="en-GB"/>
        </w:rPr>
      </w:pPr>
      <w:r w:rsidRPr="004616CE">
        <w:rPr>
          <w:sz w:val="22"/>
          <w:szCs w:val="22"/>
          <w:lang w:val="en-GB"/>
        </w:rPr>
        <w:t>(opening hours: 9:00 to 16:00 Monday to Friday)</w:t>
      </w:r>
    </w:p>
    <w:p w14:paraId="5C4A0D3B" w14:textId="584D7597" w:rsidR="000B39AD" w:rsidRPr="00D225CC" w:rsidRDefault="000B39AD" w:rsidP="000B39AD">
      <w:pPr>
        <w:pStyle w:val="Blockquote"/>
        <w:ind w:left="709"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14:paraId="1FEA766A" w14:textId="77777777" w:rsidR="000B39AD" w:rsidRDefault="000B39AD" w:rsidP="000B39AD">
      <w:pPr>
        <w:pStyle w:val="Blockquote"/>
        <w:ind w:left="709"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14:paraId="6620AE1F" w14:textId="0141C27B" w:rsidR="0023457E" w:rsidRDefault="000B39AD" w:rsidP="004616CE">
      <w:pPr>
        <w:pStyle w:val="Blockquote"/>
        <w:ind w:left="709" w:right="26"/>
        <w:jc w:val="both"/>
        <w:rPr>
          <w:sz w:val="22"/>
          <w:szCs w:val="22"/>
        </w:rPr>
      </w:pPr>
      <w:r>
        <w:rPr>
          <w:sz w:val="22"/>
          <w:szCs w:val="22"/>
        </w:rPr>
        <w:t>By submitting a tender</w:t>
      </w:r>
      <w:r w:rsidR="004616CE">
        <w:rPr>
          <w:sz w:val="22"/>
          <w:szCs w:val="22"/>
        </w:rPr>
        <w:t xml:space="preserve"> </w:t>
      </w:r>
      <w:r w:rsidRPr="002E3EA3">
        <w:rPr>
          <w:sz w:val="22"/>
          <w:szCs w:val="22"/>
        </w:rPr>
        <w:t>candidates accept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 it to the electronic addres</w:t>
      </w:r>
      <w:r>
        <w:rPr>
          <w:sz w:val="22"/>
          <w:szCs w:val="22"/>
        </w:rPr>
        <w:t>s referred to in the tender</w:t>
      </w:r>
      <w:r w:rsidRPr="00856CE9">
        <w:rPr>
          <w:sz w:val="22"/>
          <w:szCs w:val="22"/>
        </w:rPr>
        <w:t>.</w:t>
      </w:r>
    </w:p>
    <w:p w14:paraId="52CE8CE0" w14:textId="77777777" w:rsidR="004616CE" w:rsidRPr="000B39AD" w:rsidRDefault="004616CE" w:rsidP="004616CE">
      <w:pPr>
        <w:pStyle w:val="Blockquote"/>
        <w:ind w:left="709" w:right="26"/>
        <w:jc w:val="both"/>
        <w:rPr>
          <w:sz w:val="22"/>
          <w:szCs w:val="22"/>
          <w:lang w:val="en-GB"/>
        </w:rPr>
      </w:pPr>
    </w:p>
    <w:p w14:paraId="0EC4BFD2" w14:textId="77777777" w:rsidR="00E23824"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lastRenderedPageBreak/>
        <w:t>Tender opening session</w:t>
      </w:r>
    </w:p>
    <w:p w14:paraId="2ABF693A" w14:textId="77777777" w:rsidR="004616CE" w:rsidRPr="004616CE" w:rsidRDefault="004616CE" w:rsidP="004616CE">
      <w:pPr>
        <w:spacing w:before="0" w:after="0" w:line="276" w:lineRule="auto"/>
        <w:ind w:left="567"/>
        <w:jc w:val="both"/>
        <w:rPr>
          <w:sz w:val="22"/>
          <w:szCs w:val="22"/>
          <w:lang w:val="en-GB"/>
        </w:rPr>
      </w:pPr>
      <w:r w:rsidRPr="004616CE">
        <w:rPr>
          <w:sz w:val="22"/>
          <w:szCs w:val="22"/>
          <w:lang w:val="en-GB"/>
        </w:rPr>
        <w:t xml:space="preserve">04 May 2020 at 10:30 Nigerian Time </w:t>
      </w:r>
    </w:p>
    <w:p w14:paraId="0C348F18" w14:textId="4D69D71E" w:rsidR="004616CE" w:rsidRPr="004616CE" w:rsidRDefault="004616CE" w:rsidP="004616CE">
      <w:pPr>
        <w:spacing w:before="0" w:after="0" w:line="276" w:lineRule="auto"/>
        <w:ind w:left="567"/>
        <w:jc w:val="both"/>
        <w:rPr>
          <w:sz w:val="22"/>
          <w:szCs w:val="22"/>
          <w:lang w:val="en-GB"/>
        </w:rPr>
      </w:pPr>
      <w:r w:rsidRPr="004616CE">
        <w:rPr>
          <w:sz w:val="22"/>
          <w:szCs w:val="22"/>
          <w:lang w:val="en-GB"/>
        </w:rPr>
        <w:t>5th Floor</w:t>
      </w:r>
      <w:r>
        <w:rPr>
          <w:sz w:val="22"/>
          <w:szCs w:val="22"/>
          <w:lang w:val="en-GB"/>
        </w:rPr>
        <w:t>,</w:t>
      </w:r>
      <w:r w:rsidRPr="004616CE">
        <w:rPr>
          <w:sz w:val="22"/>
          <w:szCs w:val="22"/>
          <w:lang w:val="en-GB"/>
        </w:rPr>
        <w:t xml:space="preserve"> ECOWAS Commission</w:t>
      </w:r>
    </w:p>
    <w:p w14:paraId="576247F6" w14:textId="77777777" w:rsidR="004616CE" w:rsidRPr="004616CE" w:rsidRDefault="004616CE" w:rsidP="004616CE">
      <w:pPr>
        <w:spacing w:before="0" w:after="0" w:line="276" w:lineRule="auto"/>
        <w:ind w:left="567"/>
        <w:jc w:val="both"/>
        <w:rPr>
          <w:sz w:val="22"/>
          <w:szCs w:val="22"/>
          <w:lang w:val="en-GB"/>
        </w:rPr>
      </w:pPr>
      <w:r w:rsidRPr="004616CE">
        <w:rPr>
          <w:sz w:val="22"/>
          <w:szCs w:val="22"/>
          <w:lang w:val="en-GB"/>
        </w:rPr>
        <w:t>Plot 101, Yakubu Gowon crescent, Asokoro District,</w:t>
      </w:r>
    </w:p>
    <w:p w14:paraId="636DE2DD" w14:textId="011C7A58" w:rsidR="006E2496" w:rsidRDefault="004616CE" w:rsidP="004616CE">
      <w:pPr>
        <w:spacing w:before="0" w:after="0" w:line="276" w:lineRule="auto"/>
        <w:ind w:left="567"/>
        <w:jc w:val="both"/>
        <w:rPr>
          <w:sz w:val="22"/>
          <w:szCs w:val="22"/>
          <w:lang w:val="en-GB"/>
        </w:rPr>
      </w:pPr>
      <w:r w:rsidRPr="004616CE">
        <w:rPr>
          <w:sz w:val="22"/>
          <w:szCs w:val="22"/>
          <w:lang w:val="en-GB"/>
        </w:rPr>
        <w:t>Abuja, NIGERIA</w:t>
      </w:r>
      <w:r w:rsidR="006E2496">
        <w:rPr>
          <w:sz w:val="22"/>
          <w:szCs w:val="22"/>
          <w:lang w:val="en-GB"/>
        </w:rPr>
        <w:t xml:space="preserve"> </w:t>
      </w:r>
    </w:p>
    <w:p w14:paraId="09A52B61" w14:textId="77777777" w:rsidR="006E2496" w:rsidRPr="00DF6977" w:rsidRDefault="006E2496" w:rsidP="00B3128F">
      <w:pPr>
        <w:ind w:left="567"/>
        <w:jc w:val="both"/>
        <w:rPr>
          <w:sz w:val="22"/>
          <w:lang w:val="en-GB"/>
        </w:rPr>
      </w:pPr>
      <w:r w:rsidRPr="00DF6977">
        <w:rPr>
          <w:sz w:val="22"/>
          <w:lang w:val="en-GB"/>
        </w:rPr>
        <w:t xml:space="preserve">In the case that at the date of the opening session </w:t>
      </w:r>
      <w:r w:rsidRPr="00BE3069">
        <w:rPr>
          <w:sz w:val="22"/>
          <w:lang w:val="en-IE"/>
        </w:rPr>
        <w:t>some</w:t>
      </w:r>
      <w:r w:rsidRPr="00DF6977">
        <w:rPr>
          <w:sz w:val="22"/>
          <w:lang w:val="en-IE"/>
        </w:rPr>
        <w:t xml:space="preserve"> tenders have not been delivered to the contracting authority</w:t>
      </w:r>
      <w:r w:rsidRPr="00DF6977">
        <w:rPr>
          <w:sz w:val="22"/>
          <w:lang w:val="en-GB"/>
        </w:rPr>
        <w:t xml:space="preserve"> but their represent</w:t>
      </w:r>
      <w:r>
        <w:rPr>
          <w:sz w:val="22"/>
          <w:lang w:val="en-GB"/>
        </w:rPr>
        <w:t>atives can show evidence that they have</w:t>
      </w:r>
      <w:r w:rsidRPr="00DF6977">
        <w:rPr>
          <w:sz w:val="22"/>
          <w:lang w:val="en-GB"/>
        </w:rPr>
        <w:t xml:space="preserve"> been sent on time, </w:t>
      </w:r>
      <w:r w:rsidRPr="00DF6977">
        <w:rPr>
          <w:sz w:val="22"/>
          <w:lang w:val="en-IE"/>
        </w:rPr>
        <w:t>the contracting authority will</w:t>
      </w:r>
      <w:r w:rsidRPr="00DF6977">
        <w:rPr>
          <w:sz w:val="22"/>
          <w:lang w:val="en-GB"/>
        </w:rPr>
        <w:t xml:space="preserve"> allow them to participate in the first opening session and inform all representatives of the tenderers that a second opening session will be organised.</w:t>
      </w:r>
    </w:p>
    <w:p w14:paraId="207DDBB7" w14:textId="77777777" w:rsidR="0021431B" w:rsidRPr="004D3B07" w:rsidRDefault="0021431B" w:rsidP="00AC2A69">
      <w:pPr>
        <w:numPr>
          <w:ilvl w:val="0"/>
          <w:numId w:val="35"/>
        </w:numPr>
        <w:tabs>
          <w:tab w:val="clear" w:pos="644"/>
          <w:tab w:val="num" w:pos="709"/>
        </w:tabs>
        <w:ind w:left="709" w:right="1" w:hanging="425"/>
        <w:jc w:val="both"/>
        <w:outlineLvl w:val="0"/>
        <w:rPr>
          <w:rStyle w:val="Strong"/>
          <w:szCs w:val="24"/>
          <w:lang w:val="en-GB"/>
        </w:rPr>
      </w:pPr>
      <w:r w:rsidRPr="004D3B07">
        <w:rPr>
          <w:rStyle w:val="Strong"/>
          <w:szCs w:val="24"/>
          <w:lang w:val="en-GB"/>
        </w:rPr>
        <w:t>Language of the procedure</w:t>
      </w:r>
    </w:p>
    <w:p w14:paraId="1762CD28" w14:textId="77777777" w:rsidR="0021431B" w:rsidRPr="003F1149" w:rsidRDefault="0021431B" w:rsidP="00AC2A69">
      <w:pPr>
        <w:pStyle w:val="Blockquote"/>
        <w:ind w:left="709" w:right="1"/>
        <w:jc w:val="both"/>
        <w:rPr>
          <w:i/>
          <w:sz w:val="22"/>
          <w:szCs w:val="22"/>
          <w:lang w:val="en-GB"/>
        </w:rPr>
      </w:pPr>
      <w:r w:rsidRPr="003F1149">
        <w:rPr>
          <w:rStyle w:val="Emphasis"/>
          <w:i w:val="0"/>
          <w:sz w:val="22"/>
          <w:szCs w:val="22"/>
          <w:lang w:val="en-GB"/>
        </w:rPr>
        <w:t>All written communications for this tender procedure and contract must be in English.</w:t>
      </w:r>
      <w:r w:rsidR="00F274BD">
        <w:rPr>
          <w:rStyle w:val="Emphasis"/>
          <w:i w:val="0"/>
          <w:sz w:val="22"/>
          <w:szCs w:val="22"/>
          <w:lang w:val="en-GB"/>
        </w:rPr>
        <w:t xml:space="preserve"> </w:t>
      </w:r>
    </w:p>
    <w:p w14:paraId="44652A8F" w14:textId="77777777" w:rsidR="00E23824" w:rsidRPr="00A336A0"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Legal basis</w:t>
      </w:r>
      <w:r w:rsidR="000E3C60">
        <w:rPr>
          <w:rStyle w:val="FootnoteReference"/>
          <w:b/>
          <w:szCs w:val="24"/>
          <w:lang w:val="en-GB"/>
        </w:rPr>
        <w:footnoteReference w:id="2"/>
      </w:r>
    </w:p>
    <w:p w14:paraId="2C9CC180" w14:textId="09D373D3" w:rsidR="00F964EE" w:rsidRPr="004616CE" w:rsidRDefault="00BD703A" w:rsidP="00AC2A69">
      <w:pPr>
        <w:ind w:left="644" w:right="1"/>
        <w:jc w:val="both"/>
        <w:outlineLvl w:val="0"/>
        <w:rPr>
          <w:sz w:val="22"/>
          <w:szCs w:val="22"/>
        </w:rPr>
      </w:pPr>
      <w:r w:rsidRPr="004616CE">
        <w:rPr>
          <w:sz w:val="22"/>
          <w:szCs w:val="22"/>
        </w:rPr>
        <w:t>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Council of Ministers of 20 June 2014.</w:t>
      </w:r>
    </w:p>
    <w:p w14:paraId="14B80CFE" w14:textId="77777777" w:rsidR="00F964EE" w:rsidRPr="00A336A0" w:rsidRDefault="00F964EE" w:rsidP="00AC2A69">
      <w:pPr>
        <w:numPr>
          <w:ilvl w:val="0"/>
          <w:numId w:val="35"/>
        </w:numPr>
        <w:tabs>
          <w:tab w:val="clear" w:pos="644"/>
          <w:tab w:val="num" w:pos="709"/>
        </w:tabs>
        <w:ind w:left="709" w:right="1" w:hanging="425"/>
        <w:jc w:val="both"/>
        <w:outlineLvl w:val="0"/>
        <w:rPr>
          <w:rStyle w:val="Strong"/>
          <w:szCs w:val="24"/>
          <w:lang w:val="en-GB"/>
        </w:rPr>
      </w:pPr>
      <w:r>
        <w:rPr>
          <w:rStyle w:val="Strong"/>
          <w:szCs w:val="24"/>
          <w:lang w:val="en-GB"/>
        </w:rPr>
        <w:t>Additional information</w:t>
      </w:r>
    </w:p>
    <w:p w14:paraId="73D7164E" w14:textId="7C0B0774" w:rsidR="00886BAC" w:rsidRPr="00B3128F" w:rsidRDefault="00886BAC" w:rsidP="004616CE">
      <w:pPr>
        <w:widowControl/>
        <w:snapToGrid w:val="0"/>
        <w:spacing w:after="0"/>
        <w:ind w:left="644" w:right="360"/>
        <w:jc w:val="both"/>
        <w:rPr>
          <w:sz w:val="22"/>
          <w:szCs w:val="22"/>
          <w:lang w:val="en-GB"/>
        </w:rPr>
      </w:pPr>
      <w:r w:rsidRPr="00B3128F">
        <w:rPr>
          <w:sz w:val="22"/>
          <w:szCs w:val="22"/>
          <w:lang w:val="en-GB"/>
        </w:rPr>
        <w:t xml:space="preserve">Financial data to be provided by the </w:t>
      </w:r>
      <w:r w:rsidR="00DE0424" w:rsidRPr="00B3128F">
        <w:rPr>
          <w:sz w:val="22"/>
          <w:szCs w:val="22"/>
          <w:lang w:val="en-GB"/>
        </w:rPr>
        <w:t>tenderer</w:t>
      </w:r>
      <w:r w:rsidRPr="00B3128F">
        <w:rPr>
          <w:sz w:val="22"/>
          <w:szCs w:val="22"/>
          <w:lang w:val="en-GB"/>
        </w:rPr>
        <w:t xml:space="preserve"> in the standard tender form must be expressed in </w:t>
      </w:r>
      <w:r w:rsidRPr="004616CE">
        <w:rPr>
          <w:sz w:val="22"/>
          <w:szCs w:val="22"/>
          <w:lang w:val="en-GB"/>
        </w:rPr>
        <w:t>EUR.</w:t>
      </w:r>
      <w:r w:rsidRPr="00B3128F">
        <w:rPr>
          <w:sz w:val="22"/>
          <w:szCs w:val="22"/>
          <w:lang w:val="en-GB"/>
        </w:rPr>
        <w:t xml:space="preserve"> If applicable, where a candidate refers to amounts originally expressed in a different currency, the conversion to </w:t>
      </w:r>
      <w:r w:rsidRPr="004616CE">
        <w:rPr>
          <w:sz w:val="22"/>
          <w:szCs w:val="22"/>
          <w:lang w:val="en-GB"/>
        </w:rPr>
        <w:t>EUR</w:t>
      </w:r>
      <w:r w:rsidR="00E33A36">
        <w:rPr>
          <w:sz w:val="22"/>
          <w:szCs w:val="22"/>
          <w:lang w:val="en-GB"/>
        </w:rPr>
        <w:t xml:space="preserve"> </w:t>
      </w:r>
      <w:r w:rsidRPr="00B3128F">
        <w:rPr>
          <w:sz w:val="22"/>
          <w:szCs w:val="22"/>
          <w:lang w:val="en-GB"/>
        </w:rPr>
        <w:t xml:space="preserve">shall be made in accordance with the InforEuro exchange rate of </w:t>
      </w:r>
      <w:r w:rsidR="00E33A36" w:rsidRPr="00E33A36">
        <w:rPr>
          <w:b/>
          <w:sz w:val="22"/>
          <w:szCs w:val="22"/>
          <w:lang w:val="en-GB"/>
        </w:rPr>
        <w:t>FEBRUARY 2020</w:t>
      </w:r>
      <w:r w:rsidRPr="00E33A36">
        <w:rPr>
          <w:sz w:val="22"/>
          <w:szCs w:val="22"/>
          <w:lang w:val="en-GB"/>
        </w:rPr>
        <w:t>,</w:t>
      </w:r>
      <w:r w:rsidRPr="00B3128F">
        <w:rPr>
          <w:sz w:val="22"/>
          <w:szCs w:val="22"/>
          <w:lang w:val="en-GB"/>
        </w:rPr>
        <w:t xml:space="preserve"> which can be found at the following address: </w:t>
      </w:r>
      <w:hyperlink r:id="rId12" w:history="1">
        <w:r w:rsidRPr="00B3128F">
          <w:rPr>
            <w:rStyle w:val="Hyperlink"/>
            <w:sz w:val="22"/>
            <w:szCs w:val="22"/>
            <w:lang w:val="en-GB"/>
          </w:rPr>
          <w:t>http://ec.europa.eu/budget/graphs/inforeuro.html</w:t>
        </w:r>
      </w:hyperlink>
      <w:r w:rsidRPr="00B3128F">
        <w:rPr>
          <w:sz w:val="22"/>
          <w:szCs w:val="22"/>
          <w:lang w:val="en-GB"/>
        </w:rPr>
        <w:t>.</w:t>
      </w:r>
    </w:p>
    <w:p w14:paraId="1D7FAAB8" w14:textId="77777777" w:rsidR="00886BAC" w:rsidRPr="00060BBE" w:rsidRDefault="00886BAC" w:rsidP="00AC2A69">
      <w:pPr>
        <w:tabs>
          <w:tab w:val="num" w:pos="284"/>
        </w:tabs>
        <w:ind w:left="720" w:right="1"/>
        <w:rPr>
          <w:sz w:val="22"/>
          <w:szCs w:val="22"/>
          <w:lang w:val="en-GB"/>
        </w:rPr>
      </w:pPr>
    </w:p>
    <w:p w14:paraId="45C51C66" w14:textId="14207729" w:rsidR="00F964EE" w:rsidRPr="00F964EE" w:rsidRDefault="00F964EE" w:rsidP="00AC2A69">
      <w:pPr>
        <w:tabs>
          <w:tab w:val="num" w:pos="284"/>
        </w:tabs>
        <w:ind w:left="720" w:right="1"/>
        <w:rPr>
          <w:sz w:val="22"/>
          <w:szCs w:val="22"/>
          <w:lang w:val="en-GB"/>
        </w:rPr>
      </w:pPr>
    </w:p>
    <w:sectPr w:rsidR="00F964EE" w:rsidRPr="00F964EE" w:rsidSect="00B41887">
      <w:footerReference w:type="even" r:id="rId13"/>
      <w:footerReference w:type="default" r:id="rId14"/>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A4A81" w14:textId="77777777" w:rsidR="00E439A3" w:rsidRDefault="00E439A3">
      <w:r>
        <w:separator/>
      </w:r>
    </w:p>
  </w:endnote>
  <w:endnote w:type="continuationSeparator" w:id="0">
    <w:p w14:paraId="133FB6F2" w14:textId="77777777" w:rsidR="00E439A3" w:rsidRDefault="00E4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2235" w14:textId="77777777"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4E1D86" w14:textId="77777777" w:rsidR="00E1322F" w:rsidRDefault="00E1322F"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9DC3" w14:textId="77777777" w:rsidR="00E1322F" w:rsidRPr="002116E1" w:rsidRDefault="00A6510E" w:rsidP="00F274BD">
    <w:pPr>
      <w:pStyle w:val="Footer"/>
      <w:tabs>
        <w:tab w:val="clear" w:pos="4536"/>
      </w:tabs>
      <w:spacing w:after="0"/>
      <w:ind w:right="357"/>
      <w:rPr>
        <w:sz w:val="18"/>
        <w:szCs w:val="18"/>
        <w:lang w:val="en-GB"/>
      </w:rPr>
    </w:pPr>
    <w:r>
      <w:rPr>
        <w:b/>
        <w:sz w:val="18"/>
        <w:lang w:val="en-GB"/>
      </w:rPr>
      <w:t>July</w:t>
    </w:r>
    <w:r w:rsidR="00ED6577">
      <w:rPr>
        <w:b/>
        <w:sz w:val="18"/>
        <w:szCs w:val="18"/>
        <w:lang w:val="en-GB"/>
      </w:rPr>
      <w:t xml:space="preserve"> 201</w:t>
    </w:r>
    <w:r>
      <w:rPr>
        <w:b/>
        <w:sz w:val="18"/>
        <w:szCs w:val="18"/>
        <w:lang w:val="en-GB"/>
      </w:rPr>
      <w:t>9</w:t>
    </w:r>
    <w:r w:rsidR="00E1322F" w:rsidRPr="002116E1">
      <w:rPr>
        <w:sz w:val="18"/>
        <w:szCs w:val="18"/>
        <w:lang w:val="en-GB"/>
      </w:rPr>
      <w:tab/>
      <w:t xml:space="preserve">Page </w:t>
    </w:r>
    <w:r w:rsidR="00E1322F" w:rsidRPr="00D30AC2">
      <w:rPr>
        <w:sz w:val="18"/>
        <w:szCs w:val="18"/>
        <w:lang w:val="fr-BE"/>
      </w:rPr>
      <w:fldChar w:fldCharType="begin"/>
    </w:r>
    <w:r w:rsidR="00E1322F" w:rsidRPr="002116E1">
      <w:rPr>
        <w:sz w:val="18"/>
        <w:szCs w:val="18"/>
        <w:lang w:val="en-GB"/>
      </w:rPr>
      <w:instrText xml:space="preserve"> PAGE </w:instrText>
    </w:r>
    <w:r w:rsidR="00E1322F" w:rsidRPr="00D30AC2">
      <w:rPr>
        <w:sz w:val="18"/>
        <w:szCs w:val="18"/>
        <w:lang w:val="fr-BE"/>
      </w:rPr>
      <w:fldChar w:fldCharType="separate"/>
    </w:r>
    <w:r w:rsidR="00F31CA6">
      <w:rPr>
        <w:noProof/>
        <w:sz w:val="18"/>
        <w:szCs w:val="18"/>
        <w:lang w:val="en-GB"/>
      </w:rPr>
      <w:t>2</w:t>
    </w:r>
    <w:r w:rsidR="00E1322F" w:rsidRPr="00D30AC2">
      <w:rPr>
        <w:sz w:val="18"/>
        <w:szCs w:val="18"/>
        <w:lang w:val="fr-BE"/>
      </w:rPr>
      <w:fldChar w:fldCharType="end"/>
    </w:r>
    <w:r w:rsidR="00E1322F" w:rsidRPr="002116E1">
      <w:rPr>
        <w:sz w:val="18"/>
        <w:szCs w:val="18"/>
        <w:lang w:val="en-GB"/>
      </w:rPr>
      <w:t xml:space="preserve"> of </w:t>
    </w:r>
    <w:r w:rsidR="00E1322F" w:rsidRPr="00D30AC2">
      <w:rPr>
        <w:sz w:val="18"/>
        <w:szCs w:val="18"/>
        <w:lang w:val="fr-BE"/>
      </w:rPr>
      <w:fldChar w:fldCharType="begin"/>
    </w:r>
    <w:r w:rsidR="00E1322F" w:rsidRPr="002116E1">
      <w:rPr>
        <w:sz w:val="18"/>
        <w:szCs w:val="18"/>
        <w:lang w:val="en-GB"/>
      </w:rPr>
      <w:instrText xml:space="preserve"> NUMPAGES </w:instrText>
    </w:r>
    <w:r w:rsidR="00E1322F" w:rsidRPr="00D30AC2">
      <w:rPr>
        <w:sz w:val="18"/>
        <w:szCs w:val="18"/>
        <w:lang w:val="fr-BE"/>
      </w:rPr>
      <w:fldChar w:fldCharType="separate"/>
    </w:r>
    <w:r w:rsidR="00F31CA6">
      <w:rPr>
        <w:noProof/>
        <w:sz w:val="18"/>
        <w:szCs w:val="18"/>
        <w:lang w:val="en-GB"/>
      </w:rPr>
      <w:t>10</w:t>
    </w:r>
    <w:r w:rsidR="00E1322F" w:rsidRPr="00D30AC2">
      <w:rPr>
        <w:sz w:val="18"/>
        <w:szCs w:val="18"/>
        <w:lang w:val="fr-BE"/>
      </w:rPr>
      <w:fldChar w:fldCharType="end"/>
    </w:r>
  </w:p>
  <w:p w14:paraId="435B1097" w14:textId="777F6B2E" w:rsidR="00E1322F" w:rsidRPr="001E4B1D" w:rsidRDefault="00E33A36" w:rsidP="00E33A36">
    <w:pPr>
      <w:pStyle w:val="Footer"/>
      <w:tabs>
        <w:tab w:val="clear" w:pos="4536"/>
      </w:tabs>
      <w:spacing w:before="0" w:after="0"/>
      <w:ind w:right="357"/>
      <w:rPr>
        <w:sz w:val="18"/>
        <w:szCs w:val="18"/>
      </w:rPr>
    </w:pPr>
    <w:r w:rsidRPr="001E4B1D">
      <w:rPr>
        <w:sz w:val="18"/>
        <w:szCs w:val="18"/>
      </w:rPr>
      <w:t>SALWc2</w:t>
    </w:r>
    <w:r w:rsidR="001E4B1D" w:rsidRPr="001E4B1D">
      <w:rPr>
        <w:sz w:val="18"/>
        <w:szCs w:val="18"/>
      </w:rPr>
      <w:t xml:space="preserve"> </w:t>
    </w:r>
    <w:r w:rsidR="001E4B1D">
      <w:rPr>
        <w:sz w:val="18"/>
        <w:szCs w:val="18"/>
      </w:rPr>
      <w:t>– Contract Notice</w:t>
    </w:r>
  </w:p>
  <w:p w14:paraId="1FC8FC99" w14:textId="421E2E66" w:rsidR="00E33A36" w:rsidRPr="002116E1" w:rsidRDefault="00E33A36" w:rsidP="00E33A36">
    <w:pPr>
      <w:pStyle w:val="Footer"/>
      <w:tabs>
        <w:tab w:val="clear" w:pos="4536"/>
      </w:tabs>
      <w:spacing w:before="0" w:after="0"/>
      <w:ind w:right="357"/>
      <w:rPr>
        <w:sz w:val="18"/>
        <w:szCs w:val="18"/>
        <w:lang w:val="en-GB"/>
      </w:rPr>
    </w:pPr>
    <w:r w:rsidRPr="00E33A36">
      <w:rPr>
        <w:sz w:val="18"/>
        <w:szCs w:val="18"/>
        <w:lang w:val="en-GB"/>
      </w:rPr>
      <w:t>ECW/PSS-GRANT/RT/04/2020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E9358" w14:textId="77777777" w:rsidR="00E439A3" w:rsidRDefault="00E439A3" w:rsidP="00BC3FD0">
      <w:pPr>
        <w:spacing w:before="0" w:after="0"/>
      </w:pPr>
      <w:r>
        <w:separator/>
      </w:r>
    </w:p>
  </w:footnote>
  <w:footnote w:type="continuationSeparator" w:id="0">
    <w:p w14:paraId="17DADAD9" w14:textId="77777777" w:rsidR="00E439A3" w:rsidRDefault="00E439A3">
      <w:r>
        <w:continuationSeparator/>
      </w:r>
    </w:p>
  </w:footnote>
  <w:footnote w:id="1">
    <w:p w14:paraId="04176646" w14:textId="77777777" w:rsidR="0023457E" w:rsidRPr="00B50F3D" w:rsidRDefault="0023457E" w:rsidP="0023457E">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2">
    <w:p w14:paraId="10BB4953" w14:textId="77777777" w:rsidR="000E3C60" w:rsidRPr="000F28BC" w:rsidRDefault="000E3C60" w:rsidP="00BC3FD0">
      <w:pPr>
        <w:pStyle w:val="FootnoteText"/>
        <w:rPr>
          <w:lang w:val="en-GB"/>
        </w:rPr>
      </w:pPr>
      <w:r>
        <w:rPr>
          <w:rStyle w:val="FootnoteReference"/>
        </w:rPr>
        <w:footnoteRef/>
      </w:r>
      <w:r w:rsidR="00BC3FD0">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747D74"/>
    <w:multiLevelType w:val="hybridMultilevel"/>
    <w:tmpl w:val="4D563E18"/>
    <w:lvl w:ilvl="0" w:tplc="20000017">
      <w:start w:val="1"/>
      <w:numFmt w:val="lowerLetter"/>
      <w:lvlText w:val="%1)"/>
      <w:lvlJc w:val="left"/>
      <w:pPr>
        <w:ind w:left="1570" w:hanging="360"/>
      </w:pPr>
    </w:lvl>
    <w:lvl w:ilvl="1" w:tplc="20000019" w:tentative="1">
      <w:start w:val="1"/>
      <w:numFmt w:val="lowerLetter"/>
      <w:lvlText w:val="%2."/>
      <w:lvlJc w:val="left"/>
      <w:pPr>
        <w:ind w:left="2290" w:hanging="360"/>
      </w:pPr>
    </w:lvl>
    <w:lvl w:ilvl="2" w:tplc="2000001B" w:tentative="1">
      <w:start w:val="1"/>
      <w:numFmt w:val="lowerRoman"/>
      <w:lvlText w:val="%3."/>
      <w:lvlJc w:val="right"/>
      <w:pPr>
        <w:ind w:left="3010" w:hanging="180"/>
      </w:pPr>
    </w:lvl>
    <w:lvl w:ilvl="3" w:tplc="2000000F" w:tentative="1">
      <w:start w:val="1"/>
      <w:numFmt w:val="decimal"/>
      <w:lvlText w:val="%4."/>
      <w:lvlJc w:val="left"/>
      <w:pPr>
        <w:ind w:left="3730" w:hanging="360"/>
      </w:pPr>
    </w:lvl>
    <w:lvl w:ilvl="4" w:tplc="20000019" w:tentative="1">
      <w:start w:val="1"/>
      <w:numFmt w:val="lowerLetter"/>
      <w:lvlText w:val="%5."/>
      <w:lvlJc w:val="left"/>
      <w:pPr>
        <w:ind w:left="4450" w:hanging="360"/>
      </w:pPr>
    </w:lvl>
    <w:lvl w:ilvl="5" w:tplc="2000001B" w:tentative="1">
      <w:start w:val="1"/>
      <w:numFmt w:val="lowerRoman"/>
      <w:lvlText w:val="%6."/>
      <w:lvlJc w:val="right"/>
      <w:pPr>
        <w:ind w:left="5170" w:hanging="180"/>
      </w:pPr>
    </w:lvl>
    <w:lvl w:ilvl="6" w:tplc="2000000F" w:tentative="1">
      <w:start w:val="1"/>
      <w:numFmt w:val="decimal"/>
      <w:lvlText w:val="%7."/>
      <w:lvlJc w:val="left"/>
      <w:pPr>
        <w:ind w:left="5890" w:hanging="360"/>
      </w:pPr>
    </w:lvl>
    <w:lvl w:ilvl="7" w:tplc="20000019" w:tentative="1">
      <w:start w:val="1"/>
      <w:numFmt w:val="lowerLetter"/>
      <w:lvlText w:val="%8."/>
      <w:lvlJc w:val="left"/>
      <w:pPr>
        <w:ind w:left="6610" w:hanging="360"/>
      </w:pPr>
    </w:lvl>
    <w:lvl w:ilvl="8" w:tplc="2000001B" w:tentative="1">
      <w:start w:val="1"/>
      <w:numFmt w:val="lowerRoman"/>
      <w:lvlText w:val="%9."/>
      <w:lvlJc w:val="right"/>
      <w:pPr>
        <w:ind w:left="7330" w:hanging="180"/>
      </w:pPr>
    </w:lvl>
  </w:abstractNum>
  <w:abstractNum w:abstractNumId="28" w15:restartNumberingAfterBreak="0">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9" w15:restartNumberingAfterBreak="0">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30" w15:restartNumberingAfterBreak="0">
    <w:nsid w:val="09BD4D9F"/>
    <w:multiLevelType w:val="hybridMultilevel"/>
    <w:tmpl w:val="472E05C6"/>
    <w:lvl w:ilvl="0" w:tplc="20000017">
      <w:start w:val="1"/>
      <w:numFmt w:val="lowerLetter"/>
      <w:lvlText w:val="%1)"/>
      <w:lvlJc w:val="left"/>
      <w:pPr>
        <w:ind w:left="1560" w:hanging="360"/>
      </w:pPr>
    </w:lvl>
    <w:lvl w:ilvl="1" w:tplc="20000019" w:tentative="1">
      <w:start w:val="1"/>
      <w:numFmt w:val="lowerLetter"/>
      <w:lvlText w:val="%2."/>
      <w:lvlJc w:val="left"/>
      <w:pPr>
        <w:ind w:left="2280" w:hanging="360"/>
      </w:pPr>
    </w:lvl>
    <w:lvl w:ilvl="2" w:tplc="2000001B" w:tentative="1">
      <w:start w:val="1"/>
      <w:numFmt w:val="lowerRoman"/>
      <w:lvlText w:val="%3."/>
      <w:lvlJc w:val="right"/>
      <w:pPr>
        <w:ind w:left="3000" w:hanging="180"/>
      </w:pPr>
    </w:lvl>
    <w:lvl w:ilvl="3" w:tplc="2000000F" w:tentative="1">
      <w:start w:val="1"/>
      <w:numFmt w:val="decimal"/>
      <w:lvlText w:val="%4."/>
      <w:lvlJc w:val="left"/>
      <w:pPr>
        <w:ind w:left="3720" w:hanging="360"/>
      </w:pPr>
    </w:lvl>
    <w:lvl w:ilvl="4" w:tplc="20000019" w:tentative="1">
      <w:start w:val="1"/>
      <w:numFmt w:val="lowerLetter"/>
      <w:lvlText w:val="%5."/>
      <w:lvlJc w:val="left"/>
      <w:pPr>
        <w:ind w:left="4440" w:hanging="360"/>
      </w:pPr>
    </w:lvl>
    <w:lvl w:ilvl="5" w:tplc="2000001B" w:tentative="1">
      <w:start w:val="1"/>
      <w:numFmt w:val="lowerRoman"/>
      <w:lvlText w:val="%6."/>
      <w:lvlJc w:val="right"/>
      <w:pPr>
        <w:ind w:left="5160" w:hanging="180"/>
      </w:pPr>
    </w:lvl>
    <w:lvl w:ilvl="6" w:tplc="2000000F" w:tentative="1">
      <w:start w:val="1"/>
      <w:numFmt w:val="decimal"/>
      <w:lvlText w:val="%7."/>
      <w:lvlJc w:val="left"/>
      <w:pPr>
        <w:ind w:left="5880" w:hanging="360"/>
      </w:pPr>
    </w:lvl>
    <w:lvl w:ilvl="7" w:tplc="20000019" w:tentative="1">
      <w:start w:val="1"/>
      <w:numFmt w:val="lowerLetter"/>
      <w:lvlText w:val="%8."/>
      <w:lvlJc w:val="left"/>
      <w:pPr>
        <w:ind w:left="6600" w:hanging="360"/>
      </w:pPr>
    </w:lvl>
    <w:lvl w:ilvl="8" w:tplc="2000001B" w:tentative="1">
      <w:start w:val="1"/>
      <w:numFmt w:val="lowerRoman"/>
      <w:lvlText w:val="%9."/>
      <w:lvlJc w:val="right"/>
      <w:pPr>
        <w:ind w:left="7320" w:hanging="180"/>
      </w:pPr>
    </w:lvl>
  </w:abstractNum>
  <w:abstractNum w:abstractNumId="31"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3"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8" w15:restartNumberingAfterBreak="0">
    <w:nsid w:val="3DC85879"/>
    <w:multiLevelType w:val="hybridMultilevel"/>
    <w:tmpl w:val="C936A6D8"/>
    <w:lvl w:ilvl="0" w:tplc="20000017">
      <w:start w:val="1"/>
      <w:numFmt w:val="lowerLetter"/>
      <w:lvlText w:val="%1)"/>
      <w:lvlJc w:val="left"/>
      <w:pPr>
        <w:ind w:left="2138" w:hanging="360"/>
      </w:pPr>
    </w:lvl>
    <w:lvl w:ilvl="1" w:tplc="20000019" w:tentative="1">
      <w:start w:val="1"/>
      <w:numFmt w:val="lowerLetter"/>
      <w:lvlText w:val="%2."/>
      <w:lvlJc w:val="left"/>
      <w:pPr>
        <w:ind w:left="2858" w:hanging="360"/>
      </w:pPr>
    </w:lvl>
    <w:lvl w:ilvl="2" w:tplc="2000001B" w:tentative="1">
      <w:start w:val="1"/>
      <w:numFmt w:val="lowerRoman"/>
      <w:lvlText w:val="%3."/>
      <w:lvlJc w:val="right"/>
      <w:pPr>
        <w:ind w:left="3578" w:hanging="180"/>
      </w:pPr>
    </w:lvl>
    <w:lvl w:ilvl="3" w:tplc="2000000F" w:tentative="1">
      <w:start w:val="1"/>
      <w:numFmt w:val="decimal"/>
      <w:lvlText w:val="%4."/>
      <w:lvlJc w:val="left"/>
      <w:pPr>
        <w:ind w:left="4298" w:hanging="360"/>
      </w:pPr>
    </w:lvl>
    <w:lvl w:ilvl="4" w:tplc="20000019" w:tentative="1">
      <w:start w:val="1"/>
      <w:numFmt w:val="lowerLetter"/>
      <w:lvlText w:val="%5."/>
      <w:lvlJc w:val="left"/>
      <w:pPr>
        <w:ind w:left="5018" w:hanging="360"/>
      </w:pPr>
    </w:lvl>
    <w:lvl w:ilvl="5" w:tplc="2000001B" w:tentative="1">
      <w:start w:val="1"/>
      <w:numFmt w:val="lowerRoman"/>
      <w:lvlText w:val="%6."/>
      <w:lvlJc w:val="right"/>
      <w:pPr>
        <w:ind w:left="5738" w:hanging="180"/>
      </w:pPr>
    </w:lvl>
    <w:lvl w:ilvl="6" w:tplc="2000000F" w:tentative="1">
      <w:start w:val="1"/>
      <w:numFmt w:val="decimal"/>
      <w:lvlText w:val="%7."/>
      <w:lvlJc w:val="left"/>
      <w:pPr>
        <w:ind w:left="6458" w:hanging="360"/>
      </w:pPr>
    </w:lvl>
    <w:lvl w:ilvl="7" w:tplc="20000019" w:tentative="1">
      <w:start w:val="1"/>
      <w:numFmt w:val="lowerLetter"/>
      <w:lvlText w:val="%8."/>
      <w:lvlJc w:val="left"/>
      <w:pPr>
        <w:ind w:left="7178" w:hanging="360"/>
      </w:pPr>
    </w:lvl>
    <w:lvl w:ilvl="8" w:tplc="2000001B" w:tentative="1">
      <w:start w:val="1"/>
      <w:numFmt w:val="lowerRoman"/>
      <w:lvlText w:val="%9."/>
      <w:lvlJc w:val="right"/>
      <w:pPr>
        <w:ind w:left="7898" w:hanging="180"/>
      </w:pPr>
    </w:lvl>
  </w:abstractNum>
  <w:abstractNum w:abstractNumId="39"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shadow w:val="0"/>
        <w:emboss w:val="0"/>
        <w:imprint w:val="0"/>
        <w:vanish w:val="0"/>
        <w:color w:val="000000"/>
        <w:u w:val="none"/>
        <w:vertAlign w:val="base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1" w15:restartNumberingAfterBreak="0">
    <w:nsid w:val="59BC5A0E"/>
    <w:multiLevelType w:val="hybridMultilevel"/>
    <w:tmpl w:val="0360F8D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6CB22A54"/>
    <w:multiLevelType w:val="hybridMultilevel"/>
    <w:tmpl w:val="174886B2"/>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3" w15:restartNumberingAfterBreak="0">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4" w15:restartNumberingAfterBreak="0">
    <w:nsid w:val="767D5D4C"/>
    <w:multiLevelType w:val="hybridMultilevel"/>
    <w:tmpl w:val="D484587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8BD43DD"/>
    <w:multiLevelType w:val="hybridMultilevel"/>
    <w:tmpl w:val="912A7320"/>
    <w:lvl w:ilvl="0" w:tplc="20000017">
      <w:start w:val="1"/>
      <w:numFmt w:val="lowerLetter"/>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9"/>
  </w:num>
  <w:num w:numId="28">
    <w:abstractNumId w:val="31"/>
  </w:num>
  <w:num w:numId="29">
    <w:abstractNumId w:val="29"/>
  </w:num>
  <w:num w:numId="30">
    <w:abstractNumId w:val="33"/>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5"/>
  </w:num>
  <w:num w:numId="33">
    <w:abstractNumId w:val="32"/>
  </w:num>
  <w:num w:numId="34">
    <w:abstractNumId w:val="28"/>
  </w:num>
  <w:num w:numId="35">
    <w:abstractNumId w:val="36"/>
  </w:num>
  <w:num w:numId="36">
    <w:abstractNumId w:val="43"/>
  </w:num>
  <w:num w:numId="37">
    <w:abstractNumId w:val="34"/>
  </w:num>
  <w:num w:numId="38">
    <w:abstractNumId w:val="37"/>
  </w:num>
  <w:num w:numId="39">
    <w:abstractNumId w:val="40"/>
  </w:num>
  <w:num w:numId="40">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1">
    <w:abstractNumId w:val="41"/>
  </w:num>
  <w:num w:numId="42">
    <w:abstractNumId w:val="27"/>
  </w:num>
  <w:num w:numId="43">
    <w:abstractNumId w:val="30"/>
  </w:num>
  <w:num w:numId="44">
    <w:abstractNumId w:val="44"/>
  </w:num>
  <w:num w:numId="45">
    <w:abstractNumId w:val="42"/>
  </w:num>
  <w:num w:numId="46">
    <w:abstractNumId w:val="4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6A1583"/>
    <w:rsid w:val="00001274"/>
    <w:rsid w:val="00003B9B"/>
    <w:rsid w:val="000052CE"/>
    <w:rsid w:val="00013673"/>
    <w:rsid w:val="000170E4"/>
    <w:rsid w:val="00021ECF"/>
    <w:rsid w:val="00025A4F"/>
    <w:rsid w:val="000262F9"/>
    <w:rsid w:val="000276DD"/>
    <w:rsid w:val="00027794"/>
    <w:rsid w:val="00030E59"/>
    <w:rsid w:val="0003151B"/>
    <w:rsid w:val="00036B32"/>
    <w:rsid w:val="000409ED"/>
    <w:rsid w:val="0004450C"/>
    <w:rsid w:val="000479E1"/>
    <w:rsid w:val="000500E4"/>
    <w:rsid w:val="00050593"/>
    <w:rsid w:val="00060BBE"/>
    <w:rsid w:val="00065477"/>
    <w:rsid w:val="00067B8A"/>
    <w:rsid w:val="00071260"/>
    <w:rsid w:val="0007206C"/>
    <w:rsid w:val="000739E4"/>
    <w:rsid w:val="00093192"/>
    <w:rsid w:val="000B39AD"/>
    <w:rsid w:val="000B3E45"/>
    <w:rsid w:val="000B6767"/>
    <w:rsid w:val="000B76C2"/>
    <w:rsid w:val="000D1202"/>
    <w:rsid w:val="000D33A8"/>
    <w:rsid w:val="000D53D0"/>
    <w:rsid w:val="000E3C60"/>
    <w:rsid w:val="000E6F0A"/>
    <w:rsid w:val="000E7EBB"/>
    <w:rsid w:val="000F2109"/>
    <w:rsid w:val="000F28BC"/>
    <w:rsid w:val="000F7479"/>
    <w:rsid w:val="0010079C"/>
    <w:rsid w:val="001113A9"/>
    <w:rsid w:val="00111B24"/>
    <w:rsid w:val="00113EC8"/>
    <w:rsid w:val="001209A2"/>
    <w:rsid w:val="0012104D"/>
    <w:rsid w:val="00131A8C"/>
    <w:rsid w:val="0013395D"/>
    <w:rsid w:val="00140C26"/>
    <w:rsid w:val="0014779C"/>
    <w:rsid w:val="001477C0"/>
    <w:rsid w:val="00163046"/>
    <w:rsid w:val="001709FB"/>
    <w:rsid w:val="00172F51"/>
    <w:rsid w:val="001738C1"/>
    <w:rsid w:val="0018409D"/>
    <w:rsid w:val="00196D65"/>
    <w:rsid w:val="00197522"/>
    <w:rsid w:val="001A625B"/>
    <w:rsid w:val="001B196B"/>
    <w:rsid w:val="001B6522"/>
    <w:rsid w:val="001C60D3"/>
    <w:rsid w:val="001C6E72"/>
    <w:rsid w:val="001C6EF5"/>
    <w:rsid w:val="001D3391"/>
    <w:rsid w:val="001D3C3E"/>
    <w:rsid w:val="001D63EB"/>
    <w:rsid w:val="001D65DB"/>
    <w:rsid w:val="001E1C04"/>
    <w:rsid w:val="001E2E7F"/>
    <w:rsid w:val="001E4B1D"/>
    <w:rsid w:val="001E606D"/>
    <w:rsid w:val="001E7B40"/>
    <w:rsid w:val="0020037B"/>
    <w:rsid w:val="00201DD4"/>
    <w:rsid w:val="00203C3D"/>
    <w:rsid w:val="00207B5C"/>
    <w:rsid w:val="002116E1"/>
    <w:rsid w:val="0021431B"/>
    <w:rsid w:val="00216908"/>
    <w:rsid w:val="00222C7E"/>
    <w:rsid w:val="00226AAC"/>
    <w:rsid w:val="0023457E"/>
    <w:rsid w:val="00234EC1"/>
    <w:rsid w:val="00236399"/>
    <w:rsid w:val="0024766C"/>
    <w:rsid w:val="00247CE9"/>
    <w:rsid w:val="00265345"/>
    <w:rsid w:val="00281A2D"/>
    <w:rsid w:val="00286429"/>
    <w:rsid w:val="0029238F"/>
    <w:rsid w:val="00293121"/>
    <w:rsid w:val="002A5E19"/>
    <w:rsid w:val="002B09FA"/>
    <w:rsid w:val="002B405E"/>
    <w:rsid w:val="002C1960"/>
    <w:rsid w:val="002C6607"/>
    <w:rsid w:val="002C7F71"/>
    <w:rsid w:val="002D3376"/>
    <w:rsid w:val="002E3C0E"/>
    <w:rsid w:val="002F2BB0"/>
    <w:rsid w:val="002F2E08"/>
    <w:rsid w:val="00323F49"/>
    <w:rsid w:val="003319C5"/>
    <w:rsid w:val="00331DE3"/>
    <w:rsid w:val="0033225F"/>
    <w:rsid w:val="0033648A"/>
    <w:rsid w:val="003403E6"/>
    <w:rsid w:val="003466C7"/>
    <w:rsid w:val="003479A1"/>
    <w:rsid w:val="00351122"/>
    <w:rsid w:val="00352BD7"/>
    <w:rsid w:val="0035671A"/>
    <w:rsid w:val="00357322"/>
    <w:rsid w:val="00361FA0"/>
    <w:rsid w:val="00362F0A"/>
    <w:rsid w:val="00374293"/>
    <w:rsid w:val="00374F70"/>
    <w:rsid w:val="00375879"/>
    <w:rsid w:val="0038267A"/>
    <w:rsid w:val="00385476"/>
    <w:rsid w:val="00394974"/>
    <w:rsid w:val="0039698B"/>
    <w:rsid w:val="003A4AA0"/>
    <w:rsid w:val="003A4D6E"/>
    <w:rsid w:val="003B06D5"/>
    <w:rsid w:val="003C611E"/>
    <w:rsid w:val="003D05B6"/>
    <w:rsid w:val="003D56FD"/>
    <w:rsid w:val="003D7652"/>
    <w:rsid w:val="003E20A9"/>
    <w:rsid w:val="003E2A27"/>
    <w:rsid w:val="003E3386"/>
    <w:rsid w:val="003E4EE5"/>
    <w:rsid w:val="003F1149"/>
    <w:rsid w:val="003F64CE"/>
    <w:rsid w:val="004008A2"/>
    <w:rsid w:val="0040315B"/>
    <w:rsid w:val="00403FD1"/>
    <w:rsid w:val="004127FB"/>
    <w:rsid w:val="00416ECF"/>
    <w:rsid w:val="0041770C"/>
    <w:rsid w:val="00417AA9"/>
    <w:rsid w:val="0042228D"/>
    <w:rsid w:val="0043250C"/>
    <w:rsid w:val="00450F3C"/>
    <w:rsid w:val="00451F96"/>
    <w:rsid w:val="00454F08"/>
    <w:rsid w:val="004616CE"/>
    <w:rsid w:val="0046639B"/>
    <w:rsid w:val="004668A3"/>
    <w:rsid w:val="004A0804"/>
    <w:rsid w:val="004B2A95"/>
    <w:rsid w:val="004B7DBA"/>
    <w:rsid w:val="004C1967"/>
    <w:rsid w:val="004C2C84"/>
    <w:rsid w:val="004C383C"/>
    <w:rsid w:val="004D029F"/>
    <w:rsid w:val="004D3B07"/>
    <w:rsid w:val="004D5215"/>
    <w:rsid w:val="004D7497"/>
    <w:rsid w:val="004E3838"/>
    <w:rsid w:val="004E50C2"/>
    <w:rsid w:val="004E5437"/>
    <w:rsid w:val="004F0169"/>
    <w:rsid w:val="004F3A57"/>
    <w:rsid w:val="00501B17"/>
    <w:rsid w:val="00504C12"/>
    <w:rsid w:val="00505A18"/>
    <w:rsid w:val="005067DE"/>
    <w:rsid w:val="005100BA"/>
    <w:rsid w:val="00531FAC"/>
    <w:rsid w:val="00534142"/>
    <w:rsid w:val="005345E1"/>
    <w:rsid w:val="005400B1"/>
    <w:rsid w:val="00540A8D"/>
    <w:rsid w:val="00544ABD"/>
    <w:rsid w:val="00545E82"/>
    <w:rsid w:val="00546277"/>
    <w:rsid w:val="00557F66"/>
    <w:rsid w:val="00560CD6"/>
    <w:rsid w:val="00561A4D"/>
    <w:rsid w:val="00562B3F"/>
    <w:rsid w:val="00564E88"/>
    <w:rsid w:val="00566935"/>
    <w:rsid w:val="005672E0"/>
    <w:rsid w:val="00573A8B"/>
    <w:rsid w:val="00577849"/>
    <w:rsid w:val="005778AD"/>
    <w:rsid w:val="00580448"/>
    <w:rsid w:val="00580D77"/>
    <w:rsid w:val="005926F2"/>
    <w:rsid w:val="00593AEF"/>
    <w:rsid w:val="005A6863"/>
    <w:rsid w:val="005B13FB"/>
    <w:rsid w:val="005B4FB8"/>
    <w:rsid w:val="005C2BBE"/>
    <w:rsid w:val="005D1F25"/>
    <w:rsid w:val="005D4CA5"/>
    <w:rsid w:val="005D7F42"/>
    <w:rsid w:val="005F1DFB"/>
    <w:rsid w:val="006010F5"/>
    <w:rsid w:val="006026F0"/>
    <w:rsid w:val="00607BED"/>
    <w:rsid w:val="00614B85"/>
    <w:rsid w:val="006158C3"/>
    <w:rsid w:val="0061654D"/>
    <w:rsid w:val="00617BD2"/>
    <w:rsid w:val="0063245A"/>
    <w:rsid w:val="00636089"/>
    <w:rsid w:val="006414A0"/>
    <w:rsid w:val="0064675B"/>
    <w:rsid w:val="00650C52"/>
    <w:rsid w:val="0065331F"/>
    <w:rsid w:val="00654F56"/>
    <w:rsid w:val="0066384E"/>
    <w:rsid w:val="00665683"/>
    <w:rsid w:val="00672155"/>
    <w:rsid w:val="006731F7"/>
    <w:rsid w:val="006851DC"/>
    <w:rsid w:val="006A1583"/>
    <w:rsid w:val="006A4856"/>
    <w:rsid w:val="006A605D"/>
    <w:rsid w:val="006A6391"/>
    <w:rsid w:val="006B0906"/>
    <w:rsid w:val="006B13A4"/>
    <w:rsid w:val="006B1404"/>
    <w:rsid w:val="006B31D5"/>
    <w:rsid w:val="006C3473"/>
    <w:rsid w:val="006C39C2"/>
    <w:rsid w:val="006C3AA9"/>
    <w:rsid w:val="006D2C60"/>
    <w:rsid w:val="006D50C0"/>
    <w:rsid w:val="006D78C0"/>
    <w:rsid w:val="006E1EEB"/>
    <w:rsid w:val="006E2496"/>
    <w:rsid w:val="006E469C"/>
    <w:rsid w:val="006E478B"/>
    <w:rsid w:val="006F5E74"/>
    <w:rsid w:val="007028AF"/>
    <w:rsid w:val="00714208"/>
    <w:rsid w:val="0071429C"/>
    <w:rsid w:val="00714F6E"/>
    <w:rsid w:val="00730739"/>
    <w:rsid w:val="00733C1A"/>
    <w:rsid w:val="0073646F"/>
    <w:rsid w:val="00744CD3"/>
    <w:rsid w:val="00746B08"/>
    <w:rsid w:val="0075026D"/>
    <w:rsid w:val="007541EA"/>
    <w:rsid w:val="007563B1"/>
    <w:rsid w:val="007611B2"/>
    <w:rsid w:val="00767F05"/>
    <w:rsid w:val="007825B0"/>
    <w:rsid w:val="00786193"/>
    <w:rsid w:val="00787C1D"/>
    <w:rsid w:val="00787CE3"/>
    <w:rsid w:val="007A042A"/>
    <w:rsid w:val="007A60DB"/>
    <w:rsid w:val="007A7E50"/>
    <w:rsid w:val="007B034F"/>
    <w:rsid w:val="007C0451"/>
    <w:rsid w:val="007D286E"/>
    <w:rsid w:val="007E0F9E"/>
    <w:rsid w:val="007F1B5E"/>
    <w:rsid w:val="007F61B8"/>
    <w:rsid w:val="0080433E"/>
    <w:rsid w:val="00817C91"/>
    <w:rsid w:val="00820358"/>
    <w:rsid w:val="00826197"/>
    <w:rsid w:val="00827AA3"/>
    <w:rsid w:val="008418D4"/>
    <w:rsid w:val="00843337"/>
    <w:rsid w:val="008435D9"/>
    <w:rsid w:val="00852E20"/>
    <w:rsid w:val="008546F8"/>
    <w:rsid w:val="00855006"/>
    <w:rsid w:val="00865889"/>
    <w:rsid w:val="00876727"/>
    <w:rsid w:val="008835B2"/>
    <w:rsid w:val="00885ACA"/>
    <w:rsid w:val="00886BAC"/>
    <w:rsid w:val="00886DC3"/>
    <w:rsid w:val="00886EFB"/>
    <w:rsid w:val="0088725C"/>
    <w:rsid w:val="008A3391"/>
    <w:rsid w:val="008A6648"/>
    <w:rsid w:val="008C4766"/>
    <w:rsid w:val="008D20F5"/>
    <w:rsid w:val="008D6E19"/>
    <w:rsid w:val="008E017E"/>
    <w:rsid w:val="008E1332"/>
    <w:rsid w:val="008E3929"/>
    <w:rsid w:val="008F0FC4"/>
    <w:rsid w:val="008F3D1E"/>
    <w:rsid w:val="008F793F"/>
    <w:rsid w:val="00900482"/>
    <w:rsid w:val="009102D9"/>
    <w:rsid w:val="00912D0C"/>
    <w:rsid w:val="00913524"/>
    <w:rsid w:val="00915B13"/>
    <w:rsid w:val="009171F8"/>
    <w:rsid w:val="009176B7"/>
    <w:rsid w:val="00921D12"/>
    <w:rsid w:val="00923860"/>
    <w:rsid w:val="00924671"/>
    <w:rsid w:val="00925EA6"/>
    <w:rsid w:val="00934F39"/>
    <w:rsid w:val="009352FB"/>
    <w:rsid w:val="0094368C"/>
    <w:rsid w:val="009468F1"/>
    <w:rsid w:val="00960FA5"/>
    <w:rsid w:val="009625F2"/>
    <w:rsid w:val="00963642"/>
    <w:rsid w:val="00973479"/>
    <w:rsid w:val="00986590"/>
    <w:rsid w:val="0099352D"/>
    <w:rsid w:val="0099467D"/>
    <w:rsid w:val="009947F3"/>
    <w:rsid w:val="009A347C"/>
    <w:rsid w:val="009B0BBA"/>
    <w:rsid w:val="009B10AE"/>
    <w:rsid w:val="009B76B5"/>
    <w:rsid w:val="009C2BB8"/>
    <w:rsid w:val="009C4058"/>
    <w:rsid w:val="009E04A7"/>
    <w:rsid w:val="009E5C9A"/>
    <w:rsid w:val="009F3248"/>
    <w:rsid w:val="009F4216"/>
    <w:rsid w:val="009F47ED"/>
    <w:rsid w:val="009F4A26"/>
    <w:rsid w:val="00A04F2C"/>
    <w:rsid w:val="00A05750"/>
    <w:rsid w:val="00A05A52"/>
    <w:rsid w:val="00A20F49"/>
    <w:rsid w:val="00A220BC"/>
    <w:rsid w:val="00A25662"/>
    <w:rsid w:val="00A25DEE"/>
    <w:rsid w:val="00A336A0"/>
    <w:rsid w:val="00A374F1"/>
    <w:rsid w:val="00A469AD"/>
    <w:rsid w:val="00A506DB"/>
    <w:rsid w:val="00A50FE0"/>
    <w:rsid w:val="00A535F1"/>
    <w:rsid w:val="00A53A9E"/>
    <w:rsid w:val="00A547F9"/>
    <w:rsid w:val="00A54DEB"/>
    <w:rsid w:val="00A5675F"/>
    <w:rsid w:val="00A61045"/>
    <w:rsid w:val="00A62F09"/>
    <w:rsid w:val="00A63797"/>
    <w:rsid w:val="00A6510E"/>
    <w:rsid w:val="00A771F3"/>
    <w:rsid w:val="00A77260"/>
    <w:rsid w:val="00A82EA3"/>
    <w:rsid w:val="00A856FB"/>
    <w:rsid w:val="00A90F89"/>
    <w:rsid w:val="00A90FA5"/>
    <w:rsid w:val="00A914D0"/>
    <w:rsid w:val="00A94085"/>
    <w:rsid w:val="00AA1E82"/>
    <w:rsid w:val="00AA3CA7"/>
    <w:rsid w:val="00AA679C"/>
    <w:rsid w:val="00AA7EF4"/>
    <w:rsid w:val="00AB60B0"/>
    <w:rsid w:val="00AC2A69"/>
    <w:rsid w:val="00AC4ADE"/>
    <w:rsid w:val="00AC4F63"/>
    <w:rsid w:val="00AC5D62"/>
    <w:rsid w:val="00AD12D9"/>
    <w:rsid w:val="00AD5857"/>
    <w:rsid w:val="00AD66B7"/>
    <w:rsid w:val="00AE70EF"/>
    <w:rsid w:val="00AF2880"/>
    <w:rsid w:val="00AF2BF3"/>
    <w:rsid w:val="00AF346B"/>
    <w:rsid w:val="00AF3A84"/>
    <w:rsid w:val="00AF3DC9"/>
    <w:rsid w:val="00AF46E5"/>
    <w:rsid w:val="00AF6892"/>
    <w:rsid w:val="00B11901"/>
    <w:rsid w:val="00B27FCF"/>
    <w:rsid w:val="00B30176"/>
    <w:rsid w:val="00B3128F"/>
    <w:rsid w:val="00B34EFF"/>
    <w:rsid w:val="00B35CD5"/>
    <w:rsid w:val="00B41887"/>
    <w:rsid w:val="00B441CA"/>
    <w:rsid w:val="00B44610"/>
    <w:rsid w:val="00B637CA"/>
    <w:rsid w:val="00B744CC"/>
    <w:rsid w:val="00B85132"/>
    <w:rsid w:val="00B90DAE"/>
    <w:rsid w:val="00B93058"/>
    <w:rsid w:val="00BA25A1"/>
    <w:rsid w:val="00BA59E6"/>
    <w:rsid w:val="00BB00EF"/>
    <w:rsid w:val="00BB035D"/>
    <w:rsid w:val="00BC3573"/>
    <w:rsid w:val="00BC3FD0"/>
    <w:rsid w:val="00BC728E"/>
    <w:rsid w:val="00BD5CA9"/>
    <w:rsid w:val="00BD703A"/>
    <w:rsid w:val="00BF1F2C"/>
    <w:rsid w:val="00BF3D97"/>
    <w:rsid w:val="00BF48A9"/>
    <w:rsid w:val="00C06A10"/>
    <w:rsid w:val="00C1014F"/>
    <w:rsid w:val="00C17FF8"/>
    <w:rsid w:val="00C208E4"/>
    <w:rsid w:val="00C324B2"/>
    <w:rsid w:val="00C418C2"/>
    <w:rsid w:val="00C5100C"/>
    <w:rsid w:val="00C65475"/>
    <w:rsid w:val="00C66742"/>
    <w:rsid w:val="00C7157B"/>
    <w:rsid w:val="00C72254"/>
    <w:rsid w:val="00C82BDF"/>
    <w:rsid w:val="00C91530"/>
    <w:rsid w:val="00C92798"/>
    <w:rsid w:val="00C96174"/>
    <w:rsid w:val="00CA7979"/>
    <w:rsid w:val="00CB2BDA"/>
    <w:rsid w:val="00CB3A64"/>
    <w:rsid w:val="00CB5AF0"/>
    <w:rsid w:val="00CB6996"/>
    <w:rsid w:val="00CC08EB"/>
    <w:rsid w:val="00CC4E2F"/>
    <w:rsid w:val="00CC7A54"/>
    <w:rsid w:val="00CD4C95"/>
    <w:rsid w:val="00CD6592"/>
    <w:rsid w:val="00CD710A"/>
    <w:rsid w:val="00CE338B"/>
    <w:rsid w:val="00CF0364"/>
    <w:rsid w:val="00CF76D7"/>
    <w:rsid w:val="00CF7DFD"/>
    <w:rsid w:val="00D04FC6"/>
    <w:rsid w:val="00D079E8"/>
    <w:rsid w:val="00D15690"/>
    <w:rsid w:val="00D172B1"/>
    <w:rsid w:val="00D22081"/>
    <w:rsid w:val="00D26DAE"/>
    <w:rsid w:val="00D27C2B"/>
    <w:rsid w:val="00D30AC7"/>
    <w:rsid w:val="00D31DE7"/>
    <w:rsid w:val="00D3230A"/>
    <w:rsid w:val="00D35165"/>
    <w:rsid w:val="00D35817"/>
    <w:rsid w:val="00D366CE"/>
    <w:rsid w:val="00D417CC"/>
    <w:rsid w:val="00D4238C"/>
    <w:rsid w:val="00D43514"/>
    <w:rsid w:val="00D46BFA"/>
    <w:rsid w:val="00D51F88"/>
    <w:rsid w:val="00D53FDB"/>
    <w:rsid w:val="00D60274"/>
    <w:rsid w:val="00D63B22"/>
    <w:rsid w:val="00D64634"/>
    <w:rsid w:val="00D70228"/>
    <w:rsid w:val="00D70F09"/>
    <w:rsid w:val="00D74BBC"/>
    <w:rsid w:val="00D77188"/>
    <w:rsid w:val="00D77E43"/>
    <w:rsid w:val="00D934F1"/>
    <w:rsid w:val="00D93D75"/>
    <w:rsid w:val="00D967AD"/>
    <w:rsid w:val="00DA7338"/>
    <w:rsid w:val="00DB1A9D"/>
    <w:rsid w:val="00DC1A6C"/>
    <w:rsid w:val="00DC1D8C"/>
    <w:rsid w:val="00DC1F0A"/>
    <w:rsid w:val="00DC2049"/>
    <w:rsid w:val="00DD140D"/>
    <w:rsid w:val="00DD16D0"/>
    <w:rsid w:val="00DD6279"/>
    <w:rsid w:val="00DD7446"/>
    <w:rsid w:val="00DE0424"/>
    <w:rsid w:val="00DE04F3"/>
    <w:rsid w:val="00DE7660"/>
    <w:rsid w:val="00DF391B"/>
    <w:rsid w:val="00DF7AD2"/>
    <w:rsid w:val="00E011B0"/>
    <w:rsid w:val="00E04CA2"/>
    <w:rsid w:val="00E1322F"/>
    <w:rsid w:val="00E1546E"/>
    <w:rsid w:val="00E21A00"/>
    <w:rsid w:val="00E23824"/>
    <w:rsid w:val="00E26B57"/>
    <w:rsid w:val="00E33A36"/>
    <w:rsid w:val="00E439A3"/>
    <w:rsid w:val="00E444F6"/>
    <w:rsid w:val="00E50CB0"/>
    <w:rsid w:val="00E524DE"/>
    <w:rsid w:val="00E575D1"/>
    <w:rsid w:val="00E7122D"/>
    <w:rsid w:val="00E7126E"/>
    <w:rsid w:val="00E7201E"/>
    <w:rsid w:val="00E927E5"/>
    <w:rsid w:val="00E927F4"/>
    <w:rsid w:val="00E970A5"/>
    <w:rsid w:val="00EA36E6"/>
    <w:rsid w:val="00EA5A37"/>
    <w:rsid w:val="00EA6D5D"/>
    <w:rsid w:val="00EB053C"/>
    <w:rsid w:val="00EB20E2"/>
    <w:rsid w:val="00EB3EA6"/>
    <w:rsid w:val="00ED1ED4"/>
    <w:rsid w:val="00ED6577"/>
    <w:rsid w:val="00ED7F16"/>
    <w:rsid w:val="00EE4998"/>
    <w:rsid w:val="00F01EEE"/>
    <w:rsid w:val="00F026D2"/>
    <w:rsid w:val="00F041AF"/>
    <w:rsid w:val="00F04931"/>
    <w:rsid w:val="00F21E94"/>
    <w:rsid w:val="00F2260E"/>
    <w:rsid w:val="00F2460D"/>
    <w:rsid w:val="00F25DFD"/>
    <w:rsid w:val="00F274BD"/>
    <w:rsid w:val="00F31CA6"/>
    <w:rsid w:val="00F3325F"/>
    <w:rsid w:val="00F3707E"/>
    <w:rsid w:val="00F43DC5"/>
    <w:rsid w:val="00F47035"/>
    <w:rsid w:val="00F51A2E"/>
    <w:rsid w:val="00F52CE5"/>
    <w:rsid w:val="00F5589C"/>
    <w:rsid w:val="00F56507"/>
    <w:rsid w:val="00F56EFF"/>
    <w:rsid w:val="00F63479"/>
    <w:rsid w:val="00F6358B"/>
    <w:rsid w:val="00F659AF"/>
    <w:rsid w:val="00F66BAD"/>
    <w:rsid w:val="00F727E2"/>
    <w:rsid w:val="00F72879"/>
    <w:rsid w:val="00F77B1F"/>
    <w:rsid w:val="00F83B91"/>
    <w:rsid w:val="00F84F64"/>
    <w:rsid w:val="00F92453"/>
    <w:rsid w:val="00F93C3A"/>
    <w:rsid w:val="00F964EE"/>
    <w:rsid w:val="00FA1819"/>
    <w:rsid w:val="00FB21DC"/>
    <w:rsid w:val="00FC0027"/>
    <w:rsid w:val="00FC0F2D"/>
    <w:rsid w:val="00FC5AE6"/>
    <w:rsid w:val="00FC6842"/>
    <w:rsid w:val="00FC6C90"/>
    <w:rsid w:val="00FE2218"/>
    <w:rsid w:val="00FE3EBB"/>
    <w:rsid w:val="00FE54CE"/>
    <w:rsid w:val="00FE737F"/>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24250"/>
  <w15:chartTrackingRefBased/>
  <w15:docId w15:val="{D8DAF4AE-3E7C-4451-B976-359680FE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C72254"/>
    <w:pPr>
      <w:widowControl/>
      <w:spacing w:before="120" w:after="12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autoRedefine/>
    <w:rsid w:val="00BC3FD0"/>
    <w:pPr>
      <w:spacing w:before="0" w:after="120"/>
    </w:pPr>
    <w:rPr>
      <w:sz w:val="20"/>
    </w:rPr>
  </w:style>
  <w:style w:type="character" w:customStyle="1" w:styleId="FootnoteTextChar">
    <w:name w:val="Footnote Text Char"/>
    <w:link w:val="FootnoteText"/>
    <w:rsid w:val="00BC3FD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C72254"/>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 w:type="character" w:styleId="UnresolvedMention">
    <w:name w:val="Unresolved Mention"/>
    <w:uiPriority w:val="99"/>
    <w:semiHidden/>
    <w:unhideWhenUsed/>
    <w:rsid w:val="009E0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2891">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363480623">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ecowas.int/doing-business-in-ecowas/ecowas-procur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graphs/inforeur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was.int/doing-business-in-ecowas/ecowas-procur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tulay@ecowas.int" TargetMode="External"/><Relationship Id="rId4" Type="http://schemas.openxmlformats.org/officeDocument/2006/relationships/settings" Target="settings.xml"/><Relationship Id="rId9" Type="http://schemas.openxmlformats.org/officeDocument/2006/relationships/hyperlink" Target="mailto:procurement@ecowas.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4A13-EBE4-4B94-94E8-357D6CB8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13682</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BOURDILLEAU Anne (DEVCO)</dc:creator>
  <cp:keywords/>
  <cp:lastModifiedBy>nana eremie</cp:lastModifiedBy>
  <cp:revision>4</cp:revision>
  <cp:lastPrinted>2012-09-24T08:29:00Z</cp:lastPrinted>
  <dcterms:created xsi:type="dcterms:W3CDTF">2020-03-02T19:57:00Z</dcterms:created>
  <dcterms:modified xsi:type="dcterms:W3CDTF">2020-03-03T00:55:00Z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-1612957816</vt:i4>
  </property>
  <property fmtid="{D5CDD505-2E9C-101B-9397-08002B2CF9AE}" pid="4" name="Checked by">
    <vt:lpwstr>duboile</vt:lpwstr>
  </property>
  <property fmtid="{D5CDD505-2E9C-101B-9397-08002B2CF9AE}" pid="5" name="_PreviousAdHocReviewCycleID">
    <vt:i4>-238929066</vt:i4>
  </property>
  <property fmtid="{D5CDD505-2E9C-101B-9397-08002B2CF9AE}" pid="6" name="_ReviewingToolsShownOnce">
    <vt:lpwstr/>
  </property>
</Properties>
</file>