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15300" w14:textId="77777777" w:rsidR="0046204C" w:rsidRPr="0041466E" w:rsidRDefault="0046204C" w:rsidP="00462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en-GB"/>
        </w:rPr>
      </w:pPr>
      <w:bookmarkStart w:id="0" w:name="_GoBack"/>
      <w:bookmarkEnd w:id="0"/>
    </w:p>
    <w:p w14:paraId="6B1FC238" w14:textId="250EC2D5" w:rsidR="0046204C" w:rsidRDefault="0046204C" w:rsidP="004620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722CA746" w14:textId="77777777" w:rsidR="002C4FAE" w:rsidRPr="003270A5" w:rsidRDefault="002C4FAE" w:rsidP="004620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3C6AC359" w14:textId="77777777" w:rsidR="0046204C" w:rsidRPr="003270A5" w:rsidRDefault="0046204C" w:rsidP="0046204C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APPEL À MANIFESTATIONS D'INTÉRÊT</w:t>
      </w:r>
    </w:p>
    <w:p w14:paraId="14A67E7D" w14:textId="12513DBE" w:rsidR="0046204C" w:rsidRDefault="0046204C" w:rsidP="00A72183">
      <w:pPr>
        <w:pStyle w:val="NoSpacing"/>
        <w:jc w:val="center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(RECRUTEMENT DE CONSULTANT INDIVIDUEL)</w:t>
      </w:r>
    </w:p>
    <w:p w14:paraId="51BA56EC" w14:textId="77777777" w:rsidR="00A72183" w:rsidRPr="00A72183" w:rsidRDefault="00A72183" w:rsidP="00A72183">
      <w:pPr>
        <w:pStyle w:val="NoSpacing"/>
        <w:jc w:val="center"/>
        <w:rPr>
          <w:rFonts w:ascii="Times New Roman" w:eastAsia="SimSun" w:hAnsi="Times New Roman" w:cs="Times New Roman"/>
          <w:color w:val="000000"/>
          <w:lang w:eastAsia="zh-CN"/>
        </w:rPr>
      </w:pPr>
    </w:p>
    <w:p w14:paraId="0F640BDA" w14:textId="1DEE9109" w:rsidR="0046204C" w:rsidRPr="003270A5" w:rsidRDefault="0046204C" w:rsidP="00916B5B">
      <w:pPr>
        <w:pStyle w:val="NoSpacing"/>
        <w:jc w:val="center"/>
        <w:rPr>
          <w:rFonts w:ascii="Times New Roman" w:hAnsi="Times New Roman" w:cs="Times New Roman"/>
          <w:b/>
        </w:rPr>
      </w:pPr>
      <w:bookmarkStart w:id="1" w:name="_Hlk522269338"/>
      <w:bookmarkStart w:id="2" w:name="_Hlk3890605"/>
      <w:bookmarkStart w:id="3" w:name="_Hlk10467352"/>
      <w:bookmarkStart w:id="4" w:name="_Hlk31880528"/>
      <w:r>
        <w:rPr>
          <w:rFonts w:ascii="Times New Roman" w:hAnsi="Times New Roman"/>
          <w:b/>
        </w:rPr>
        <w:t xml:space="preserve">Recrutement d'un </w:t>
      </w:r>
      <w:bookmarkEnd w:id="1"/>
      <w:bookmarkEnd w:id="2"/>
      <w:bookmarkEnd w:id="3"/>
      <w:r>
        <w:rPr>
          <w:rFonts w:ascii="Times New Roman" w:hAnsi="Times New Roman"/>
          <w:b/>
        </w:rPr>
        <w:t xml:space="preserve">consultant individuel (Coordonnateur de projet) </w:t>
      </w:r>
      <w:bookmarkEnd w:id="4"/>
      <w:r>
        <w:rPr>
          <w:rFonts w:ascii="Times New Roman" w:hAnsi="Times New Roman"/>
          <w:b/>
        </w:rPr>
        <w:t>pour le Centre régional de Santé animale (CRSA) de la CEDEAO à Bamako.</w:t>
      </w:r>
    </w:p>
    <w:p w14:paraId="7551E102" w14:textId="150D2FAB" w:rsidR="006620FB" w:rsidRPr="00FC61C9" w:rsidRDefault="0046204C" w:rsidP="00BA45CB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Référence N° ECW/IC/ADM-AGRIC-1/</w:t>
      </w:r>
      <w:r w:rsidR="00006709">
        <w:rPr>
          <w:rFonts w:ascii="Times New Roman" w:hAnsi="Times New Roman"/>
          <w:b/>
          <w:color w:val="000000"/>
        </w:rPr>
        <w:t>25</w:t>
      </w:r>
      <w:r>
        <w:rPr>
          <w:rFonts w:ascii="Times New Roman" w:hAnsi="Times New Roman"/>
          <w:b/>
          <w:color w:val="000000"/>
        </w:rPr>
        <w:t>-02/kik</w:t>
      </w:r>
    </w:p>
    <w:p w14:paraId="5FFEC199" w14:textId="4C3AF57A" w:rsidR="0046204C" w:rsidRPr="008A3106" w:rsidRDefault="00C64856" w:rsidP="00B923C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SimSun" w:hAnsi="Times New Roman" w:cs="Times New Roman"/>
          <w:color w:val="000000"/>
        </w:rPr>
      </w:pPr>
      <w:r w:rsidRPr="006C1511">
        <w:rPr>
          <w:rFonts w:ascii="Times New Roman" w:hAnsi="Times New Roman"/>
          <w:color w:val="000000"/>
        </w:rPr>
        <w:t>La Communauté économique des États de l'Afrique de l'Ouest (CEDEAO), en coopération avec l’Union européenne (UE), envisage d’utiliser une partie des fonds budgétisés</w:t>
      </w:r>
      <w:r w:rsidR="00B923CD">
        <w:rPr>
          <w:rFonts w:ascii="Times New Roman" w:hAnsi="Times New Roman"/>
          <w:color w:val="000000"/>
        </w:rPr>
        <w:t>, pour le</w:t>
      </w:r>
      <w:r w:rsidRPr="006C1511">
        <w:rPr>
          <w:rFonts w:ascii="Times New Roman" w:hAnsi="Times New Roman"/>
          <w:color w:val="000000"/>
        </w:rPr>
        <w:t xml:space="preserve"> </w:t>
      </w:r>
      <w:r w:rsidR="00251BDE">
        <w:rPr>
          <w:rFonts w:ascii="Times New Roman" w:hAnsi="Times New Roman"/>
          <w:b/>
          <w:bCs/>
          <w:color w:val="000000"/>
        </w:rPr>
        <w:t>recrutement d'un Consultant individuel (Coordonnateur de projet) pour le Centre régional de Santé animale (CRSA) de la CEDEAO à Bamako</w:t>
      </w:r>
      <w:r>
        <w:rPr>
          <w:rFonts w:ascii="Times New Roman" w:hAnsi="Times New Roman"/>
          <w:b/>
          <w:bCs/>
          <w:color w:val="000000"/>
        </w:rPr>
        <w:t>,</w:t>
      </w:r>
      <w:r w:rsidR="00251BDE">
        <w:rPr>
          <w:rFonts w:ascii="Times New Roman" w:hAnsi="Times New Roman"/>
          <w:b/>
          <w:bCs/>
          <w:color w:val="000000"/>
        </w:rPr>
        <w:t xml:space="preserve"> au Mali.</w:t>
      </w:r>
      <w:r w:rsidR="00251BDE">
        <w:rPr>
          <w:rFonts w:ascii="Times New Roman" w:hAnsi="Times New Roman"/>
          <w:color w:val="000000"/>
        </w:rPr>
        <w:t xml:space="preserve">  </w:t>
      </w:r>
    </w:p>
    <w:p w14:paraId="3DA0E16F" w14:textId="70ED8898" w:rsidR="0046204C" w:rsidRDefault="00B856FF" w:rsidP="00B923C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Les services à fournir par le consultant («les Services») sont décrits ci-après. La durée du contrat sera d’au plus un (1) an, sous réserve d’une performance satisfaisante lors de la période probatoire de trois (3) mois.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Le contrat pourrait être renouvelé pour la durée du projet, </w:t>
      </w:r>
      <w:r w:rsidR="00B923CD">
        <w:rPr>
          <w:rFonts w:ascii="Times New Roman" w:hAnsi="Times New Roman"/>
        </w:rPr>
        <w:t xml:space="preserve">sous réserve d’une bonne </w:t>
      </w:r>
      <w:r>
        <w:rPr>
          <w:rFonts w:ascii="Times New Roman" w:hAnsi="Times New Roman"/>
        </w:rPr>
        <w:t>performance et de la disponibilité de</w:t>
      </w:r>
      <w:r w:rsidR="00B923CD">
        <w:rPr>
          <w:rFonts w:ascii="Times New Roman" w:hAnsi="Times New Roman"/>
        </w:rPr>
        <w:t xml:space="preserve"> financements</w:t>
      </w:r>
      <w:r>
        <w:rPr>
          <w:rFonts w:ascii="Times New Roman" w:hAnsi="Times New Roman"/>
        </w:rPr>
        <w:t>. Les fonctions et responsabilités des consultants sont comme suit:</w:t>
      </w:r>
    </w:p>
    <w:p w14:paraId="57FB26E5" w14:textId="73F304B1" w:rsidR="006212F1" w:rsidRPr="006212F1" w:rsidRDefault="006212F1" w:rsidP="006212F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APERÇU DES TÂCHES</w:t>
      </w:r>
    </w:p>
    <w:p w14:paraId="590FF92E" w14:textId="77777777" w:rsidR="006212F1" w:rsidRPr="006212F1" w:rsidRDefault="006212F1" w:rsidP="006212F1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14:paraId="54D73952" w14:textId="1CFAA5BD" w:rsidR="006212F1" w:rsidRPr="006212F1" w:rsidRDefault="002F1EDF" w:rsidP="00B923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Cs/>
        </w:rPr>
        <w:t xml:space="preserve">Pour </w:t>
      </w:r>
      <w:r w:rsidR="00B923CD">
        <w:rPr>
          <w:rFonts w:ascii="Times New Roman" w:hAnsi="Times New Roman"/>
          <w:bCs/>
        </w:rPr>
        <w:t xml:space="preserve">la réussite de la </w:t>
      </w:r>
      <w:r>
        <w:rPr>
          <w:rFonts w:ascii="Times New Roman" w:hAnsi="Times New Roman"/>
          <w:bCs/>
        </w:rPr>
        <w:t>mise en œuvre de la composante 4 du programme PREDIP sur la prévention et le contrôle des maladies animales transfrontalières  (COMATAO), le</w:t>
      </w:r>
      <w:r w:rsidR="00C64856">
        <w:rPr>
          <w:rFonts w:ascii="Times New Roman" w:hAnsi="Times New Roman"/>
          <w:bCs/>
        </w:rPr>
        <w:t>/la</w:t>
      </w:r>
      <w:r>
        <w:rPr>
          <w:rFonts w:ascii="Times New Roman" w:hAnsi="Times New Roman"/>
          <w:bCs/>
        </w:rPr>
        <w:t xml:space="preserve"> c</w:t>
      </w:r>
      <w:r w:rsidR="00B923CD">
        <w:rPr>
          <w:rFonts w:ascii="Times New Roman" w:hAnsi="Times New Roman"/>
          <w:bCs/>
        </w:rPr>
        <w:t xml:space="preserve">omptable du projet veillera à l’exécution des </w:t>
      </w:r>
      <w:r>
        <w:rPr>
          <w:rFonts w:ascii="Times New Roman" w:hAnsi="Times New Roman"/>
          <w:bCs/>
        </w:rPr>
        <w:t>activités financières liées au projet COMATAO</w:t>
      </w:r>
      <w:r w:rsidR="00B923CD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au Centre régional de Santé animale (CRSA) en vue d</w:t>
      </w:r>
      <w:r w:rsidR="00B923CD">
        <w:rPr>
          <w:rFonts w:ascii="Times New Roman" w:hAnsi="Times New Roman"/>
          <w:bCs/>
        </w:rPr>
        <w:t xml:space="preserve">e permettre l’obtention des </w:t>
      </w:r>
      <w:r>
        <w:rPr>
          <w:rFonts w:ascii="Times New Roman" w:hAnsi="Times New Roman"/>
          <w:bCs/>
        </w:rPr>
        <w:t>résultats</w:t>
      </w:r>
      <w:r w:rsidR="00B923CD">
        <w:rPr>
          <w:rFonts w:ascii="Times New Roman" w:hAnsi="Times New Roman"/>
          <w:bCs/>
        </w:rPr>
        <w:t xml:space="preserve"> attendus dans les</w:t>
      </w:r>
      <w:r>
        <w:rPr>
          <w:rFonts w:ascii="Times New Roman" w:hAnsi="Times New Roman"/>
          <w:bCs/>
        </w:rPr>
        <w:t xml:space="preserve"> domaines clés du programme PREDIP. </w:t>
      </w:r>
      <w:r w:rsidR="00C64856">
        <w:rPr>
          <w:rFonts w:ascii="Times New Roman" w:hAnsi="Times New Roman"/>
          <w:bCs/>
        </w:rPr>
        <w:t>Il/Elle sera placé(e) sous l’autorité du Directeur exécutif du CRSA</w:t>
      </w:r>
      <w:r>
        <w:rPr>
          <w:rFonts w:ascii="Times New Roman" w:hAnsi="Times New Roman"/>
        </w:rPr>
        <w:t xml:space="preserve">. </w:t>
      </w:r>
    </w:p>
    <w:p w14:paraId="5FBECFEF" w14:textId="77777777" w:rsidR="006212F1" w:rsidRPr="006212F1" w:rsidRDefault="006212F1" w:rsidP="006212F1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14:paraId="363BF92A" w14:textId="1806ACD4" w:rsidR="006212F1" w:rsidRPr="006212F1" w:rsidRDefault="006212F1" w:rsidP="006212F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RÔLE ET RESPONSABILITÉS</w:t>
      </w:r>
    </w:p>
    <w:p w14:paraId="35D284F8" w14:textId="77777777" w:rsidR="006212F1" w:rsidRPr="002F1EDF" w:rsidRDefault="006212F1" w:rsidP="006212F1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14:paraId="686AE1BD" w14:textId="26117907" w:rsidR="002F1EDF" w:rsidRPr="002F1EDF" w:rsidRDefault="002F1EDF" w:rsidP="002F1ED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Coordonner la formulation du plan de travail annuel détaillé du projet COMATAO et </w:t>
      </w:r>
      <w:r w:rsidR="009D0FF2">
        <w:rPr>
          <w:rFonts w:ascii="Times New Roman" w:hAnsi="Times New Roman"/>
        </w:rPr>
        <w:t xml:space="preserve">en </w:t>
      </w:r>
      <w:r>
        <w:rPr>
          <w:rFonts w:ascii="Times New Roman" w:hAnsi="Times New Roman"/>
        </w:rPr>
        <w:t xml:space="preserve">assurer </w:t>
      </w:r>
      <w:r w:rsidR="009D0FF2">
        <w:rPr>
          <w:rFonts w:ascii="Times New Roman" w:hAnsi="Times New Roman"/>
        </w:rPr>
        <w:t>l</w:t>
      </w:r>
      <w:r>
        <w:rPr>
          <w:rFonts w:ascii="Times New Roman" w:hAnsi="Times New Roman"/>
        </w:rPr>
        <w:t>a mise en œuvre</w:t>
      </w:r>
      <w:r w:rsidR="009D0F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; </w:t>
      </w:r>
    </w:p>
    <w:p w14:paraId="6762F6C2" w14:textId="6A30B9E7" w:rsidR="002F1EDF" w:rsidRPr="002F1EDF" w:rsidRDefault="002F1EDF" w:rsidP="002F1ED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Entretenir une collaboration étroite avec l'unité de gestion des projets du PREDIP en vue d’une bonne application de ses principes dans la mise en œuvre du COMATAO</w:t>
      </w:r>
      <w:r w:rsidR="009D0F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; </w:t>
      </w:r>
    </w:p>
    <w:p w14:paraId="5AA16E48" w14:textId="7A98E76E" w:rsidR="002F1EDF" w:rsidRPr="002F1EDF" w:rsidRDefault="002F1EDF" w:rsidP="002F1ED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Superviser la mise en œuvre du COMATAO</w:t>
      </w:r>
      <w:r w:rsidR="00B923C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E2024">
        <w:rPr>
          <w:rFonts w:ascii="Times New Roman" w:hAnsi="Times New Roman"/>
        </w:rPr>
        <w:t>à travers</w:t>
      </w:r>
      <w:r>
        <w:rPr>
          <w:rFonts w:ascii="Times New Roman" w:hAnsi="Times New Roman"/>
        </w:rPr>
        <w:t xml:space="preserve"> les</w:t>
      </w:r>
      <w:r w:rsidR="00B923CD">
        <w:rPr>
          <w:rFonts w:ascii="Times New Roman" w:hAnsi="Times New Roman"/>
        </w:rPr>
        <w:t xml:space="preserve"> différentes</w:t>
      </w:r>
      <w:r>
        <w:rPr>
          <w:rFonts w:ascii="Times New Roman" w:hAnsi="Times New Roman"/>
        </w:rPr>
        <w:t xml:space="preserve"> étapes de sa mise en œuvre et la réalisation de son objectif</w:t>
      </w:r>
      <w:r w:rsidR="009D0F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; </w:t>
      </w:r>
    </w:p>
    <w:p w14:paraId="7E109905" w14:textId="0FBDD743" w:rsidR="002F1EDF" w:rsidRPr="002F1EDF" w:rsidRDefault="002F1EDF" w:rsidP="002F1ED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Contribuer à la mise en œuvre et au suivi des plans et des programmes de travail du projet</w:t>
      </w:r>
      <w:r w:rsidR="00206452">
        <w:rPr>
          <w:rFonts w:ascii="Times New Roman" w:hAnsi="Times New Roman"/>
        </w:rPr>
        <w:t>, dans</w:t>
      </w:r>
      <w:r>
        <w:rPr>
          <w:rFonts w:ascii="Times New Roman" w:hAnsi="Times New Roman"/>
        </w:rPr>
        <w:t xml:space="preserve"> le respect du cadre du projet et </w:t>
      </w:r>
      <w:r w:rsidR="00206452">
        <w:rPr>
          <w:rFonts w:ascii="Times New Roman" w:hAnsi="Times New Roman"/>
        </w:rPr>
        <w:t>avec la</w:t>
      </w:r>
      <w:r>
        <w:rPr>
          <w:rFonts w:ascii="Times New Roman" w:hAnsi="Times New Roman"/>
        </w:rPr>
        <w:t xml:space="preserve"> documentation appropriée</w:t>
      </w:r>
      <w:r w:rsidR="009D0F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; </w:t>
      </w:r>
    </w:p>
    <w:p w14:paraId="5DCB3EFD" w14:textId="2A0DE7BA" w:rsidR="002F1EDF" w:rsidRPr="002F1EDF" w:rsidRDefault="002F1EDF" w:rsidP="00B923C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Évaluer les risques du projet, identifier les méthodes d</w:t>
      </w:r>
      <w:r w:rsidR="00D65EDA">
        <w:rPr>
          <w:rFonts w:ascii="Times New Roman" w:hAnsi="Times New Roman"/>
        </w:rPr>
        <w:t>'atténuation</w:t>
      </w:r>
      <w:r w:rsidR="00B923CD">
        <w:rPr>
          <w:rFonts w:ascii="Times New Roman" w:hAnsi="Times New Roman"/>
        </w:rPr>
        <w:t xml:space="preserve"> de ces risques</w:t>
      </w:r>
      <w:r w:rsidR="00D65EDA">
        <w:rPr>
          <w:rFonts w:ascii="Times New Roman" w:hAnsi="Times New Roman"/>
        </w:rPr>
        <w:t xml:space="preserve"> ; </w:t>
      </w:r>
      <w:r>
        <w:rPr>
          <w:rFonts w:ascii="Times New Roman" w:hAnsi="Times New Roman"/>
        </w:rPr>
        <w:t xml:space="preserve">promouvoir l'atteinte de résultats de qualité et </w:t>
      </w:r>
      <w:r w:rsidR="00D65EDA">
        <w:rPr>
          <w:rFonts w:ascii="Times New Roman" w:hAnsi="Times New Roman"/>
        </w:rPr>
        <w:t xml:space="preserve">veiller à </w:t>
      </w:r>
      <w:r>
        <w:rPr>
          <w:rFonts w:ascii="Times New Roman" w:hAnsi="Times New Roman"/>
        </w:rPr>
        <w:t>la soumission ponctuelle des rapports techniques du projet; présenter des rapports techniques mensuels, trimestriels, semestriels et annuels</w:t>
      </w:r>
      <w:r w:rsidR="009D0F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;  </w:t>
      </w:r>
    </w:p>
    <w:p w14:paraId="593C5895" w14:textId="3E0F2991" w:rsidR="002F1EDF" w:rsidRPr="002F1EDF" w:rsidRDefault="002F1EDF" w:rsidP="002F1ED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Évaluer le niveau d’avancement du projet COMATAO sur la base des coûts et des délais, conformément aux principaux domaines de résultats du PREDIP et mettre les résultats à la disposition des superviseurs et autres parties prenantes</w:t>
      </w:r>
      <w:r w:rsidR="009D0F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; </w:t>
      </w:r>
    </w:p>
    <w:p w14:paraId="7B1F42D0" w14:textId="6EA1C152" w:rsidR="002F1EDF" w:rsidRPr="002F1EDF" w:rsidRDefault="002F1EDF" w:rsidP="002F1ED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Coordonner l'élaboration des plans d'activités et des dépenses du projet conformément aux budgets approuvés</w:t>
      </w:r>
      <w:r w:rsidR="00D65EDA">
        <w:rPr>
          <w:rFonts w:ascii="Times New Roman" w:hAnsi="Times New Roman"/>
        </w:rPr>
        <w:t> ;</w:t>
      </w:r>
      <w:r>
        <w:rPr>
          <w:rFonts w:ascii="Times New Roman" w:hAnsi="Times New Roman"/>
        </w:rPr>
        <w:t xml:space="preserve"> présenter des rapports d'ac</w:t>
      </w:r>
      <w:r w:rsidR="00D65EDA">
        <w:rPr>
          <w:rFonts w:ascii="Times New Roman" w:hAnsi="Times New Roman"/>
        </w:rPr>
        <w:t>tivité intermédiaires et finaux ;</w:t>
      </w:r>
    </w:p>
    <w:p w14:paraId="79531AF9" w14:textId="727F8649" w:rsidR="002F1EDF" w:rsidRPr="002F1EDF" w:rsidRDefault="002F1EDF" w:rsidP="002F1ED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Renforcer la collaboration avec les partenaires du projet et </w:t>
      </w:r>
      <w:r w:rsidR="00B923CD">
        <w:rPr>
          <w:rFonts w:ascii="Times New Roman" w:hAnsi="Times New Roman"/>
        </w:rPr>
        <w:t xml:space="preserve">en </w:t>
      </w:r>
      <w:r>
        <w:rPr>
          <w:rFonts w:ascii="Times New Roman" w:hAnsi="Times New Roman"/>
        </w:rPr>
        <w:t>assurer convenablement la documentation;</w:t>
      </w:r>
    </w:p>
    <w:p w14:paraId="0EADBAE8" w14:textId="043EB494" w:rsidR="00C00883" w:rsidRPr="002F1EDF" w:rsidRDefault="002F1EDF" w:rsidP="002F1E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S’acquitter de toute autre responsabilité officielle qui pourrait lui être déléguée par la hiérarchie.</w:t>
      </w:r>
    </w:p>
    <w:p w14:paraId="796931AA" w14:textId="77777777" w:rsidR="00FA3929" w:rsidRPr="002F1EDF" w:rsidRDefault="00FA3929" w:rsidP="00FA39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fr-FR"/>
        </w:rPr>
      </w:pPr>
    </w:p>
    <w:p w14:paraId="499D0CE6" w14:textId="2E7816A7" w:rsidR="0046204C" w:rsidRPr="00957B7E" w:rsidRDefault="002D2B3B" w:rsidP="00462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="00C64856" w:rsidRPr="00B96F99">
        <w:rPr>
          <w:rFonts w:ascii="Times New Roman" w:hAnsi="Times New Roman"/>
        </w:rPr>
        <w:t xml:space="preserve">La Commission de la CEDEAO invite les consultants </w:t>
      </w:r>
      <w:r w:rsidR="00C64856">
        <w:rPr>
          <w:rFonts w:ascii="Times New Roman" w:hAnsi="Times New Roman"/>
        </w:rPr>
        <w:t xml:space="preserve">individuels </w:t>
      </w:r>
      <w:r w:rsidR="00C64856" w:rsidRPr="00B96F99">
        <w:rPr>
          <w:rFonts w:ascii="Times New Roman" w:hAnsi="Times New Roman"/>
        </w:rPr>
        <w:t xml:space="preserve">à soumettre leurs candidatures pour les services décrits ci-dessus. Les cabinets intéressés, </w:t>
      </w:r>
      <w:r w:rsidR="00C64856" w:rsidRPr="00D24F57">
        <w:rPr>
          <w:rFonts w:ascii="Times New Roman" w:hAnsi="Times New Roman"/>
        </w:rPr>
        <w:t xml:space="preserve">éligibles et qualifiés </w:t>
      </w:r>
      <w:r w:rsidR="00C64856" w:rsidRPr="00B96F99">
        <w:rPr>
          <w:rFonts w:ascii="Times New Roman" w:hAnsi="Times New Roman"/>
        </w:rPr>
        <w:t xml:space="preserve">doivent fournir des informations complètes sur leurs qualifications et expérience, et démontrer qu’ils remplissent les conditions requises pour fournir </w:t>
      </w:r>
      <w:r w:rsidR="00C64856">
        <w:rPr>
          <w:rFonts w:ascii="Times New Roman" w:hAnsi="Times New Roman"/>
        </w:rPr>
        <w:t>l</w:t>
      </w:r>
      <w:r w:rsidR="00C64856" w:rsidRPr="00B96F99">
        <w:rPr>
          <w:rFonts w:ascii="Times New Roman" w:hAnsi="Times New Roman"/>
        </w:rPr>
        <w:t>es services</w:t>
      </w:r>
      <w:r w:rsidR="00C64856">
        <w:rPr>
          <w:rFonts w:ascii="Times New Roman" w:hAnsi="Times New Roman"/>
        </w:rPr>
        <w:t xml:space="preserve"> demandés</w:t>
      </w:r>
      <w:r w:rsidR="00C64856" w:rsidRPr="00B96F99">
        <w:rPr>
          <w:rFonts w:ascii="Times New Roman" w:hAnsi="Times New Roman"/>
        </w:rPr>
        <w:t>.</w:t>
      </w:r>
      <w:r w:rsidR="00C64856" w:rsidRPr="00B96F99">
        <w:rPr>
          <w:rFonts w:ascii="Times New Roman" w:hAnsi="Times New Roman"/>
          <w:i/>
        </w:rPr>
        <w:t xml:space="preserve"> Les critères fixés pour la présélection sont les suivants :</w:t>
      </w:r>
    </w:p>
    <w:p w14:paraId="5BCB3BF7" w14:textId="77777777" w:rsidR="002F1EDF" w:rsidRPr="00C64856" w:rsidRDefault="002F1EDF" w:rsidP="00462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904ABE6" w14:textId="7D26C6E1" w:rsidR="0046204C" w:rsidRPr="006B3B19" w:rsidRDefault="0046204C" w:rsidP="00462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Qualification</w:t>
      </w:r>
      <w:r w:rsidR="00C64856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</w:rPr>
        <w:t xml:space="preserve">  </w:t>
      </w:r>
    </w:p>
    <w:p w14:paraId="334366F4" w14:textId="0BD28824" w:rsidR="0046204C" w:rsidRDefault="00C64856" w:rsidP="00B923CD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>Le/la candidat(e) doit être</w:t>
      </w:r>
      <w:r w:rsidR="002D2B3B">
        <w:rPr>
          <w:rFonts w:ascii="Times New Roman" w:hAnsi="Times New Roman"/>
          <w:bCs/>
        </w:rPr>
        <w:t xml:space="preserve"> titulaire d'un doctorat en médecine vétérinaire (DVM) et d'un diplôme supérieur en santé publique vétérinaire, en épidémiologie vétérinaire ou en économie et planification de la santé animale</w:t>
      </w:r>
      <w:r w:rsidR="00B923CD">
        <w:rPr>
          <w:rFonts w:ascii="Times New Roman" w:hAnsi="Times New Roman"/>
          <w:bCs/>
        </w:rPr>
        <w:t xml:space="preserve">, obtenus auprès </w:t>
      </w:r>
      <w:r w:rsidR="002D2B3B">
        <w:rPr>
          <w:rFonts w:ascii="Times New Roman" w:hAnsi="Times New Roman"/>
          <w:bCs/>
        </w:rPr>
        <w:t xml:space="preserve">d'une institution universitaire reconnue.  </w:t>
      </w:r>
    </w:p>
    <w:p w14:paraId="36585C0A" w14:textId="264D56EA" w:rsidR="001B4DA6" w:rsidRDefault="00B923CD" w:rsidP="00B923CD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>La possession d’un</w:t>
      </w:r>
      <w:r w:rsidR="00F21985">
        <w:rPr>
          <w:rFonts w:ascii="Times New Roman" w:hAnsi="Times New Roman"/>
          <w:bCs/>
        </w:rPr>
        <w:t xml:space="preserve"> certificat en gestion de projet et planification</w:t>
      </w:r>
      <w:r>
        <w:rPr>
          <w:rFonts w:ascii="Times New Roman" w:hAnsi="Times New Roman"/>
          <w:bCs/>
        </w:rPr>
        <w:t xml:space="preserve"> serait souhaitable</w:t>
      </w:r>
      <w:r w:rsidR="00F21985">
        <w:rPr>
          <w:rFonts w:ascii="Times New Roman" w:hAnsi="Times New Roman"/>
          <w:bCs/>
        </w:rPr>
        <w:t xml:space="preserve">. </w:t>
      </w:r>
    </w:p>
    <w:p w14:paraId="45807B43" w14:textId="77777777" w:rsidR="002F1EDF" w:rsidRPr="002F1EDF" w:rsidRDefault="002F1EDF" w:rsidP="002F1EDF">
      <w:pPr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</w:p>
    <w:p w14:paraId="3BD174A9" w14:textId="7D72C0B8" w:rsidR="0046204C" w:rsidRPr="0047377E" w:rsidRDefault="0046204C" w:rsidP="0046204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/>
          <w:bCs/>
        </w:rPr>
        <w:t>Expérience</w:t>
      </w:r>
    </w:p>
    <w:p w14:paraId="6D753EF3" w14:textId="5A1271D3" w:rsidR="0046204C" w:rsidRPr="007E633E" w:rsidRDefault="00B923CD" w:rsidP="00B923CD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>L’intéressé(e)</w:t>
      </w:r>
      <w:r w:rsidR="00C64856">
        <w:rPr>
          <w:rFonts w:ascii="Times New Roman" w:hAnsi="Times New Roman"/>
          <w:bCs/>
        </w:rPr>
        <w:t xml:space="preserve"> doit </w:t>
      </w:r>
      <w:r w:rsidR="001A05D9">
        <w:rPr>
          <w:rFonts w:ascii="Times New Roman" w:hAnsi="Times New Roman"/>
          <w:bCs/>
        </w:rPr>
        <w:t xml:space="preserve">pouvoir </w:t>
      </w:r>
      <w:r w:rsidR="00C64856">
        <w:rPr>
          <w:rFonts w:ascii="Times New Roman" w:hAnsi="Times New Roman"/>
          <w:bCs/>
        </w:rPr>
        <w:t>justifier</w:t>
      </w:r>
      <w:r w:rsidR="007E633E">
        <w:rPr>
          <w:rFonts w:ascii="Times New Roman" w:hAnsi="Times New Roman"/>
          <w:bCs/>
        </w:rPr>
        <w:t xml:space="preserve"> d'au moins sept (7) années d'expérience dans la prévention</w:t>
      </w:r>
      <w:r>
        <w:rPr>
          <w:rFonts w:ascii="Times New Roman" w:hAnsi="Times New Roman"/>
          <w:bCs/>
        </w:rPr>
        <w:t xml:space="preserve"> (la lutte contre les) </w:t>
      </w:r>
      <w:r w:rsidR="007E633E">
        <w:rPr>
          <w:rFonts w:ascii="Times New Roman" w:hAnsi="Times New Roman"/>
          <w:bCs/>
        </w:rPr>
        <w:t xml:space="preserve">des maladies animales auprès </w:t>
      </w:r>
      <w:bookmarkStart w:id="5" w:name="_Hlk31882099"/>
      <w:r w:rsidR="007E633E">
        <w:rPr>
          <w:rFonts w:ascii="Times New Roman" w:hAnsi="Times New Roman"/>
          <w:bCs/>
        </w:rPr>
        <w:t xml:space="preserve">d’organisations internationales, de structures gouvernementales ou </w:t>
      </w:r>
      <w:r>
        <w:rPr>
          <w:rFonts w:ascii="Times New Roman" w:hAnsi="Times New Roman"/>
          <w:bCs/>
        </w:rPr>
        <w:t xml:space="preserve">dans le cadre </w:t>
      </w:r>
      <w:r w:rsidR="007E633E">
        <w:rPr>
          <w:rFonts w:ascii="Times New Roman" w:hAnsi="Times New Roman"/>
          <w:bCs/>
        </w:rPr>
        <w:t>de projets financés par des donateurs</w:t>
      </w:r>
      <w:bookmarkEnd w:id="5"/>
      <w:r w:rsidR="007E633E">
        <w:rPr>
          <w:rFonts w:ascii="Times New Roman" w:hAnsi="Times New Roman"/>
          <w:bCs/>
        </w:rPr>
        <w:t>;</w:t>
      </w:r>
    </w:p>
    <w:p w14:paraId="401515C4" w14:textId="31450F3B" w:rsidR="00127D3B" w:rsidRPr="00563BEE" w:rsidRDefault="00C64856" w:rsidP="0046204C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>Il/Elle doit avoir</w:t>
      </w:r>
      <w:r w:rsidR="00127D3B">
        <w:rPr>
          <w:rFonts w:ascii="Times New Roman" w:hAnsi="Times New Roman"/>
          <w:bCs/>
        </w:rPr>
        <w:t xml:space="preserve"> exécuté au moins deux (2) missions similaires (grands projets nationaux), organisées et exécutées avec succès dans un État membre de la CEDEAO, </w:t>
      </w:r>
      <w:r w:rsidR="008C7942">
        <w:rPr>
          <w:rFonts w:ascii="Times New Roman" w:hAnsi="Times New Roman"/>
          <w:bCs/>
        </w:rPr>
        <w:t>auprès d’</w:t>
      </w:r>
      <w:r w:rsidR="00127D3B">
        <w:rPr>
          <w:rFonts w:ascii="Times New Roman" w:hAnsi="Times New Roman"/>
          <w:bCs/>
        </w:rPr>
        <w:t xml:space="preserve">organisations internationales, </w:t>
      </w:r>
      <w:r w:rsidR="008C7942">
        <w:rPr>
          <w:rFonts w:ascii="Times New Roman" w:hAnsi="Times New Roman"/>
          <w:bCs/>
        </w:rPr>
        <w:t>de structures gouvernementales ou de</w:t>
      </w:r>
      <w:r w:rsidR="00127D3B">
        <w:rPr>
          <w:rFonts w:ascii="Times New Roman" w:hAnsi="Times New Roman"/>
          <w:bCs/>
        </w:rPr>
        <w:t xml:space="preserve"> projets financés par des donateurs;</w:t>
      </w:r>
    </w:p>
    <w:p w14:paraId="207E2AAC" w14:textId="087C0728" w:rsidR="00127D3B" w:rsidRPr="00563BEE" w:rsidRDefault="00C64856" w:rsidP="00B923CD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Il/Elle doit avoir </w:t>
      </w:r>
      <w:r w:rsidR="00127D3B">
        <w:rPr>
          <w:rFonts w:ascii="Times New Roman" w:hAnsi="Times New Roman"/>
          <w:bCs/>
        </w:rPr>
        <w:t xml:space="preserve">assuré les fonctions de coordonnateur de projet/programme </w:t>
      </w:r>
      <w:r w:rsidR="00B923CD">
        <w:rPr>
          <w:rFonts w:ascii="Times New Roman" w:hAnsi="Times New Roman"/>
          <w:bCs/>
        </w:rPr>
        <w:t xml:space="preserve">dans le cadre d’une </w:t>
      </w:r>
      <w:r w:rsidR="00127D3B">
        <w:rPr>
          <w:rFonts w:ascii="Times New Roman" w:hAnsi="Times New Roman"/>
          <w:bCs/>
        </w:rPr>
        <w:t>(1) mission similaire de l'Union européenne (UE);</w:t>
      </w:r>
    </w:p>
    <w:p w14:paraId="5E0AF991" w14:textId="071C1DE9" w:rsidR="00C64856" w:rsidRPr="00B923CD" w:rsidRDefault="00C64856" w:rsidP="00185535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 w:rsidRPr="00B923CD">
        <w:rPr>
          <w:rFonts w:ascii="Times New Roman" w:hAnsi="Times New Roman"/>
          <w:bCs/>
        </w:rPr>
        <w:t>Il/Elle doit d</w:t>
      </w:r>
      <w:r w:rsidR="005B1B42" w:rsidRPr="00B923CD">
        <w:rPr>
          <w:rFonts w:ascii="Times New Roman" w:hAnsi="Times New Roman"/>
          <w:bCs/>
        </w:rPr>
        <w:t>isposer de solides compétences en informatique, notamment dans l’utilisation de la suite Microsoft Office (Word, Excel, Power Point, etc.)</w:t>
      </w:r>
      <w:r w:rsidR="0063727A" w:rsidRPr="00B923CD">
        <w:rPr>
          <w:rFonts w:ascii="Times New Roman" w:hAnsi="Times New Roman"/>
          <w:bCs/>
        </w:rPr>
        <w:t>,</w:t>
      </w:r>
      <w:r w:rsidR="005B1B42" w:rsidRPr="00B923CD">
        <w:rPr>
          <w:rFonts w:ascii="Times New Roman" w:hAnsi="Times New Roman"/>
          <w:bCs/>
        </w:rPr>
        <w:t xml:space="preserve"> des systèmes de informatisé de gestion de projet (</w:t>
      </w:r>
      <w:r w:rsidR="0063727A" w:rsidRPr="00B923CD">
        <w:rPr>
          <w:rFonts w:ascii="Times New Roman" w:hAnsi="Times New Roman"/>
          <w:bCs/>
        </w:rPr>
        <w:t xml:space="preserve">comme </w:t>
      </w:r>
      <w:r w:rsidR="005B1B42" w:rsidRPr="00B923CD">
        <w:rPr>
          <w:rFonts w:ascii="Times New Roman" w:hAnsi="Times New Roman"/>
          <w:bCs/>
        </w:rPr>
        <w:t>MS Project), y compris l'utilisat</w:t>
      </w:r>
      <w:r w:rsidR="0063727A" w:rsidRPr="00B923CD">
        <w:rPr>
          <w:rFonts w:ascii="Times New Roman" w:hAnsi="Times New Roman"/>
          <w:bCs/>
        </w:rPr>
        <w:t xml:space="preserve">ion des applications telles que </w:t>
      </w:r>
      <w:r w:rsidR="005B1B42" w:rsidRPr="00B923CD">
        <w:rPr>
          <w:rFonts w:ascii="Times New Roman" w:hAnsi="Times New Roman"/>
          <w:bCs/>
        </w:rPr>
        <w:t xml:space="preserve">SAP ou tout autre logiciel </w:t>
      </w:r>
      <w:r w:rsidR="00B923CD">
        <w:rPr>
          <w:rFonts w:ascii="Times New Roman" w:hAnsi="Times New Roman"/>
          <w:bCs/>
        </w:rPr>
        <w:t>utile.</w:t>
      </w:r>
    </w:p>
    <w:p w14:paraId="487D0FE7" w14:textId="77777777" w:rsidR="0046204C" w:rsidRPr="00563BEE" w:rsidRDefault="0046204C" w:rsidP="0046204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Connaissances linguistiques</w:t>
      </w:r>
      <w:bookmarkStart w:id="6" w:name="_Hlk4059767"/>
    </w:p>
    <w:bookmarkEnd w:id="6"/>
    <w:p w14:paraId="7E1926D2" w14:textId="77777777" w:rsidR="00C64856" w:rsidRPr="00FB5AD3" w:rsidRDefault="00C64856" w:rsidP="00C64856">
      <w:pPr>
        <w:pStyle w:val="ListParagraph"/>
        <w:numPr>
          <w:ilvl w:val="0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Les candidats doivent a</w:t>
      </w:r>
      <w:r w:rsidRPr="00FB5AD3">
        <w:rPr>
          <w:rFonts w:ascii="Times New Roman" w:hAnsi="Times New Roman"/>
          <w:bCs/>
        </w:rPr>
        <w:t>voir une bonne maîtrise de l'expression écrite et orale dans l'une des langues officielles de la CEDEAO de la Communauté (anglais, français et portugais). La connaissanc</w:t>
      </w:r>
      <w:r>
        <w:rPr>
          <w:rFonts w:ascii="Times New Roman" w:hAnsi="Times New Roman"/>
          <w:bCs/>
        </w:rPr>
        <w:t>e pratique</w:t>
      </w:r>
      <w:r w:rsidRPr="00FB5AD3">
        <w:rPr>
          <w:rFonts w:ascii="Times New Roman" w:hAnsi="Times New Roman"/>
          <w:bCs/>
        </w:rPr>
        <w:t xml:space="preserve"> (à l’oral et à l’écrit)</w:t>
      </w:r>
      <w:r>
        <w:rPr>
          <w:rFonts w:ascii="Times New Roman" w:hAnsi="Times New Roman"/>
          <w:bCs/>
        </w:rPr>
        <w:t xml:space="preserve"> </w:t>
      </w:r>
      <w:r w:rsidRPr="00FB5AD3">
        <w:rPr>
          <w:rFonts w:ascii="Times New Roman" w:hAnsi="Times New Roman"/>
          <w:bCs/>
        </w:rPr>
        <w:t>d'une autre de ces langues constituera un a</w:t>
      </w:r>
      <w:r>
        <w:rPr>
          <w:rFonts w:ascii="Times New Roman" w:hAnsi="Times New Roman"/>
          <w:bCs/>
        </w:rPr>
        <w:t>tou</w:t>
      </w:r>
      <w:r w:rsidRPr="00FB5AD3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.</w:t>
      </w:r>
    </w:p>
    <w:p w14:paraId="7EB0BADD" w14:textId="77777777" w:rsidR="00C64856" w:rsidRDefault="00C64856" w:rsidP="0046204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</w:rPr>
      </w:pPr>
    </w:p>
    <w:p w14:paraId="77DCD48F" w14:textId="0D3D1E9B" w:rsidR="0046204C" w:rsidRPr="00421CFE" w:rsidRDefault="0046204C" w:rsidP="00B923C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NB:</w:t>
      </w:r>
      <w:r>
        <w:rPr>
          <w:rFonts w:ascii="Times New Roman" w:hAnsi="Times New Roman"/>
        </w:rPr>
        <w:t xml:space="preserve"> La Commission de la CEDEAO voudrait particulièrement attirer l'attention des consultants intéressés sur l'</w:t>
      </w:r>
      <w:r>
        <w:rPr>
          <w:rFonts w:ascii="Times New Roman" w:hAnsi="Times New Roman"/>
          <w:b/>
        </w:rPr>
        <w:t>article 118 du Code des marchés de la CEDEAO</w:t>
      </w:r>
      <w:r w:rsidR="00B923CD">
        <w:rPr>
          <w:rFonts w:ascii="Times New Roman" w:hAnsi="Times New Roman"/>
          <w:b/>
        </w:rPr>
        <w:t xml:space="preserve"> intitulé</w:t>
      </w:r>
      <w:r>
        <w:rPr>
          <w:rFonts w:ascii="Times New Roman" w:hAnsi="Times New Roman"/>
          <w:b/>
        </w:rPr>
        <w:t xml:space="preserve"> «Infractions commises par les candidats, les soumissionnaires et les adjudicataires»</w:t>
      </w:r>
      <w:r>
        <w:rPr>
          <w:rFonts w:ascii="Times New Roman" w:hAnsi="Times New Roman"/>
        </w:rPr>
        <w:t>, qui fournit des informations sur les pratiques de fraude ou de corruption en matière de concurrence ou d'exécution de contrats.  En outre, ils sont invités à prendre connaissance des informations spécifiques concernant les conflits d’intérêts liés à la présente mission, conformément à l’</w:t>
      </w:r>
      <w:r>
        <w:rPr>
          <w:rFonts w:ascii="Times New Roman" w:hAnsi="Times New Roman"/>
          <w:b/>
        </w:rPr>
        <w:t>article 119 du Code des marchés révisé de la CEDEAO.</w:t>
      </w:r>
    </w:p>
    <w:p w14:paraId="6DD35A53" w14:textId="0275AFD1" w:rsidR="0046204C" w:rsidRPr="00421CFE" w:rsidRDefault="002C4FAE" w:rsidP="0046204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Le recrutement du consultant se fera conformément aux critères de </w:t>
      </w:r>
      <w:r>
        <w:rPr>
          <w:rFonts w:ascii="Times New Roman" w:hAnsi="Times New Roman"/>
          <w:i/>
        </w:rPr>
        <w:t>Sélection de consultant individuel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énoncés dans les Directrices relatives aux Consultants. Tout candidat présélectionné sera soumis à un entretien avant d’être confirmé au poste.</w:t>
      </w:r>
    </w:p>
    <w:p w14:paraId="71A86615" w14:textId="51E1E013" w:rsidR="00B631DD" w:rsidRPr="0049226E" w:rsidRDefault="00B631DD" w:rsidP="00B923C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hAnsi="Times New Roman"/>
        </w:rPr>
        <w:t xml:space="preserve">Les consultants intéressés peuvent obtenir de plus amples informations en contactant la division des </w:t>
      </w:r>
      <w:r w:rsidR="00B923CD">
        <w:rPr>
          <w:rFonts w:ascii="Times New Roman" w:hAnsi="Times New Roman"/>
        </w:rPr>
        <w:t>A</w:t>
      </w:r>
      <w:r>
        <w:rPr>
          <w:rFonts w:ascii="Times New Roman" w:hAnsi="Times New Roman"/>
        </w:rPr>
        <w:t>pprovisionnements</w:t>
      </w:r>
      <w:r w:rsidR="00B923C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à l'adresse e-mail indiquée ci-dessous</w:t>
      </w:r>
      <w:r w:rsidR="00B923C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pendant les heures ouvrables, c’est à dire</w:t>
      </w:r>
      <w:r w:rsidR="00B923CD">
        <w:rPr>
          <w:rFonts w:ascii="Times New Roman" w:hAnsi="Times New Roman"/>
        </w:rPr>
        <w:t xml:space="preserve"> du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lundi</w:t>
      </w:r>
      <w:r>
        <w:rPr>
          <w:rFonts w:ascii="Times New Roman" w:hAnsi="Times New Roman"/>
        </w:rPr>
        <w:t xml:space="preserve"> au </w:t>
      </w:r>
      <w:r>
        <w:rPr>
          <w:rFonts w:ascii="Times New Roman" w:hAnsi="Times New Roman"/>
          <w:b/>
        </w:rPr>
        <w:t>vendredi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b/>
        </w:rPr>
        <w:t xml:space="preserve">9h à 17h00 (GMT +1). </w:t>
      </w:r>
    </w:p>
    <w:p w14:paraId="427B4ACE" w14:textId="1B1D1A4D" w:rsidR="0046204C" w:rsidRPr="00370CEB" w:rsidRDefault="00B631DD" w:rsidP="005C2DF0">
      <w:pPr>
        <w:tabs>
          <w:tab w:val="left" w:pos="284"/>
          <w:tab w:val="right" w:pos="730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hAnsi="Times New Roman"/>
          <w:b/>
        </w:rPr>
        <w:t xml:space="preserve">Email : </w:t>
      </w:r>
      <w:bookmarkStart w:id="7" w:name="_Hlk521744931"/>
      <w:r w:rsidR="001A4CB9" w:rsidRPr="00592753">
        <w:rPr>
          <w:rFonts w:ascii="Times New Roman" w:eastAsia="Times New Roman" w:hAnsi="Times New Roman" w:cs="Times New Roman"/>
        </w:rPr>
        <w:fldChar w:fldCharType="begin"/>
      </w:r>
      <w:r w:rsidR="001F1CAC">
        <w:rPr>
          <w:rFonts w:ascii="Times New Roman" w:eastAsia="Times New Roman" w:hAnsi="Times New Roman" w:cs="Times New Roman"/>
        </w:rPr>
        <w:instrText>HYPERLINK "C:\\Users\\Nlawson\\AppData\\Local\\Temp\\procurement@ecowas.int"</w:instrText>
      </w:r>
      <w:r w:rsidR="001A4CB9" w:rsidRPr="00592753">
        <w:rPr>
          <w:rFonts w:ascii="Times New Roman" w:eastAsia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/>
          <w:u w:val="none"/>
        </w:rPr>
        <w:t>procurement@ecowas.int</w:t>
      </w:r>
      <w:r w:rsidR="001A4CB9" w:rsidRPr="00592753">
        <w:rPr>
          <w:rFonts w:ascii="Times New Roman" w:eastAsia="Times New Roman" w:hAnsi="Times New Roman" w:cs="Times New Roman"/>
        </w:rPr>
        <w:fldChar w:fldCharType="end"/>
      </w:r>
      <w:hyperlink r:id="rId7" w:history="1"/>
      <w:r>
        <w:rPr>
          <w:rFonts w:ascii="Times New Roman" w:hAnsi="Times New Roman"/>
        </w:rPr>
        <w:t xml:space="preserve">, en copiant: </w:t>
      </w:r>
      <w:hyperlink r:id="rId8" w:history="1">
        <w:r>
          <w:rPr>
            <w:rStyle w:val="Hyperlink"/>
            <w:rFonts w:ascii="Times New Roman" w:hAnsi="Times New Roman"/>
            <w:u w:val="none"/>
          </w:rPr>
          <w:t>sbangoura@ecowas.int</w:t>
        </w:r>
      </w:hyperlink>
      <w:r>
        <w:rPr>
          <w:rFonts w:ascii="Times New Roman" w:hAnsi="Times New Roman"/>
          <w:u w:val="single"/>
        </w:rPr>
        <w:t>;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u w:val="none"/>
          </w:rPr>
          <w:t>deklu@ecowas.int</w:t>
        </w:r>
      </w:hyperlink>
      <w:bookmarkEnd w:id="7"/>
      <w:r>
        <w:rPr>
          <w:rStyle w:val="Hyperlink"/>
          <w:rFonts w:ascii="Times New Roman" w:hAnsi="Times New Roman"/>
          <w:u w:val="none"/>
        </w:rPr>
        <w:t xml:space="preserve">; </w:t>
      </w:r>
      <w:hyperlink r:id="rId10" w:history="1">
        <w:r>
          <w:rPr>
            <w:rStyle w:val="Hyperlink"/>
            <w:rFonts w:ascii="Times New Roman" w:hAnsi="Times New Roman"/>
            <w:u w:val="none"/>
          </w:rPr>
          <w:t xml:space="preserve">rahc_crsa@ecowas.int </w:t>
        </w:r>
      </w:hyperlink>
      <w:r>
        <w:rPr>
          <w:rStyle w:val="Hyperlink"/>
          <w:rFonts w:ascii="Times New Roman" w:hAnsi="Times New Roman"/>
          <w:u w:val="none"/>
        </w:rPr>
        <w:t xml:space="preserve"> </w:t>
      </w:r>
    </w:p>
    <w:p w14:paraId="0EF1A385" w14:textId="77777777" w:rsidR="0046204C" w:rsidRPr="00370CEB" w:rsidRDefault="0046204C" w:rsidP="0046204C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en-GB"/>
        </w:rPr>
      </w:pPr>
    </w:p>
    <w:p w14:paraId="4C3AB930" w14:textId="2A91A70F" w:rsidR="00C64856" w:rsidRPr="00C64856" w:rsidRDefault="002C4FAE" w:rsidP="004620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</w:t>
      </w:r>
      <w:r w:rsidR="00C64856" w:rsidRPr="006C1511">
        <w:rPr>
          <w:rFonts w:ascii="Times New Roman" w:hAnsi="Times New Roman" w:cs="Times New Roman"/>
          <w:spacing w:val="-2"/>
        </w:rPr>
        <w:t xml:space="preserve">Les manifestations d’intérêt devront être soumises dans des enveloppes scellées (un original signé et 3 copies) en anglais, français ou portugais et portant clairement la mention </w:t>
      </w:r>
      <w:r w:rsidR="00C64856" w:rsidRPr="006C1511">
        <w:rPr>
          <w:rFonts w:ascii="Times New Roman" w:hAnsi="Times New Roman" w:cs="Times New Roman"/>
          <w:b/>
        </w:rPr>
        <w:t>« Recrutement d'un consultant individuel (</w:t>
      </w:r>
      <w:r w:rsidR="00C64856">
        <w:rPr>
          <w:rFonts w:ascii="Times New Roman" w:hAnsi="Times New Roman"/>
          <w:b/>
        </w:rPr>
        <w:t>Coordonnateur de projet</w:t>
      </w:r>
      <w:r w:rsidR="00C64856" w:rsidRPr="006C1511">
        <w:rPr>
          <w:rFonts w:ascii="Times New Roman" w:hAnsi="Times New Roman" w:cs="Times New Roman"/>
          <w:b/>
        </w:rPr>
        <w:t>) pour le Centre régional de Santé animale (CRSA) de la CEDEAO à Bamako.</w:t>
      </w:r>
      <w:r w:rsidR="00C64856" w:rsidRPr="006C1511">
        <w:rPr>
          <w:rFonts w:ascii="Times New Roman" w:hAnsi="Times New Roman" w:cs="Times New Roman"/>
          <w:b/>
          <w:bCs/>
        </w:rPr>
        <w:t xml:space="preserve"> A n’ouvrir qu’en présence du Comité de dépouillement</w:t>
      </w:r>
      <w:r w:rsidR="009D0FF2">
        <w:rPr>
          <w:rFonts w:ascii="Times New Roman" w:hAnsi="Times New Roman" w:cs="Times New Roman"/>
          <w:b/>
          <w:bCs/>
        </w:rPr>
        <w:t>.</w:t>
      </w:r>
      <w:r w:rsidR="00C64856" w:rsidRPr="006C1511">
        <w:rPr>
          <w:rFonts w:ascii="Times New Roman" w:hAnsi="Times New Roman" w:cs="Times New Roman"/>
          <w:b/>
          <w:bCs/>
        </w:rPr>
        <w:t xml:space="preserve"> » </w:t>
      </w:r>
      <w:r w:rsidR="00C64856" w:rsidRPr="006C1511">
        <w:rPr>
          <w:rFonts w:ascii="Times New Roman" w:hAnsi="Times New Roman" w:cs="Times New Roman"/>
          <w:bCs/>
        </w:rPr>
        <w:t xml:space="preserve">Les manifestations d’intérêt doivent parvenir </w:t>
      </w:r>
      <w:r w:rsidR="00C64856" w:rsidRPr="006C1511">
        <w:rPr>
          <w:rFonts w:ascii="Times New Roman" w:hAnsi="Times New Roman" w:cs="Times New Roman"/>
        </w:rPr>
        <w:t xml:space="preserve">à l'adresse indiquée ci-dessous, au plus tard le </w:t>
      </w:r>
      <w:r w:rsidR="00006709">
        <w:rPr>
          <w:rFonts w:ascii="Times New Roman" w:hAnsi="Times New Roman" w:cs="Times New Roman"/>
          <w:b/>
        </w:rPr>
        <w:t>Jeu</w:t>
      </w:r>
      <w:r w:rsidR="00C64856" w:rsidRPr="006C1511">
        <w:rPr>
          <w:rFonts w:ascii="Times New Roman" w:hAnsi="Times New Roman" w:cs="Times New Roman"/>
          <w:b/>
        </w:rPr>
        <w:t xml:space="preserve">di </w:t>
      </w:r>
      <w:r w:rsidR="00006709">
        <w:rPr>
          <w:rFonts w:ascii="Times New Roman" w:hAnsi="Times New Roman" w:cs="Times New Roman"/>
          <w:b/>
        </w:rPr>
        <w:t>2</w:t>
      </w:r>
      <w:r w:rsidR="00C64856" w:rsidRPr="006C1511">
        <w:rPr>
          <w:rFonts w:ascii="Times New Roman" w:hAnsi="Times New Roman" w:cs="Times New Roman"/>
          <w:b/>
        </w:rPr>
        <w:t xml:space="preserve">6 mars 2020 à </w:t>
      </w:r>
      <w:r w:rsidR="00C64856" w:rsidRPr="006C1511">
        <w:rPr>
          <w:rFonts w:ascii="Times New Roman" w:hAnsi="Times New Roman" w:cs="Times New Roman"/>
          <w:b/>
          <w:spacing w:val="-2"/>
        </w:rPr>
        <w:t>11 heures (GMT+1), Heure du Nigeria</w:t>
      </w:r>
      <w:r w:rsidR="00C64856">
        <w:rPr>
          <w:rFonts w:ascii="Times New Roman" w:hAnsi="Times New Roman" w:cs="Times New Roman"/>
          <w:b/>
          <w:spacing w:val="-2"/>
        </w:rPr>
        <w:t>.</w:t>
      </w:r>
      <w:r w:rsidR="00C64856" w:rsidRPr="006C1511">
        <w:rPr>
          <w:rFonts w:ascii="Times New Roman" w:hAnsi="Times New Roman" w:cs="Times New Roman"/>
          <w:b/>
        </w:rPr>
        <w:t xml:space="preserve">   </w:t>
      </w:r>
    </w:p>
    <w:p w14:paraId="246D0F97" w14:textId="77777777" w:rsidR="00C64856" w:rsidRDefault="00C64856" w:rsidP="0046204C">
      <w:pPr>
        <w:spacing w:after="0" w:line="240" w:lineRule="auto"/>
        <w:jc w:val="both"/>
        <w:rPr>
          <w:rFonts w:ascii="Times New Roman" w:hAnsi="Times New Roman"/>
        </w:rPr>
      </w:pPr>
    </w:p>
    <w:p w14:paraId="7F8060E7" w14:textId="615E2133" w:rsidR="0046204C" w:rsidRPr="00421CFE" w:rsidRDefault="0046204C" w:rsidP="00B923CD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</w:rPr>
      </w:pPr>
      <w:r>
        <w:rPr>
          <w:rFonts w:ascii="Times New Roman" w:hAnsi="Times New Roman"/>
        </w:rPr>
        <w:lastRenderedPageBreak/>
        <w:t xml:space="preserve">L’urne de réception des appels d’offres de la CEDEAO est placée dans le bureau de la </w:t>
      </w:r>
      <w:r>
        <w:rPr>
          <w:rFonts w:ascii="Times New Roman" w:hAnsi="Times New Roman"/>
          <w:b/>
          <w:bCs/>
        </w:rPr>
        <w:t>Division des Approvisionnements situé à la Direction de l'Administration générale, au 1</w:t>
      </w:r>
      <w:r>
        <w:rPr>
          <w:rFonts w:ascii="Times New Roman" w:hAnsi="Times New Roman"/>
          <w:b/>
          <w:bCs/>
          <w:vertAlign w:val="superscript"/>
        </w:rPr>
        <w:t>er</w:t>
      </w:r>
      <w:r>
        <w:rPr>
          <w:rFonts w:ascii="Times New Roman" w:hAnsi="Times New Roman"/>
          <w:b/>
          <w:bCs/>
        </w:rPr>
        <w:t xml:space="preserve"> étage de la Commission de la CEDEAO sise au 101 Yakubu Gowon Crescent, Asokoro District, P.M.B.</w:t>
      </w:r>
      <w:r>
        <w:rPr>
          <w:rFonts w:ascii="Times New Roman" w:hAnsi="Times New Roman"/>
          <w:b/>
        </w:rPr>
        <w:t xml:space="preserve"> 401 Abuja Nigeria.</w:t>
      </w:r>
    </w:p>
    <w:p w14:paraId="7B127679" w14:textId="77777777" w:rsidR="0046204C" w:rsidRPr="0048285D" w:rsidRDefault="0046204C" w:rsidP="0046204C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lang w:eastAsia="en-GB"/>
        </w:rPr>
      </w:pPr>
    </w:p>
    <w:p w14:paraId="0E580A34" w14:textId="4547622D" w:rsidR="0046204C" w:rsidRPr="0048285D" w:rsidRDefault="0046204C" w:rsidP="0046204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48285D">
        <w:rPr>
          <w:rFonts w:ascii="Times New Roman" w:hAnsi="Times New Roman" w:cs="Times New Roman"/>
          <w:b/>
        </w:rPr>
        <w:t xml:space="preserve">Veuillez noter que les dossiers soumis par voie électronique ne sont pas acceptés et ne seront pas examinés.     </w:t>
      </w:r>
    </w:p>
    <w:p w14:paraId="628C254F" w14:textId="4BA848A4" w:rsidR="0046204C" w:rsidRPr="0048285D" w:rsidRDefault="00F604F1" w:rsidP="0046204C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</w:rPr>
      </w:pPr>
      <w:r w:rsidRPr="0048285D">
        <w:rPr>
          <w:rFonts w:ascii="Times New Roman" w:hAnsi="Times New Roman" w:cs="Times New Roman"/>
          <w:b/>
        </w:rPr>
        <w:t xml:space="preserve"> </w:t>
      </w:r>
    </w:p>
    <w:p w14:paraId="35803F49" w14:textId="65399476" w:rsidR="0046204C" w:rsidRPr="0048285D" w:rsidRDefault="0046204C" w:rsidP="00462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8285D">
        <w:rPr>
          <w:rFonts w:ascii="Times New Roman" w:hAnsi="Times New Roman" w:cs="Times New Roman"/>
          <w:b/>
          <w:bCs/>
        </w:rPr>
        <w:t>Le présent appel à manifestation d'intérêt est également publié sur le site Web de la CEDEAO.</w:t>
      </w:r>
      <w:r w:rsidRPr="0048285D">
        <w:rPr>
          <w:rFonts w:ascii="Times New Roman" w:hAnsi="Times New Roman" w:cs="Times New Roman"/>
          <w:b/>
        </w:rPr>
        <w:t xml:space="preserve"> </w:t>
      </w:r>
      <w:hyperlink r:id="rId11" w:history="1">
        <w:r w:rsidRPr="0048285D">
          <w:rPr>
            <w:rStyle w:val="Hyperlink"/>
            <w:rFonts w:ascii="Times New Roman" w:hAnsi="Times New Roman" w:cs="Times New Roman"/>
            <w:b/>
          </w:rPr>
          <w:t>http://www.ecowas.int/doing-business-in-ecowas/ecowas-procurement</w:t>
        </w:r>
      </w:hyperlink>
      <w:r w:rsidRPr="0048285D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14:paraId="1408A977" w14:textId="77777777" w:rsidR="0046204C" w:rsidRPr="0048285D" w:rsidRDefault="0046204C" w:rsidP="00462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8285D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14:paraId="25629873" w14:textId="350F54D6" w:rsidR="00EF40B3" w:rsidRPr="0048285D" w:rsidRDefault="00EF40B3" w:rsidP="00EF40B3">
      <w:pPr>
        <w:spacing w:after="0" w:line="276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283673B4" w14:textId="77777777" w:rsidR="00C4568A" w:rsidRPr="0048285D" w:rsidRDefault="00C4568A" w:rsidP="00EF40B3">
      <w:pPr>
        <w:spacing w:after="0" w:line="276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35F813CB" w14:textId="3BAE241C" w:rsidR="003C330C" w:rsidRPr="0048285D" w:rsidRDefault="000D18B6" w:rsidP="003270A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8285D">
        <w:rPr>
          <w:rFonts w:ascii="Times New Roman" w:hAnsi="Times New Roman" w:cs="Times New Roman"/>
          <w:b/>
        </w:rPr>
        <w:t>Le Directeur de l’Administration générale</w:t>
      </w:r>
    </w:p>
    <w:sectPr w:rsidR="003C330C" w:rsidRPr="0048285D" w:rsidSect="00EF40B3">
      <w:footerReference w:type="default" r:id="rId12"/>
      <w:pgSz w:w="12240" w:h="15840" w:code="1"/>
      <w:pgMar w:top="851" w:right="1134" w:bottom="426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F30E5" w14:textId="77777777" w:rsidR="00C52559" w:rsidRDefault="00C52559">
      <w:pPr>
        <w:spacing w:after="0" w:line="240" w:lineRule="auto"/>
      </w:pPr>
      <w:r>
        <w:separator/>
      </w:r>
    </w:p>
  </w:endnote>
  <w:endnote w:type="continuationSeparator" w:id="0">
    <w:p w14:paraId="60B63DBD" w14:textId="77777777" w:rsidR="00C52559" w:rsidRDefault="00C5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84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59B29" w14:textId="75E983E6" w:rsidR="00C64856" w:rsidRDefault="00C648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3A409" w14:textId="77777777" w:rsidR="0060373D" w:rsidRDefault="00C5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A3688" w14:textId="77777777" w:rsidR="00C52559" w:rsidRDefault="00C52559">
      <w:pPr>
        <w:spacing w:after="0" w:line="240" w:lineRule="auto"/>
      </w:pPr>
      <w:r>
        <w:separator/>
      </w:r>
    </w:p>
  </w:footnote>
  <w:footnote w:type="continuationSeparator" w:id="0">
    <w:p w14:paraId="01FBFF99" w14:textId="77777777" w:rsidR="00C52559" w:rsidRDefault="00C5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F8"/>
    <w:multiLevelType w:val="hybridMultilevel"/>
    <w:tmpl w:val="45FC4734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 w15:restartNumberingAfterBreak="0">
    <w:nsid w:val="050E251F"/>
    <w:multiLevelType w:val="hybridMultilevel"/>
    <w:tmpl w:val="85B85C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2F17"/>
    <w:multiLevelType w:val="hybridMultilevel"/>
    <w:tmpl w:val="7FBCD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307C8"/>
    <w:multiLevelType w:val="hybridMultilevel"/>
    <w:tmpl w:val="69EAB65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570058CB"/>
    <w:multiLevelType w:val="hybridMultilevel"/>
    <w:tmpl w:val="B57E1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44BEC"/>
    <w:multiLevelType w:val="hybridMultilevel"/>
    <w:tmpl w:val="91FA88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79B9"/>
    <w:multiLevelType w:val="hybridMultilevel"/>
    <w:tmpl w:val="E10E8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55661"/>
    <w:multiLevelType w:val="hybridMultilevel"/>
    <w:tmpl w:val="FE70A44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8" w15:restartNumberingAfterBreak="0">
    <w:nsid w:val="63CE190D"/>
    <w:multiLevelType w:val="hybridMultilevel"/>
    <w:tmpl w:val="69101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3D1F"/>
    <w:multiLevelType w:val="hybridMultilevel"/>
    <w:tmpl w:val="F7761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1B3A"/>
    <w:multiLevelType w:val="hybridMultilevel"/>
    <w:tmpl w:val="2970F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1285"/>
    <w:multiLevelType w:val="multilevel"/>
    <w:tmpl w:val="59E2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00"/>
    <w:rsid w:val="000065FD"/>
    <w:rsid w:val="00006709"/>
    <w:rsid w:val="00035F08"/>
    <w:rsid w:val="000521CA"/>
    <w:rsid w:val="00081F65"/>
    <w:rsid w:val="000A6535"/>
    <w:rsid w:val="000D18B6"/>
    <w:rsid w:val="000E0DB0"/>
    <w:rsid w:val="00127D3B"/>
    <w:rsid w:val="0015232E"/>
    <w:rsid w:val="001753B9"/>
    <w:rsid w:val="001A05D9"/>
    <w:rsid w:val="001A4C2D"/>
    <w:rsid w:val="001A4CB9"/>
    <w:rsid w:val="001B4DA6"/>
    <w:rsid w:val="001C037A"/>
    <w:rsid w:val="001C356E"/>
    <w:rsid w:val="001C3A4D"/>
    <w:rsid w:val="001F1CAC"/>
    <w:rsid w:val="001F3CF9"/>
    <w:rsid w:val="0020169F"/>
    <w:rsid w:val="00206452"/>
    <w:rsid w:val="002321A7"/>
    <w:rsid w:val="00251BDE"/>
    <w:rsid w:val="002530C6"/>
    <w:rsid w:val="00274FFA"/>
    <w:rsid w:val="00295AE0"/>
    <w:rsid w:val="002B0E85"/>
    <w:rsid w:val="002C46A7"/>
    <w:rsid w:val="002C4FAE"/>
    <w:rsid w:val="002D2B3B"/>
    <w:rsid w:val="002F1EDF"/>
    <w:rsid w:val="003270A5"/>
    <w:rsid w:val="00370CEB"/>
    <w:rsid w:val="003C330C"/>
    <w:rsid w:val="003D501D"/>
    <w:rsid w:val="00406390"/>
    <w:rsid w:val="00406C20"/>
    <w:rsid w:val="0041466E"/>
    <w:rsid w:val="004210FB"/>
    <w:rsid w:val="00421CFE"/>
    <w:rsid w:val="0046204C"/>
    <w:rsid w:val="0047377E"/>
    <w:rsid w:val="004778DA"/>
    <w:rsid w:val="0048285D"/>
    <w:rsid w:val="0049226E"/>
    <w:rsid w:val="004C0E84"/>
    <w:rsid w:val="004E0C25"/>
    <w:rsid w:val="004F2457"/>
    <w:rsid w:val="0050189D"/>
    <w:rsid w:val="00502BA2"/>
    <w:rsid w:val="00535D33"/>
    <w:rsid w:val="005409EA"/>
    <w:rsid w:val="00563BEE"/>
    <w:rsid w:val="00580A01"/>
    <w:rsid w:val="005A218B"/>
    <w:rsid w:val="005B1B42"/>
    <w:rsid w:val="005C255F"/>
    <w:rsid w:val="005C2DF0"/>
    <w:rsid w:val="005E2F00"/>
    <w:rsid w:val="00600C9E"/>
    <w:rsid w:val="006041DD"/>
    <w:rsid w:val="006114F0"/>
    <w:rsid w:val="0061524A"/>
    <w:rsid w:val="0061728B"/>
    <w:rsid w:val="006212F1"/>
    <w:rsid w:val="0062457A"/>
    <w:rsid w:val="00626404"/>
    <w:rsid w:val="006269E4"/>
    <w:rsid w:val="00634D80"/>
    <w:rsid w:val="0063727A"/>
    <w:rsid w:val="006445D2"/>
    <w:rsid w:val="006450DD"/>
    <w:rsid w:val="006620FB"/>
    <w:rsid w:val="00674533"/>
    <w:rsid w:val="006B3B19"/>
    <w:rsid w:val="006E3088"/>
    <w:rsid w:val="007221D2"/>
    <w:rsid w:val="00771ED4"/>
    <w:rsid w:val="007925F4"/>
    <w:rsid w:val="007B640E"/>
    <w:rsid w:val="007C7F63"/>
    <w:rsid w:val="007D199B"/>
    <w:rsid w:val="007E0021"/>
    <w:rsid w:val="007E0A13"/>
    <w:rsid w:val="007E633E"/>
    <w:rsid w:val="00823C16"/>
    <w:rsid w:val="00854308"/>
    <w:rsid w:val="00866595"/>
    <w:rsid w:val="00870AA6"/>
    <w:rsid w:val="00872052"/>
    <w:rsid w:val="0087583B"/>
    <w:rsid w:val="00876E8A"/>
    <w:rsid w:val="008A3106"/>
    <w:rsid w:val="008C7942"/>
    <w:rsid w:val="009032F7"/>
    <w:rsid w:val="009063CB"/>
    <w:rsid w:val="00916B5B"/>
    <w:rsid w:val="0093017C"/>
    <w:rsid w:val="00957B7E"/>
    <w:rsid w:val="009A6CB3"/>
    <w:rsid w:val="009A7B75"/>
    <w:rsid w:val="009C0A22"/>
    <w:rsid w:val="009C1FA3"/>
    <w:rsid w:val="009D0FF2"/>
    <w:rsid w:val="009D1E35"/>
    <w:rsid w:val="00A72183"/>
    <w:rsid w:val="00AA05C3"/>
    <w:rsid w:val="00AA20CC"/>
    <w:rsid w:val="00AD2F10"/>
    <w:rsid w:val="00AE6C9D"/>
    <w:rsid w:val="00AF49B0"/>
    <w:rsid w:val="00B05016"/>
    <w:rsid w:val="00B2503C"/>
    <w:rsid w:val="00B54069"/>
    <w:rsid w:val="00B631DD"/>
    <w:rsid w:val="00B63892"/>
    <w:rsid w:val="00B856FF"/>
    <w:rsid w:val="00B923CD"/>
    <w:rsid w:val="00BA45CB"/>
    <w:rsid w:val="00BB5E5C"/>
    <w:rsid w:val="00BB7672"/>
    <w:rsid w:val="00BC49B9"/>
    <w:rsid w:val="00BD1772"/>
    <w:rsid w:val="00BD4822"/>
    <w:rsid w:val="00C00883"/>
    <w:rsid w:val="00C17E9F"/>
    <w:rsid w:val="00C4568A"/>
    <w:rsid w:val="00C52559"/>
    <w:rsid w:val="00C64856"/>
    <w:rsid w:val="00C73E6C"/>
    <w:rsid w:val="00CC18FB"/>
    <w:rsid w:val="00CD1498"/>
    <w:rsid w:val="00D02598"/>
    <w:rsid w:val="00D17E1F"/>
    <w:rsid w:val="00D347E3"/>
    <w:rsid w:val="00D40EF6"/>
    <w:rsid w:val="00D46C4B"/>
    <w:rsid w:val="00D6059A"/>
    <w:rsid w:val="00D65EDA"/>
    <w:rsid w:val="00D710DC"/>
    <w:rsid w:val="00D84747"/>
    <w:rsid w:val="00DB1DDE"/>
    <w:rsid w:val="00DD0B06"/>
    <w:rsid w:val="00DF4395"/>
    <w:rsid w:val="00E01F32"/>
    <w:rsid w:val="00E06CAA"/>
    <w:rsid w:val="00E11B17"/>
    <w:rsid w:val="00E35FE1"/>
    <w:rsid w:val="00E546DF"/>
    <w:rsid w:val="00E603A2"/>
    <w:rsid w:val="00E6073E"/>
    <w:rsid w:val="00E66A77"/>
    <w:rsid w:val="00E71396"/>
    <w:rsid w:val="00EB11D7"/>
    <w:rsid w:val="00ED6A53"/>
    <w:rsid w:val="00EE2024"/>
    <w:rsid w:val="00EF40B3"/>
    <w:rsid w:val="00F0611F"/>
    <w:rsid w:val="00F21985"/>
    <w:rsid w:val="00F34FB2"/>
    <w:rsid w:val="00F367F0"/>
    <w:rsid w:val="00F604F1"/>
    <w:rsid w:val="00F932CD"/>
    <w:rsid w:val="00FA3929"/>
    <w:rsid w:val="00FC61C9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307F"/>
  <w15:chartTrackingRefBased/>
  <w15:docId w15:val="{B7E3FF70-DDC9-4C86-8B2E-E9759BD9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00"/>
    <w:rPr>
      <w:lang w:val="fr-FR"/>
    </w:rPr>
  </w:style>
  <w:style w:type="character" w:styleId="Hyperlink">
    <w:name w:val="Hyperlink"/>
    <w:basedOn w:val="DefaultParagraphFont"/>
    <w:uiPriority w:val="99"/>
    <w:unhideWhenUsed/>
    <w:rsid w:val="005E2F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204C"/>
    <w:pPr>
      <w:spacing w:after="0" w:line="240" w:lineRule="auto"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31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0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7C"/>
  </w:style>
  <w:style w:type="paragraph" w:styleId="ListParagraph">
    <w:name w:val="List Paragraph"/>
    <w:aliases w:val="Premier,COMESA Text 2,List Paragraph1,Normal11,Normal2,Normal3,Normal4,Normal5,Normal6,Normal7,Normal8,Normal9,Normal10,Normal111,Normal12,Normal13,Normal14,Normal15,Normal16,Normal17,Normal18,Normal19,Normal20,Normal1111,Bullet List"/>
    <w:basedOn w:val="Normal"/>
    <w:link w:val="ListParagraphChar"/>
    <w:uiPriority w:val="34"/>
    <w:qFormat/>
    <w:rsid w:val="00D40EF6"/>
    <w:pPr>
      <w:ind w:left="720"/>
      <w:contextualSpacing/>
    </w:pPr>
  </w:style>
  <w:style w:type="character" w:customStyle="1" w:styleId="ListParagraphChar">
    <w:name w:val="List Paragraph Char"/>
    <w:aliases w:val="Premier Char,COMESA Text 2 Char,List Paragraph1 Char,Normal11 Char,Normal2 Char,Normal3 Char,Normal4 Char,Normal5 Char,Normal6 Char,Normal7 Char,Normal8 Char,Normal9 Char,Normal10 Char,Normal111 Char,Normal12 Char,Normal13 Char"/>
    <w:link w:val="ListParagraph"/>
    <w:uiPriority w:val="34"/>
    <w:locked/>
    <w:rsid w:val="006212F1"/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2F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ngoura@ecowas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hc_crsa@ecowas.i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was.int/doing-business-in-ecowas/ecowas-procure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hc_crsa@ecowas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lu@ecowas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 Ibiere DIKKO</dc:creator>
  <cp:keywords/>
  <dc:description/>
  <cp:lastModifiedBy>Kubglenu Jonas ADUNKPE</cp:lastModifiedBy>
  <cp:revision>2</cp:revision>
  <cp:lastPrinted>2018-08-01T15:58:00Z</cp:lastPrinted>
  <dcterms:created xsi:type="dcterms:W3CDTF">2020-02-25T10:33:00Z</dcterms:created>
  <dcterms:modified xsi:type="dcterms:W3CDTF">2020-02-25T10:33:00Z</dcterms:modified>
</cp:coreProperties>
</file>