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7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417"/>
      </w:tblGrid>
      <w:tr w:rsidR="003A3D59" w:rsidRPr="003A3D59" w:rsidTr="003A3D59">
        <w:trPr>
          <w:trHeight w:val="1340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59" w:rsidRDefault="003A3D59" w:rsidP="00985FF7">
            <w:pPr>
              <w:spacing w:after="0"/>
              <w:rPr>
                <w:rFonts w:ascii="Arial" w:hAnsi="Arial" w:cs="Arial"/>
                <w:b/>
                <w:sz w:val="44"/>
                <w:szCs w:val="44"/>
                <w:lang w:val="pt-PT"/>
              </w:rPr>
            </w:pPr>
            <w:r w:rsidRPr="003A3D59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B54DB6B" wp14:editId="317299F3">
                  <wp:extent cx="742950" cy="768350"/>
                  <wp:effectExtent l="0" t="0" r="0" b="0"/>
                  <wp:docPr id="2" name="Picture 2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79397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4D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                              </w:t>
            </w:r>
            <w:r w:rsidR="00D064D2" w:rsidRPr="009170AF">
              <w:rPr>
                <w:rFonts w:ascii="Arial" w:hAnsi="Arial" w:cs="Arial"/>
                <w:b/>
                <w:sz w:val="44"/>
                <w:szCs w:val="44"/>
                <w:lang w:val="pt-PT"/>
              </w:rPr>
              <w:t>PERFIL DE FUNÇÕES</w:t>
            </w:r>
          </w:p>
          <w:p w:rsidR="009F23FA" w:rsidRPr="003A3D59" w:rsidRDefault="009F23FA" w:rsidP="00985FF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E96D45" w:rsidRPr="00FD573B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TÍTULO DO CARGO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985FF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CONTABILISTA JÚNIOR PARA ANÁLISE &amp; RECONCILIAÇÃO DA TAXA COMUNITÁRIA</w:t>
            </w:r>
          </w:p>
        </w:tc>
      </w:tr>
      <w:tr w:rsidR="00E96D45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COMISSÃO DA CEDEAO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9170AF">
              <w:rPr>
                <w:rFonts w:ascii="Arial" w:hAnsi="Arial" w:cs="Arial"/>
                <w:b/>
                <w:sz w:val="24"/>
                <w:szCs w:val="24"/>
                <w:lang w:val="pt-PT"/>
              </w:rPr>
              <w:t>GRAU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P3/P4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9170AF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SALÁRIO ANUAL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UC42,916.53,USD67,713.70/UC49,106.81,USD77,480.72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PERMANENTE</w:t>
            </w:r>
          </w:p>
        </w:tc>
      </w:tr>
      <w:tr w:rsidR="00E96D45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AGÊNCIA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5C6251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6D45" w:rsidRPr="003A3D59" w:rsidTr="003A3D59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FINANÇAS</w:t>
            </w:r>
          </w:p>
        </w:tc>
      </w:tr>
      <w:tr w:rsidR="00E96D45" w:rsidRPr="003A3D59" w:rsidTr="003A3D5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DIREÇÃO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ORÇAMENTO &amp; TESOURARIA</w:t>
            </w:r>
          </w:p>
        </w:tc>
      </w:tr>
      <w:tr w:rsidR="00E96D45" w:rsidRPr="003A3D59" w:rsidTr="003A3D5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ORÇAMENTO &amp; TESOURARIA</w:t>
            </w:r>
          </w:p>
        </w:tc>
      </w:tr>
      <w:tr w:rsidR="00E96D45" w:rsidRPr="00FD573B" w:rsidTr="003A3D59">
        <w:trPr>
          <w:trHeight w:val="16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SOB A SUPERVISÃO DE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B37AEE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 xml:space="preserve">CONTABILISTA, GESTÃO DE CONTA DA TAXA COMUNITÁRIA </w:t>
            </w:r>
          </w:p>
        </w:tc>
      </w:tr>
      <w:tr w:rsidR="00E96D45" w:rsidRPr="003A3D59" w:rsidTr="003A3D59">
        <w:trPr>
          <w:trHeight w:val="8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RESPONSÁVEL PELA SUPERVISÃO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210E6F">
            <w:pPr>
              <w:pStyle w:val="Paragraphedeliste"/>
              <w:numPr>
                <w:ilvl w:val="0"/>
                <w:numId w:val="12"/>
              </w:numPr>
              <w:spacing w:after="0"/>
              <w:ind w:left="252" w:hanging="18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 xml:space="preserve"> ASSISTENTES DE CONTABILIDADE</w:t>
            </w:r>
          </w:p>
        </w:tc>
      </w:tr>
      <w:tr w:rsidR="007B4FE5" w:rsidRPr="003A3D59" w:rsidTr="00DA1A4D">
        <w:trPr>
          <w:trHeight w:val="850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E5" w:rsidRPr="007B4FE5" w:rsidRDefault="00307481" w:rsidP="007B4FE5">
            <w:pPr>
              <w:spacing w:after="0"/>
              <w:ind w:left="7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07481">
              <w:rPr>
                <w:rFonts w:ascii="Arial" w:hAnsi="Arial" w:cs="Arial"/>
                <w:sz w:val="24"/>
                <w:szCs w:val="24"/>
                <w:lang w:val="pt-PT"/>
              </w:rPr>
              <w:t>Os pedidos devem ser enviados para: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  <w:r w:rsidR="00891A74" w:rsidRPr="00891A74">
              <w:rPr>
                <w:rFonts w:ascii="Arial" w:hAnsi="Arial" w:cs="Arial"/>
                <w:sz w:val="24"/>
                <w:szCs w:val="24"/>
                <w:lang w:val="pt-PT"/>
              </w:rPr>
              <w:t>b6jaccomlevy@ecowas.int</w:t>
            </w:r>
            <w:bookmarkStart w:id="0" w:name="_GoBack"/>
            <w:bookmarkEnd w:id="0"/>
          </w:p>
        </w:tc>
      </w:tr>
      <w:tr w:rsidR="00E96D45" w:rsidRPr="00FD573B" w:rsidTr="003A3D59">
        <w:trPr>
          <w:trHeight w:val="6703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3A3D59" w:rsidRDefault="00966A61" w:rsidP="008159B0">
            <w:pPr>
              <w:spacing w:after="0"/>
              <w:jc w:val="both"/>
              <w:rPr>
                <w:rStyle w:val="lev"/>
                <w:rFonts w:ascii="Arial" w:hAnsi="Arial" w:cs="Arial"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lastRenderedPageBreak/>
              <w:t>SÍNTESE DA FUNÇÃO:</w:t>
            </w:r>
          </w:p>
          <w:p w:rsidR="002A672B" w:rsidRPr="00C018D1" w:rsidRDefault="00966A61" w:rsidP="002A67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O titular</w:t>
            </w:r>
            <w:r w:rsidRPr="00C018D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reporta diretamente ao Contabilista - Taxa Comunitária e tem a responsabilidade de ajudar na execução das políticas e regulamentos financeiros na área de Taxa Comunitária (TC), Gestão e produção da demonstração financeira da TC, incluindo receitas &amp; Declaração de despesas, balanço e outros relatórios que possam ser exigidos pela administração. Garantir a reconciliação de todos livros contabilísticos da TC e manter um registo atualizado de todas as contas.</w:t>
            </w: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  <w:p w:rsidR="005C6251" w:rsidRPr="003A3D59" w:rsidRDefault="005C625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C6251" w:rsidRPr="003A3D59" w:rsidRDefault="00966A6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FUNÇÕES E RESPONSABILIDADES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Garantir uma reconciliação atualizada de todos os livros contabilísticos da Taxa Comunitária, a fim de certificar a validade das demonstrações financeiras de acordo com os regulamentos existentes;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 xml:space="preserve">atualizar e manter regularmente registos de depósitos e liquidações das taxas dos Estados-membros 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revisar o lançamento de transações no software de contabilidade;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 ajudar na articulação com os bancos centrais para fornecer extratos bancários mensais para todas as contas de receitas das taxas;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verificar e certificar a exatidão dos extratos de reconciliação bancária e garantir que eles sejam arquivados com segurança para a revisão dos auditores internos e externos;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auxiliar na preparação de relatórios periódicos e anuais da taxa comunitária;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desempenhar quaisquer outras tarefas que possam ser atribuídas.</w:t>
            </w:r>
          </w:p>
          <w:p w:rsidR="00C018D1" w:rsidRPr="003A3D59" w:rsidRDefault="00C018D1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</w:p>
          <w:p w:rsidR="00B37AEE" w:rsidRPr="003A3D59" w:rsidRDefault="00966A61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color w:val="2B2B2B"/>
                <w:sz w:val="24"/>
                <w:szCs w:val="24"/>
                <w:lang w:val="pt-PT"/>
              </w:rPr>
              <w:t>QUALIFICAÇÕES ACADÉMICAS E EXPERIÊNCIA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Licenciatura ou equivalente em contabilidade ou finanças de, obtida uma universidade reconhecida.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São necessários 3 anos de experiência progressiva como responsável pela contabilidade, finanças, administração, orçamento, administração de empresas ou área afim;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familiaridade com políticas e procedimentos administrativos e financeiros; conhecimento e compreensão de teorias, conceitos e abordagens relevantes para determinado setor ou campo especializado;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técnica para identificar problemas, analisar e participar da resolução de problemas/questões e auxiliar na coleta de dados usando vários métodos.</w:t>
            </w:r>
          </w:p>
          <w:p w:rsidR="004A64C3" w:rsidRDefault="004A64C3" w:rsidP="004A64C3">
            <w:pPr>
              <w:tabs>
                <w:tab w:val="left" w:pos="522"/>
              </w:tabs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</w:p>
          <w:p w:rsidR="00FD573B" w:rsidRDefault="004A64C3" w:rsidP="004A64C3">
            <w:pPr>
              <w:tabs>
                <w:tab w:val="left" w:pos="522"/>
              </w:tabs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  <w:r w:rsidRPr="004A64C3"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 xml:space="preserve">LIMITE DE IDADE </w:t>
            </w:r>
          </w:p>
          <w:p w:rsidR="004A64C3" w:rsidRPr="004A64C3" w:rsidRDefault="004A64C3" w:rsidP="004A64C3">
            <w:pPr>
              <w:tabs>
                <w:tab w:val="left" w:pos="52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fr-FR"/>
              </w:rPr>
            </w:pPr>
            <w:r w:rsidRPr="004A64C3">
              <w:rPr>
                <w:rStyle w:val="lev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>Ter menos de 50 anos. Esta disposição não se aplica a candidatos internos.</w:t>
            </w:r>
          </w:p>
          <w:p w:rsidR="00C018D1" w:rsidRDefault="00C018D1" w:rsidP="00B37AEE">
            <w:pP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  <w:p w:rsidR="00B37AEE" w:rsidRPr="003A3D59" w:rsidRDefault="00966A61" w:rsidP="00B37AEE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PRINCIPAIS COMPETÊNCIAS NA CEDEAO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executar tarefas, entrar em contacto com colegas e contribuir conforme necessário para a tomada de decisões para garantir que as tarefas sejam concluídas em tempo hábil;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capacidade de orientar o próprio trabalho, estabelecendo e monitorizando metas com forte iniciativa pessoal e comprometimento com a CEDEAO; 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modelar e defender a conformidade, boa ética no trabalho, flexibilidade e persistência para realizar o trabalho, juntamente com a capacidade de influenciar o trabalho em equipa e a cooperação positivos;</w:t>
            </w:r>
          </w:p>
          <w:p w:rsidR="00B37AEE" w:rsidRPr="003A3D59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trabalhar em equipa para realizar trabalho semirrotineiro, incluindo a atribuição de trabalho, formação e verificação de trabalho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Excelentes competências interpessoais para se envolver com os clientes em trocas positivas que estabelecem expectativas mútuas, compreendem e reduzem incertezas e conflitos;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manter os clientes informados sobre questões relevantes para as expectativas, estabelecendo sistemas "avançados" e introduzindo outros procedimentos/técnicas para garantir que os padrões de serviço sejam mantidos;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tomar decisões com base em diretrizes, procedimentos e precedentes e manter sigilo e discrição com os clientes;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bom senso e capacidade demonstrada de ser assertivo - em vez de passivo ou agressivo ao interagir com os clientes;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competências bem-desenvolvidas de resolução de problemas, pensamento crítico e resolução de conflitos.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perceber o humor e os sentimentos dos outros e entender a atitude, interesses, necessidades e perspetivas dos outros;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bem-desenvolvida de se relacionar bem com pessoas de origens variadas, e aberto às diversas diferenças culturais, especialmente as da África Ocidental;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ouvir atentamente as ideias, pedidos e preocupações das pessoas e de explicar aos outros a necessidade da gestão da diversidade nas práticas quotidianas do local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e responsabilidade de incorporar as perspetivas de género e assegurar a participação igual de mulheres e homens em todas as áreas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levar em consideração a diversidade ao prestar serviços, responder a solicitações, reconhecer e desenvolver noções preconcebidas e visões estereotipadas de certos grupos e indivíduos.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compreensão básica do mandato da organização da CEDEAO e suas funções; 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tabs>
                <w:tab w:val="left" w:pos="450"/>
              </w:tabs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explicar a área funcional atribuída e as contribuições que ela faz para a organização e seu mandato;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Conhecimento dos procedimentos, processos e práticas semirrotineiras da CEDEAO no que respeita às responsabilidades atribuídas e aos sistemas de informação;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aplicar as normas da CEDEAO no envio de e-mails, relatórios, correspondências, etc. e de contribuir para a implementação das mudanças associadas, conforme instruído.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capacidade de revisar cuidadosamente e verificar a precisão das informações nos relatórios de trabalho fornecidos pela gerência, sistemas de informações de gestão ou outras pessoas;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bons conhecimentos de indicadores de monitorização de escritórios relevantes para o próprio trabalho e capacidade de fornecer breves relatórios ou atualizações;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editar, verificar, acompanhar e revisar documentos preparados por terceiros e reorganizar dados ou informações de acordo com as instruções da mais recente tecnologia;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recuperar, inserir, editar, formatar, transmitir e vincular com eficiência dados de arquivos eletrónicos usados para análise e entende as operações de gestão de dados;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condensar informações e/ou produzir notas resumidas concisas para ajudar outras pessoas na tomada de decisões, resolução de problemas e/ou avaliação do trabalho.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Demonstrar conhecimentos de informática para se comunicar, usando ferramentas, para escrever e formatar documentos adequadamente para apresentação, web, propostas, relatórios e outros documentos;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revisar, editar e revisar documentos para garantir que eles sigam as convenções padrão de pontuação e mecanismos e formatados de acordo com os padrões de comunicação da CEDEAO;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retransmitir/redirecionar mensagens completas e precisas para pessoas/departamentos apropriados;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proficiência em tecnologias de informação e comunicação (TIC);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fluência oral e escrita em uma das línguas oficiais da Comunidade da CEDEAO (inglês, francês &amp; português). o conhecimento de um segundo idioma será uma vantagem adicional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>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organizar informações e materiais para terceiros, resolvendo pequenos problemas e verificando a integridade e conformidade com padrões e instruções;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conhecimento de técnicas para priorizar tarefas em locais de trabalho em ritmo acelerado, com interrupções frequentes e prazos móveis e adaptabilidade/flexibilidade para atender às expectativas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compreensão e adesão às políticas, procedimentos e diretrizes necessárias para apoiar o ciclo de planeamento da CEDEAO a nível individual e organizacional;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boa iniciativa, com capacidade de identificar o que precisa ser feito e agir de maneira pró-ativa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>.</w:t>
            </w:r>
          </w:p>
          <w:p w:rsidR="005C6251" w:rsidRPr="003A3D59" w:rsidRDefault="005C6251" w:rsidP="0049039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</w:p>
          <w:p w:rsidR="005C6251" w:rsidRPr="003A3D59" w:rsidRDefault="005C6251" w:rsidP="008159B0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</w:p>
        </w:tc>
      </w:tr>
    </w:tbl>
    <w:p w:rsidR="005C6251" w:rsidRPr="003A3D59" w:rsidRDefault="005C6251">
      <w:pPr>
        <w:rPr>
          <w:rFonts w:ascii="Arial" w:hAnsi="Arial" w:cs="Arial"/>
          <w:sz w:val="24"/>
          <w:szCs w:val="24"/>
          <w:lang w:val="pt-PT"/>
        </w:rPr>
      </w:pPr>
    </w:p>
    <w:sectPr w:rsidR="005C6251" w:rsidRPr="003A3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A6" w:rsidRDefault="00FC69A6">
      <w:pPr>
        <w:spacing w:before="0" w:after="0"/>
      </w:pPr>
      <w:r>
        <w:separator/>
      </w:r>
    </w:p>
  </w:endnote>
  <w:endnote w:type="continuationSeparator" w:id="0">
    <w:p w:rsidR="00FC69A6" w:rsidRDefault="00FC69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 Math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A6" w:rsidRDefault="00FC69A6">
      <w:pPr>
        <w:spacing w:before="0" w:after="0"/>
      </w:pPr>
      <w:r>
        <w:separator/>
      </w:r>
    </w:p>
  </w:footnote>
  <w:footnote w:type="continuationSeparator" w:id="0">
    <w:p w:rsidR="00FC69A6" w:rsidRDefault="00FC69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C43"/>
    <w:multiLevelType w:val="hybridMultilevel"/>
    <w:tmpl w:val="DAF81016"/>
    <w:lvl w:ilvl="0" w:tplc="1DF8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B0F240" w:tentative="1">
      <w:start w:val="1"/>
      <w:numFmt w:val="lowerLetter"/>
      <w:lvlText w:val="%2."/>
      <w:lvlJc w:val="left"/>
      <w:pPr>
        <w:ind w:left="1440" w:hanging="360"/>
      </w:pPr>
    </w:lvl>
    <w:lvl w:ilvl="2" w:tplc="33521DE4" w:tentative="1">
      <w:start w:val="1"/>
      <w:numFmt w:val="lowerRoman"/>
      <w:lvlText w:val="%3."/>
      <w:lvlJc w:val="right"/>
      <w:pPr>
        <w:ind w:left="2160" w:hanging="180"/>
      </w:pPr>
    </w:lvl>
    <w:lvl w:ilvl="3" w:tplc="10723B72" w:tentative="1">
      <w:start w:val="1"/>
      <w:numFmt w:val="decimal"/>
      <w:lvlText w:val="%4."/>
      <w:lvlJc w:val="left"/>
      <w:pPr>
        <w:ind w:left="2880" w:hanging="360"/>
      </w:pPr>
    </w:lvl>
    <w:lvl w:ilvl="4" w:tplc="D65404EC" w:tentative="1">
      <w:start w:val="1"/>
      <w:numFmt w:val="lowerLetter"/>
      <w:lvlText w:val="%5."/>
      <w:lvlJc w:val="left"/>
      <w:pPr>
        <w:ind w:left="3600" w:hanging="360"/>
      </w:pPr>
    </w:lvl>
    <w:lvl w:ilvl="5" w:tplc="3D041BDA" w:tentative="1">
      <w:start w:val="1"/>
      <w:numFmt w:val="lowerRoman"/>
      <w:lvlText w:val="%6."/>
      <w:lvlJc w:val="right"/>
      <w:pPr>
        <w:ind w:left="4320" w:hanging="180"/>
      </w:pPr>
    </w:lvl>
    <w:lvl w:ilvl="6" w:tplc="FA9A9780" w:tentative="1">
      <w:start w:val="1"/>
      <w:numFmt w:val="decimal"/>
      <w:lvlText w:val="%7."/>
      <w:lvlJc w:val="left"/>
      <w:pPr>
        <w:ind w:left="5040" w:hanging="360"/>
      </w:pPr>
    </w:lvl>
    <w:lvl w:ilvl="7" w:tplc="A0F8B954" w:tentative="1">
      <w:start w:val="1"/>
      <w:numFmt w:val="lowerLetter"/>
      <w:lvlText w:val="%8."/>
      <w:lvlJc w:val="left"/>
      <w:pPr>
        <w:ind w:left="5760" w:hanging="360"/>
      </w:pPr>
    </w:lvl>
    <w:lvl w:ilvl="8" w:tplc="615A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3BB"/>
    <w:multiLevelType w:val="hybridMultilevel"/>
    <w:tmpl w:val="BAB0769C"/>
    <w:lvl w:ilvl="0" w:tplc="12BC3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7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4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C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86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6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D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922"/>
    <w:multiLevelType w:val="hybridMultilevel"/>
    <w:tmpl w:val="A882024A"/>
    <w:lvl w:ilvl="0" w:tplc="E3AA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0F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2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C5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8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24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C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6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2C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47EA"/>
    <w:multiLevelType w:val="hybridMultilevel"/>
    <w:tmpl w:val="2B780230"/>
    <w:lvl w:ilvl="0" w:tplc="61FA4B8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sz w:val="10"/>
      </w:rPr>
    </w:lvl>
    <w:lvl w:ilvl="1" w:tplc="C85A9BA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4485A6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5DE1C5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1DAEE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54E1A16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644CA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604A8DE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698E63A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4365D96"/>
    <w:multiLevelType w:val="hybridMultilevel"/>
    <w:tmpl w:val="B0F0888E"/>
    <w:lvl w:ilvl="0" w:tplc="4748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91A4E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2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A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E4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F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D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2F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21B0"/>
    <w:multiLevelType w:val="hybridMultilevel"/>
    <w:tmpl w:val="2620FAA6"/>
    <w:lvl w:ilvl="0" w:tplc="212C1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D98F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5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2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1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3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2F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2B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064"/>
    <w:multiLevelType w:val="hybridMultilevel"/>
    <w:tmpl w:val="E7D09544"/>
    <w:lvl w:ilvl="0" w:tplc="866AFFAC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2B02694C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6647C0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D76352E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8990C5DC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22AA792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39E2FA0A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5BCEEC0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E22E8220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5C876C11"/>
    <w:multiLevelType w:val="hybridMultilevel"/>
    <w:tmpl w:val="F0A81DD6"/>
    <w:lvl w:ilvl="0" w:tplc="B7387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A10E2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0C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2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6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C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20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6C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D4C6B"/>
    <w:multiLevelType w:val="hybridMultilevel"/>
    <w:tmpl w:val="B90EF2BE"/>
    <w:lvl w:ilvl="0" w:tplc="9600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78C6CE08" w:tentative="1">
      <w:start w:val="1"/>
      <w:numFmt w:val="lowerLetter"/>
      <w:lvlText w:val="%2."/>
      <w:lvlJc w:val="left"/>
      <w:pPr>
        <w:ind w:left="1440" w:hanging="360"/>
      </w:pPr>
    </w:lvl>
    <w:lvl w:ilvl="2" w:tplc="911207F4" w:tentative="1">
      <w:start w:val="1"/>
      <w:numFmt w:val="lowerRoman"/>
      <w:lvlText w:val="%3."/>
      <w:lvlJc w:val="right"/>
      <w:pPr>
        <w:ind w:left="2160" w:hanging="180"/>
      </w:pPr>
    </w:lvl>
    <w:lvl w:ilvl="3" w:tplc="99967440" w:tentative="1">
      <w:start w:val="1"/>
      <w:numFmt w:val="decimal"/>
      <w:lvlText w:val="%4."/>
      <w:lvlJc w:val="left"/>
      <w:pPr>
        <w:ind w:left="2880" w:hanging="360"/>
      </w:pPr>
    </w:lvl>
    <w:lvl w:ilvl="4" w:tplc="2F844666" w:tentative="1">
      <w:start w:val="1"/>
      <w:numFmt w:val="lowerLetter"/>
      <w:lvlText w:val="%5."/>
      <w:lvlJc w:val="left"/>
      <w:pPr>
        <w:ind w:left="3600" w:hanging="360"/>
      </w:pPr>
    </w:lvl>
    <w:lvl w:ilvl="5" w:tplc="33967588" w:tentative="1">
      <w:start w:val="1"/>
      <w:numFmt w:val="lowerRoman"/>
      <w:lvlText w:val="%6."/>
      <w:lvlJc w:val="right"/>
      <w:pPr>
        <w:ind w:left="4320" w:hanging="180"/>
      </w:pPr>
    </w:lvl>
    <w:lvl w:ilvl="6" w:tplc="81BC99E8" w:tentative="1">
      <w:start w:val="1"/>
      <w:numFmt w:val="decimal"/>
      <w:lvlText w:val="%7."/>
      <w:lvlJc w:val="left"/>
      <w:pPr>
        <w:ind w:left="5040" w:hanging="360"/>
      </w:pPr>
    </w:lvl>
    <w:lvl w:ilvl="7" w:tplc="D41AA892" w:tentative="1">
      <w:start w:val="1"/>
      <w:numFmt w:val="lowerLetter"/>
      <w:lvlText w:val="%8."/>
      <w:lvlJc w:val="left"/>
      <w:pPr>
        <w:ind w:left="5760" w:hanging="360"/>
      </w:pPr>
    </w:lvl>
    <w:lvl w:ilvl="8" w:tplc="7954E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6DE7"/>
    <w:multiLevelType w:val="hybridMultilevel"/>
    <w:tmpl w:val="0C86C8F4"/>
    <w:lvl w:ilvl="0" w:tplc="1386788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76BED13E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B3DED490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760011C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4FE6848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09C5574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07EEEB2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AD74CC2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C5E8CA1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C7213E9"/>
    <w:multiLevelType w:val="hybridMultilevel"/>
    <w:tmpl w:val="B224C508"/>
    <w:lvl w:ilvl="0" w:tplc="06D2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E703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2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E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60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E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7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C1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02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50CE5"/>
    <w:multiLevelType w:val="hybridMultilevel"/>
    <w:tmpl w:val="47AC10F4"/>
    <w:lvl w:ilvl="0" w:tplc="1412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DD127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4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63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6A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2F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B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8A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70C4C"/>
    <w:multiLevelType w:val="hybridMultilevel"/>
    <w:tmpl w:val="F932AF9C"/>
    <w:lvl w:ilvl="0" w:tplc="9AE85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8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A4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A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1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28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6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07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25A6"/>
    <w:multiLevelType w:val="multilevel"/>
    <w:tmpl w:val="FB4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1"/>
    <w:rsid w:val="00072068"/>
    <w:rsid w:val="000B0F01"/>
    <w:rsid w:val="000F2320"/>
    <w:rsid w:val="001A290E"/>
    <w:rsid w:val="00210E6F"/>
    <w:rsid w:val="002A672B"/>
    <w:rsid w:val="00307481"/>
    <w:rsid w:val="003A3D59"/>
    <w:rsid w:val="00490391"/>
    <w:rsid w:val="004A64C3"/>
    <w:rsid w:val="00582854"/>
    <w:rsid w:val="005C6251"/>
    <w:rsid w:val="00600383"/>
    <w:rsid w:val="00685D01"/>
    <w:rsid w:val="00765009"/>
    <w:rsid w:val="007B4FE5"/>
    <w:rsid w:val="007E62A1"/>
    <w:rsid w:val="008159B0"/>
    <w:rsid w:val="00874579"/>
    <w:rsid w:val="00891A74"/>
    <w:rsid w:val="008A271D"/>
    <w:rsid w:val="0092718D"/>
    <w:rsid w:val="00966A61"/>
    <w:rsid w:val="00985FF7"/>
    <w:rsid w:val="009F23FA"/>
    <w:rsid w:val="00A01A82"/>
    <w:rsid w:val="00A65C4B"/>
    <w:rsid w:val="00AC78FB"/>
    <w:rsid w:val="00B37AEE"/>
    <w:rsid w:val="00BC559E"/>
    <w:rsid w:val="00C018D1"/>
    <w:rsid w:val="00D064D2"/>
    <w:rsid w:val="00D854F5"/>
    <w:rsid w:val="00DF50F6"/>
    <w:rsid w:val="00E96D45"/>
    <w:rsid w:val="00EA4A80"/>
    <w:rsid w:val="00FA5594"/>
    <w:rsid w:val="00FC69A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1C5D"/>
  <w15:chartTrackingRefBased/>
  <w15:docId w15:val="{C8589AC5-E3CC-4686-A5E3-5B42D43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51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5C62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unhideWhenUsed/>
    <w:qFormat/>
    <w:rsid w:val="00B37AEE"/>
    <w:pPr>
      <w:spacing w:after="60" w:line="264" w:lineRule="auto"/>
      <w:ind w:left="720" w:hanging="187"/>
      <w:contextualSpacing/>
      <w:jc w:val="both"/>
    </w:pPr>
    <w:rPr>
      <w:rFonts w:ascii="Montserrat" w:hAnsi="Montserrat"/>
      <w:sz w:val="18"/>
      <w:szCs w:val="18"/>
    </w:rPr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B37AEE"/>
    <w:rPr>
      <w:rFonts w:ascii="Montserrat" w:eastAsia="Calibri" w:hAnsi="Montserrat" w:cs="Times New Roman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6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Mshelia</dc:creator>
  <cp:lastModifiedBy>ProBook</cp:lastModifiedBy>
  <cp:revision>27</cp:revision>
  <cp:lastPrinted>2019-11-25T10:42:00Z</cp:lastPrinted>
  <dcterms:created xsi:type="dcterms:W3CDTF">2018-12-08T13:59:00Z</dcterms:created>
  <dcterms:modified xsi:type="dcterms:W3CDTF">2020-02-20T11:48:00Z</dcterms:modified>
</cp:coreProperties>
</file>