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7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417"/>
      </w:tblGrid>
      <w:tr w:rsidR="003A3D59" w:rsidRPr="003A3D59" w:rsidTr="003A3D59">
        <w:trPr>
          <w:trHeight w:val="1340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59" w:rsidRDefault="003A3D59" w:rsidP="00985FF7">
            <w:pPr>
              <w:spacing w:after="0"/>
              <w:rPr>
                <w:rFonts w:ascii="Arial" w:hAnsi="Arial" w:cs="Arial"/>
                <w:b/>
                <w:sz w:val="44"/>
                <w:szCs w:val="44"/>
                <w:lang w:val="pt-PT"/>
              </w:rPr>
            </w:pPr>
            <w:r w:rsidRPr="003A3D59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B54DB6B" wp14:editId="317299F3">
                  <wp:extent cx="742950" cy="768350"/>
                  <wp:effectExtent l="0" t="0" r="0" b="0"/>
                  <wp:docPr id="2" name="Picture 2" descr="C:\Users\vbombo\Pictures\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79397" name="Picture 2" descr="C:\Users\vbombo\Pictures\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4D2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                              </w:t>
            </w:r>
            <w:r w:rsidR="00D064D2" w:rsidRPr="009170AF">
              <w:rPr>
                <w:rFonts w:ascii="Arial" w:hAnsi="Arial" w:cs="Arial"/>
                <w:b/>
                <w:sz w:val="44"/>
                <w:szCs w:val="44"/>
                <w:lang w:val="pt-PT"/>
              </w:rPr>
              <w:t>PERFIL DE FUNÇÕES</w:t>
            </w:r>
          </w:p>
          <w:p w:rsidR="009F23FA" w:rsidRPr="003A3D59" w:rsidRDefault="009F23FA" w:rsidP="00985FF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E96D45" w:rsidRPr="00FD573B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bookmarkStart w:id="0" w:name="_GoBack"/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TÍTULO DO CARGO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BF404F" w:rsidP="00985FF7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Contabilista Júnior Para Análise &amp; Reconciliação Da Taxa Comunitária</w:t>
            </w:r>
          </w:p>
        </w:tc>
      </w:tr>
      <w:tr w:rsidR="00E96D45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INSTITUIÇÃO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COMISSÃO DA CEDEAO</w:t>
            </w:r>
          </w:p>
        </w:tc>
      </w:tr>
      <w:tr w:rsidR="00D064D2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4D2" w:rsidRPr="009170AF" w:rsidRDefault="00D064D2" w:rsidP="00D064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9170AF">
              <w:rPr>
                <w:rFonts w:ascii="Arial" w:hAnsi="Arial" w:cs="Arial"/>
                <w:b/>
                <w:sz w:val="24"/>
                <w:szCs w:val="24"/>
                <w:lang w:val="pt-PT"/>
              </w:rPr>
              <w:t>GRAU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2" w:rsidRPr="00D064D2" w:rsidRDefault="00210E6F" w:rsidP="00D064D2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P3/P4</w:t>
            </w:r>
          </w:p>
        </w:tc>
      </w:tr>
      <w:tr w:rsidR="00D064D2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4D2" w:rsidRPr="009170AF" w:rsidRDefault="00D064D2" w:rsidP="00D064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9170AF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SALÁRIO ANUAL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2" w:rsidRPr="00D064D2" w:rsidRDefault="00210E6F" w:rsidP="00D064D2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UC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fr-FR"/>
              </w:rPr>
              <w:t>42,916.53,USD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FR"/>
              </w:rPr>
              <w:t>67,713.70/UC49,106.81,USD77,480.72</w:t>
            </w:r>
          </w:p>
        </w:tc>
      </w:tr>
      <w:tr w:rsidR="00D064D2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4D2" w:rsidRPr="009170AF" w:rsidRDefault="00D064D2" w:rsidP="00D064D2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2" w:rsidRPr="00D064D2" w:rsidRDefault="00210E6F" w:rsidP="00D064D2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PERMANENTE</w:t>
            </w:r>
          </w:p>
        </w:tc>
      </w:tr>
      <w:tr w:rsidR="00E96D45" w:rsidRPr="003A3D59" w:rsidTr="003A3D59">
        <w:trPr>
          <w:trHeight w:val="2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AGÊNCIA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5C6251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96D45" w:rsidRPr="003A3D59" w:rsidTr="003A3D59">
        <w:trPr>
          <w:trHeight w:val="34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DEPARTAMENTO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FINANÇAS</w:t>
            </w:r>
          </w:p>
        </w:tc>
      </w:tr>
      <w:tr w:rsidR="00E96D45" w:rsidRPr="003A3D59" w:rsidTr="003A3D5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DIREÇÃO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ORÇAMENTO &amp; TESOURARIA</w:t>
            </w:r>
          </w:p>
        </w:tc>
      </w:tr>
      <w:tr w:rsidR="00E96D45" w:rsidRPr="003A3D59" w:rsidTr="003A3D5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DIVISÃO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8159B0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>ORÇAMENTO &amp; TESOURARIA</w:t>
            </w:r>
          </w:p>
        </w:tc>
      </w:tr>
      <w:tr w:rsidR="00E96D45" w:rsidRPr="00FD573B" w:rsidTr="003A3D59">
        <w:trPr>
          <w:trHeight w:val="16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SOB A SUPERVISÃO DE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B37AEE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 xml:space="preserve">CONTABILISTA, GESTÃO DE CONTA DA TAXA COMUNITÁRIA </w:t>
            </w:r>
          </w:p>
        </w:tc>
      </w:tr>
      <w:tr w:rsidR="00E96D45" w:rsidRPr="003A3D59" w:rsidTr="003A3D59">
        <w:trPr>
          <w:trHeight w:val="8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251" w:rsidRPr="003A3D59" w:rsidRDefault="00966A6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RESPONSÁVEL PELA SUPERVISÃO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D064D2" w:rsidRDefault="00210E6F" w:rsidP="00210E6F">
            <w:pPr>
              <w:pStyle w:val="Paragraphedeliste"/>
              <w:numPr>
                <w:ilvl w:val="0"/>
                <w:numId w:val="12"/>
              </w:numPr>
              <w:spacing w:after="0"/>
              <w:ind w:left="252" w:hanging="18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64D2">
              <w:rPr>
                <w:rFonts w:ascii="Arial" w:hAnsi="Arial" w:cs="Arial"/>
                <w:sz w:val="24"/>
                <w:szCs w:val="24"/>
                <w:lang w:val="pt-PT"/>
              </w:rPr>
              <w:t xml:space="preserve"> ASSISTENTES DE CONTABILIDADE</w:t>
            </w:r>
          </w:p>
        </w:tc>
      </w:tr>
      <w:tr w:rsidR="007B4FE5" w:rsidRPr="003A3D59" w:rsidTr="00DA1A4D">
        <w:trPr>
          <w:trHeight w:val="850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E5" w:rsidRPr="007B4FE5" w:rsidRDefault="00307481" w:rsidP="007B4FE5">
            <w:pPr>
              <w:spacing w:after="0"/>
              <w:ind w:left="7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07481">
              <w:rPr>
                <w:rFonts w:ascii="Arial" w:hAnsi="Arial" w:cs="Arial"/>
                <w:sz w:val="24"/>
                <w:szCs w:val="24"/>
                <w:lang w:val="pt-PT"/>
              </w:rPr>
              <w:t>Os pedidos devem ser enviados para: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  <w:r w:rsidR="00891A74" w:rsidRPr="00891A74">
              <w:rPr>
                <w:rFonts w:ascii="Arial" w:hAnsi="Arial" w:cs="Arial"/>
                <w:sz w:val="24"/>
                <w:szCs w:val="24"/>
                <w:lang w:val="pt-PT"/>
              </w:rPr>
              <w:t>b6jaccomlevy@ecowas.int</w:t>
            </w:r>
          </w:p>
        </w:tc>
      </w:tr>
      <w:tr w:rsidR="00E96D45" w:rsidRPr="00FD573B" w:rsidTr="003A3D59">
        <w:trPr>
          <w:trHeight w:val="6703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1" w:rsidRPr="003A3D59" w:rsidRDefault="00966A61" w:rsidP="008159B0">
            <w:pPr>
              <w:spacing w:after="0"/>
              <w:jc w:val="both"/>
              <w:rPr>
                <w:rStyle w:val="lev"/>
                <w:rFonts w:ascii="Arial" w:hAnsi="Arial" w:cs="Arial"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lastRenderedPageBreak/>
              <w:t>SÍNTESE DA FUNÇÃO:</w:t>
            </w:r>
          </w:p>
          <w:p w:rsidR="002A672B" w:rsidRPr="00C018D1" w:rsidRDefault="00966A61" w:rsidP="002A67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O titular</w:t>
            </w:r>
            <w:r w:rsidRPr="00C018D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 reporta diretamente ao Contabilista - Taxa Comunitária e tem a responsabilidade de ajudar na execução das políticas e regulamentos financeiros na área de Taxa Comunitária (TC), Gestão e produção da demonstração financeira da TC, incluindo receitas &amp; Declaração de despesas, balanço e outros relatórios que possam ser exigidos pela administração. Garantir a reconciliação de todos livros contabilísticos da TC e manter um registo atualizado de todas as contas.</w:t>
            </w: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</w:p>
          <w:p w:rsidR="005C6251" w:rsidRPr="003A3D59" w:rsidRDefault="005C6251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C6251" w:rsidRPr="003A3D59" w:rsidRDefault="00966A61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FUNÇÕES E RESPONSABILIDADES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Garantir uma reconciliação atualizada de todos os livros contabilísticos da Taxa Comunitária, a fim de certificar a validade das demonstrações financeiras de acordo com os regulamentos existentes;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 xml:space="preserve">atualizar e manter regularmente registos de depósitos e liquidações das taxas dos Estados-membros 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revisar o lançamento de transações no software de contabilidade;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 ajudar na articulação com os bancos centrais para fornecer extratos bancários mensais para todas as contas de receitas das taxas;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verificar e certificar a exatidão dos extratos de reconciliação bancária e garantir que eles sejam arquivados com segurança para a revisão dos auditores internos e externos;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2B2B2B"/>
                <w:sz w:val="24"/>
                <w:szCs w:val="24"/>
                <w:lang w:val="pt-PT"/>
              </w:rPr>
              <w:t>auxiliar na preparação de relatórios periódicos e anuais da taxa comunitária;</w:t>
            </w:r>
          </w:p>
          <w:p w:rsidR="002A672B" w:rsidRPr="00C018D1" w:rsidRDefault="00966A61" w:rsidP="002A672B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desempenhar quaisquer outras tarefas que possam ser atribuídas.</w:t>
            </w:r>
          </w:p>
          <w:p w:rsidR="00C018D1" w:rsidRPr="003A3D59" w:rsidRDefault="00C018D1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</w:p>
          <w:p w:rsidR="00B37AEE" w:rsidRPr="003A3D59" w:rsidRDefault="00966A61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color w:val="2B2B2B"/>
                <w:sz w:val="24"/>
                <w:szCs w:val="24"/>
                <w:lang w:val="pt-PT"/>
              </w:rPr>
              <w:t>QUALIFICAÇÕES ACADÉMICAS E EXPERIÊNCIA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Licenciatura ou equivalente em contabilidade ou finanças de, obtida uma universidade reconhecida.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São necessários 3 anos de experiência progressiva como responsável pela contabilidade, finanças, administração, orçamento, administração de empresas ou área afim;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familiaridade com políticas e procedimentos administrativos e financeiros; conhecimento e compreensão de teorias, conceitos e abordagens relevantes para determinado setor ou campo especializado;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técnica para identificar problemas, analisar e participar da resolução de problemas/questões e auxiliar na coleta de dados usando vários métodos.</w:t>
            </w:r>
          </w:p>
          <w:p w:rsidR="004A64C3" w:rsidRDefault="004A64C3" w:rsidP="004A64C3">
            <w:pPr>
              <w:tabs>
                <w:tab w:val="left" w:pos="522"/>
              </w:tabs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</w:p>
          <w:p w:rsidR="00FD573B" w:rsidRDefault="004A64C3" w:rsidP="004A64C3">
            <w:pPr>
              <w:tabs>
                <w:tab w:val="left" w:pos="522"/>
              </w:tabs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  <w:r w:rsidRPr="004A64C3">
              <w:rPr>
                <w:rStyle w:val="lev"/>
                <w:rFonts w:ascii="Arial" w:hAnsi="Arial" w:cs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t xml:space="preserve">LIMITE DE IDADE </w:t>
            </w:r>
          </w:p>
          <w:p w:rsidR="004A64C3" w:rsidRPr="004A64C3" w:rsidRDefault="004A64C3" w:rsidP="004A64C3">
            <w:pPr>
              <w:tabs>
                <w:tab w:val="left" w:pos="52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fr-FR"/>
              </w:rPr>
            </w:pPr>
            <w:r w:rsidRPr="004A64C3">
              <w:rPr>
                <w:rStyle w:val="lev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t>Ter menos de 50 anos. Esta disposição não se aplica a candidatos internos.</w:t>
            </w:r>
          </w:p>
          <w:p w:rsidR="00C018D1" w:rsidRDefault="00C018D1" w:rsidP="00B37AEE">
            <w:pP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  <w:p w:rsidR="00B37AEE" w:rsidRPr="003A3D59" w:rsidRDefault="00966A61" w:rsidP="00B37AEE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A3D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PRINCIPAIS COMPETÊNCIAS NA CEDEAO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executar tarefas, entrar em contacto com colegas e contribuir conforme necessário para a tomada de decisões para garantir que as tarefas sejam concluídas em tempo hábil;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respeitar a cadeia de comando de maneira apropriada;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respeitar a cadeia de comando de maneira apropriada;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capacidade de orientar o próprio trabalho, estabelecendo e monitorizando metas com forte iniciativa pessoal e comprometimento com a CEDEAO; 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modelar e defender a conformidade, boa ética no trabalho, flexibilidade e persistência para realizar o trabalho, juntamente com a capacidade de influenciar o trabalho em equipa e a cooperação positivos;</w:t>
            </w:r>
          </w:p>
          <w:p w:rsidR="00B37AEE" w:rsidRPr="003A3D59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trabalhar em equipa para realizar trabalho semirrotineiro, incluindo a atribuição de trabalho, formação e verificação de trabalho</w:t>
            </w:r>
            <w:r w:rsidRPr="003A3D5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.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Excelentes competências interpessoais para se envolver com os clientes em trocas positivas que estabelecem expectativas mútuas, compreendem e reduzem incertezas e conflitos;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manter os clientes informados sobre questões relevantes para as expectativas, estabelecendo sistemas "avançados" e introduzindo outros procedimentos/técnicas para garantir que os padrões de serviço sejam mantidos;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tomar decisões com base em diretrizes, procedimentos e precedentes e manter sigilo e discrição com os clientes;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bom senso e capacidade demonstrada de ser assertivo - em vez de passivo ou agressivo ao interagir com os clientes;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competências bem-desenvolvidas de resolução de problemas, pensamento crítico e resolução de conflitos.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perceber o humor e os sentimentos dos outros e entender a atitude, interesses, necessidades e perspetivas dos outros;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bem-desenvolvida de se relacionar bem com pessoas de origens variadas, e aberto às diversas diferenças culturais, especialmente as da África Ocidental;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ouvir atentamente as ideias, pedidos e preocupações das pessoas e de explicar aos outros a necessidade da gestão da diversidade nas práticas quotidianas do local de trabalho;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e responsabilidade de incorporar as perspetivas de género e assegurar a participação igual de mulheres e homens em todas as áreas de trabalho;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levar em consideração a diversidade ao prestar serviços, responder a solicitações, reconhecer e desenvolver noções preconcebidas e visões estereotipadas de certos grupos e indivíduos.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compreensão básica do mandato da organização da CEDEAO e suas funções; 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tabs>
                <w:tab w:val="left" w:pos="450"/>
              </w:tabs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explicar a área funcional atribuída e as contribuições que ela faz para a organização e seu mandato;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Conhecimento dos procedimentos, processos e práticas semirrotineiras da CEDEAO no que respeita às responsabilidades atribuídas e aos sistemas de informação;</w:t>
            </w:r>
          </w:p>
          <w:p w:rsidR="00B37AEE" w:rsidRPr="003A3D59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aplicar as normas da CEDEAO no envio de e-mails, relatórios, correspondências, etc. e de contribuir para a implementação das mudanças associadas, conforme instruído. 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capacidade de revisar cuidadosamente e verificar a precisão das informações nos relatórios de trabalho fornecidos pela gerência, sistemas de informações de gestão ou outras pessoas;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bons conhecimentos de indicadores de monitorização de escritórios relevantes para o próprio trabalho e capacidade de fornecer breves relatórios ou atualizações;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editar, verificar, acompanhar e revisar documentos preparados por terceiros e reorganizar dados ou informações de acordo com as instruções da mais recente tecnologia;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recuperar, inserir, editar, formatar, transmitir e vincular com eficiência dados de arquivos eletrónicos usados para análise e entende as operações de gestão de dados;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condensar informações e/ou produzir notas resumidas concisas para ajudar outras pessoas na tomada de decisões, resolução de problemas e/ou avaliação do trabalho.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Demonstrar conhecimentos de informática para se comunicar, usando ferramentas, para escrever e formatar documentos adequadamente para apresentação, web, propostas, relatórios e outros documentos;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revisar, editar e revisar documentos para garantir que eles sigam as convenções padrão de pontuação e mecanismos e formatados de acordo com os padrões de comunicação da CEDEAO;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retransmitir/redirecionar mensagens completas e precisas para pessoas/departamentos apropriados;</w:t>
            </w:r>
          </w:p>
          <w:p w:rsidR="00B37AEE" w:rsidRPr="00C018D1" w:rsidRDefault="00966A61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proficiência em tecnologias de informação e comunicação (TIC);</w:t>
            </w:r>
          </w:p>
          <w:p w:rsidR="00B37AEE" w:rsidRPr="003A3D59" w:rsidRDefault="00966A6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fluência oral e escrita em uma das línguas oficiais da Comunidade da CEDEAO (inglês, francês &amp; português). o conhecimento de um segundo idioma será uma vantagem adicional</w:t>
            </w:r>
            <w:r w:rsidRPr="003A3D59">
              <w:rPr>
                <w:rFonts w:ascii="Arial" w:hAnsi="Arial" w:cs="Arial"/>
                <w:b/>
                <w:sz w:val="24"/>
                <w:szCs w:val="24"/>
                <w:lang w:val="pt-PT"/>
              </w:rPr>
              <w:t>.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capacidade de organizar informações e materiais para terceiros, resolvendo pequenos problemas e verificando a integridade e conformidade com padrões e instruções;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conhecimento de técnicas para priorizar tarefas em locais de trabalho em ritmo acelerado, com interrupções frequentes e prazos móveis e adaptabilidade/flexibilidade para atender às expectativas de trabalho;</w:t>
            </w:r>
          </w:p>
          <w:p w:rsidR="00B37AEE" w:rsidRPr="00C018D1" w:rsidRDefault="00966A61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compreensão e adesão às políticas, procedimentos e diretrizes necessárias para apoiar o ciclo de planeamento da CEDEAO a nível individual e organizacional;</w:t>
            </w:r>
          </w:p>
          <w:p w:rsidR="00B37AEE" w:rsidRPr="003A3D59" w:rsidRDefault="00966A6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018D1">
              <w:rPr>
                <w:rFonts w:ascii="Arial" w:hAnsi="Arial" w:cs="Arial"/>
                <w:sz w:val="24"/>
                <w:szCs w:val="24"/>
                <w:lang w:val="pt-PT"/>
              </w:rPr>
              <w:t>boa iniciativa, com capacidade de identificar o que precisa ser feito e agir de maneira pró-ativa</w:t>
            </w:r>
            <w:r w:rsidRPr="003A3D59">
              <w:rPr>
                <w:rFonts w:ascii="Arial" w:hAnsi="Arial" w:cs="Arial"/>
                <w:b/>
                <w:sz w:val="24"/>
                <w:szCs w:val="24"/>
                <w:lang w:val="pt-PT"/>
              </w:rPr>
              <w:t>.</w:t>
            </w:r>
          </w:p>
          <w:p w:rsidR="005C6251" w:rsidRPr="003A3D59" w:rsidRDefault="005C6251" w:rsidP="0049039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2B2B2B"/>
                <w:sz w:val="24"/>
                <w:szCs w:val="24"/>
                <w:lang w:val="pt-PT"/>
              </w:rPr>
            </w:pPr>
          </w:p>
          <w:p w:rsidR="005C6251" w:rsidRPr="003A3D59" w:rsidRDefault="005C6251" w:rsidP="008159B0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</w:p>
        </w:tc>
      </w:tr>
      <w:bookmarkEnd w:id="0"/>
    </w:tbl>
    <w:p w:rsidR="005C6251" w:rsidRPr="003A3D59" w:rsidRDefault="005C6251">
      <w:pPr>
        <w:rPr>
          <w:rFonts w:ascii="Arial" w:hAnsi="Arial" w:cs="Arial"/>
          <w:sz w:val="24"/>
          <w:szCs w:val="24"/>
          <w:lang w:val="pt-PT"/>
        </w:rPr>
      </w:pPr>
    </w:p>
    <w:sectPr w:rsidR="005C6251" w:rsidRPr="003A3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55" w:rsidRDefault="00924455">
      <w:pPr>
        <w:spacing w:before="0" w:after="0"/>
      </w:pPr>
      <w:r>
        <w:separator/>
      </w:r>
    </w:p>
  </w:endnote>
  <w:endnote w:type="continuationSeparator" w:id="0">
    <w:p w:rsidR="00924455" w:rsidRDefault="009244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mbria Math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55" w:rsidRDefault="00924455">
      <w:pPr>
        <w:spacing w:before="0" w:after="0"/>
      </w:pPr>
      <w:r>
        <w:separator/>
      </w:r>
    </w:p>
  </w:footnote>
  <w:footnote w:type="continuationSeparator" w:id="0">
    <w:p w:rsidR="00924455" w:rsidRDefault="009244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C43"/>
    <w:multiLevelType w:val="hybridMultilevel"/>
    <w:tmpl w:val="DAF81016"/>
    <w:lvl w:ilvl="0" w:tplc="1DF8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DB0F240" w:tentative="1">
      <w:start w:val="1"/>
      <w:numFmt w:val="lowerLetter"/>
      <w:lvlText w:val="%2."/>
      <w:lvlJc w:val="left"/>
      <w:pPr>
        <w:ind w:left="1440" w:hanging="360"/>
      </w:pPr>
    </w:lvl>
    <w:lvl w:ilvl="2" w:tplc="33521DE4" w:tentative="1">
      <w:start w:val="1"/>
      <w:numFmt w:val="lowerRoman"/>
      <w:lvlText w:val="%3."/>
      <w:lvlJc w:val="right"/>
      <w:pPr>
        <w:ind w:left="2160" w:hanging="180"/>
      </w:pPr>
    </w:lvl>
    <w:lvl w:ilvl="3" w:tplc="10723B72" w:tentative="1">
      <w:start w:val="1"/>
      <w:numFmt w:val="decimal"/>
      <w:lvlText w:val="%4."/>
      <w:lvlJc w:val="left"/>
      <w:pPr>
        <w:ind w:left="2880" w:hanging="360"/>
      </w:pPr>
    </w:lvl>
    <w:lvl w:ilvl="4" w:tplc="D65404EC" w:tentative="1">
      <w:start w:val="1"/>
      <w:numFmt w:val="lowerLetter"/>
      <w:lvlText w:val="%5."/>
      <w:lvlJc w:val="left"/>
      <w:pPr>
        <w:ind w:left="3600" w:hanging="360"/>
      </w:pPr>
    </w:lvl>
    <w:lvl w:ilvl="5" w:tplc="3D041BDA" w:tentative="1">
      <w:start w:val="1"/>
      <w:numFmt w:val="lowerRoman"/>
      <w:lvlText w:val="%6."/>
      <w:lvlJc w:val="right"/>
      <w:pPr>
        <w:ind w:left="4320" w:hanging="180"/>
      </w:pPr>
    </w:lvl>
    <w:lvl w:ilvl="6" w:tplc="FA9A9780" w:tentative="1">
      <w:start w:val="1"/>
      <w:numFmt w:val="decimal"/>
      <w:lvlText w:val="%7."/>
      <w:lvlJc w:val="left"/>
      <w:pPr>
        <w:ind w:left="5040" w:hanging="360"/>
      </w:pPr>
    </w:lvl>
    <w:lvl w:ilvl="7" w:tplc="A0F8B954" w:tentative="1">
      <w:start w:val="1"/>
      <w:numFmt w:val="lowerLetter"/>
      <w:lvlText w:val="%8."/>
      <w:lvlJc w:val="left"/>
      <w:pPr>
        <w:ind w:left="5760" w:hanging="360"/>
      </w:pPr>
    </w:lvl>
    <w:lvl w:ilvl="8" w:tplc="615A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3BB"/>
    <w:multiLevelType w:val="hybridMultilevel"/>
    <w:tmpl w:val="BAB0769C"/>
    <w:lvl w:ilvl="0" w:tplc="12BC3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7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04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C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86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6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D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3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922"/>
    <w:multiLevelType w:val="hybridMultilevel"/>
    <w:tmpl w:val="A882024A"/>
    <w:lvl w:ilvl="0" w:tplc="E3AA9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0F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2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C5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48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24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C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6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2C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47EA"/>
    <w:multiLevelType w:val="hybridMultilevel"/>
    <w:tmpl w:val="2B780230"/>
    <w:lvl w:ilvl="0" w:tplc="61FA4B8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sz w:val="10"/>
      </w:rPr>
    </w:lvl>
    <w:lvl w:ilvl="1" w:tplc="C85A9BA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D4485A6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D5DE1C5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1DAEE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54E1A16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644CA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604A8DE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698E63A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4365D96"/>
    <w:multiLevelType w:val="hybridMultilevel"/>
    <w:tmpl w:val="B0F0888E"/>
    <w:lvl w:ilvl="0" w:tplc="4748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91A4E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22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AB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81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E4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F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D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2F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21B0"/>
    <w:multiLevelType w:val="hybridMultilevel"/>
    <w:tmpl w:val="2620FAA6"/>
    <w:lvl w:ilvl="0" w:tplc="212C1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D98F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5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C2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1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3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C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2F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2B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7064"/>
    <w:multiLevelType w:val="hybridMultilevel"/>
    <w:tmpl w:val="E7D09544"/>
    <w:lvl w:ilvl="0" w:tplc="866AFFAC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2"/>
      </w:rPr>
    </w:lvl>
    <w:lvl w:ilvl="1" w:tplc="2B02694C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6647C02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D76352E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8990C5DC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22AA792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39E2FA0A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F5BCEEC0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E22E8220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5C876C11"/>
    <w:multiLevelType w:val="hybridMultilevel"/>
    <w:tmpl w:val="F0A81DD6"/>
    <w:lvl w:ilvl="0" w:tplc="B7387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A10E2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0C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2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A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62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C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20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6C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D4C6B"/>
    <w:multiLevelType w:val="hybridMultilevel"/>
    <w:tmpl w:val="B90EF2BE"/>
    <w:lvl w:ilvl="0" w:tplc="96002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78C6CE08" w:tentative="1">
      <w:start w:val="1"/>
      <w:numFmt w:val="lowerLetter"/>
      <w:lvlText w:val="%2."/>
      <w:lvlJc w:val="left"/>
      <w:pPr>
        <w:ind w:left="1440" w:hanging="360"/>
      </w:pPr>
    </w:lvl>
    <w:lvl w:ilvl="2" w:tplc="911207F4" w:tentative="1">
      <w:start w:val="1"/>
      <w:numFmt w:val="lowerRoman"/>
      <w:lvlText w:val="%3."/>
      <w:lvlJc w:val="right"/>
      <w:pPr>
        <w:ind w:left="2160" w:hanging="180"/>
      </w:pPr>
    </w:lvl>
    <w:lvl w:ilvl="3" w:tplc="99967440" w:tentative="1">
      <w:start w:val="1"/>
      <w:numFmt w:val="decimal"/>
      <w:lvlText w:val="%4."/>
      <w:lvlJc w:val="left"/>
      <w:pPr>
        <w:ind w:left="2880" w:hanging="360"/>
      </w:pPr>
    </w:lvl>
    <w:lvl w:ilvl="4" w:tplc="2F844666" w:tentative="1">
      <w:start w:val="1"/>
      <w:numFmt w:val="lowerLetter"/>
      <w:lvlText w:val="%5."/>
      <w:lvlJc w:val="left"/>
      <w:pPr>
        <w:ind w:left="3600" w:hanging="360"/>
      </w:pPr>
    </w:lvl>
    <w:lvl w:ilvl="5" w:tplc="33967588" w:tentative="1">
      <w:start w:val="1"/>
      <w:numFmt w:val="lowerRoman"/>
      <w:lvlText w:val="%6."/>
      <w:lvlJc w:val="right"/>
      <w:pPr>
        <w:ind w:left="4320" w:hanging="180"/>
      </w:pPr>
    </w:lvl>
    <w:lvl w:ilvl="6" w:tplc="81BC99E8" w:tentative="1">
      <w:start w:val="1"/>
      <w:numFmt w:val="decimal"/>
      <w:lvlText w:val="%7."/>
      <w:lvlJc w:val="left"/>
      <w:pPr>
        <w:ind w:left="5040" w:hanging="360"/>
      </w:pPr>
    </w:lvl>
    <w:lvl w:ilvl="7" w:tplc="D41AA892" w:tentative="1">
      <w:start w:val="1"/>
      <w:numFmt w:val="lowerLetter"/>
      <w:lvlText w:val="%8."/>
      <w:lvlJc w:val="left"/>
      <w:pPr>
        <w:ind w:left="5760" w:hanging="360"/>
      </w:pPr>
    </w:lvl>
    <w:lvl w:ilvl="8" w:tplc="7954E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B6DE7"/>
    <w:multiLevelType w:val="hybridMultilevel"/>
    <w:tmpl w:val="0C86C8F4"/>
    <w:lvl w:ilvl="0" w:tplc="1386788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76BED13E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B3DED490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760011C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4FE6848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09C5574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D07EEEB2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AD74CC2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C5E8CA12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C7213E9"/>
    <w:multiLevelType w:val="hybridMultilevel"/>
    <w:tmpl w:val="B224C508"/>
    <w:lvl w:ilvl="0" w:tplc="06D2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E703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02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E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60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2E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47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C1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02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50CE5"/>
    <w:multiLevelType w:val="hybridMultilevel"/>
    <w:tmpl w:val="47AC10F4"/>
    <w:lvl w:ilvl="0" w:tplc="1412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DD127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4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63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6A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2F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B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8A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70C4C"/>
    <w:multiLevelType w:val="hybridMultilevel"/>
    <w:tmpl w:val="F932AF9C"/>
    <w:lvl w:ilvl="0" w:tplc="9AE85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28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A4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A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1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28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6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2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07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25A6"/>
    <w:multiLevelType w:val="multilevel"/>
    <w:tmpl w:val="FB4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51"/>
    <w:rsid w:val="00072068"/>
    <w:rsid w:val="000B0F01"/>
    <w:rsid w:val="000F2320"/>
    <w:rsid w:val="001A290E"/>
    <w:rsid w:val="00210E6F"/>
    <w:rsid w:val="002A672B"/>
    <w:rsid w:val="00307481"/>
    <w:rsid w:val="003A3D59"/>
    <w:rsid w:val="00490391"/>
    <w:rsid w:val="004A64C3"/>
    <w:rsid w:val="00582854"/>
    <w:rsid w:val="005C6251"/>
    <w:rsid w:val="00600383"/>
    <w:rsid w:val="00685D01"/>
    <w:rsid w:val="0073355C"/>
    <w:rsid w:val="00765009"/>
    <w:rsid w:val="007B4FE5"/>
    <w:rsid w:val="007E62A1"/>
    <w:rsid w:val="008159B0"/>
    <w:rsid w:val="00874579"/>
    <w:rsid w:val="00891A74"/>
    <w:rsid w:val="008A271D"/>
    <w:rsid w:val="00924455"/>
    <w:rsid w:val="0092718D"/>
    <w:rsid w:val="00966A61"/>
    <w:rsid w:val="00985FF7"/>
    <w:rsid w:val="009F23FA"/>
    <w:rsid w:val="00A01A82"/>
    <w:rsid w:val="00A65C4B"/>
    <w:rsid w:val="00AC78FB"/>
    <w:rsid w:val="00B37AEE"/>
    <w:rsid w:val="00BC559E"/>
    <w:rsid w:val="00BF404F"/>
    <w:rsid w:val="00C018D1"/>
    <w:rsid w:val="00D064D2"/>
    <w:rsid w:val="00D854F5"/>
    <w:rsid w:val="00DF50F6"/>
    <w:rsid w:val="00E96D45"/>
    <w:rsid w:val="00EA4A80"/>
    <w:rsid w:val="00FA5594"/>
    <w:rsid w:val="00FC69A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89AC5-E3CC-4686-A5E3-5B42D43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51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5C625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aragraphedeliste">
    <w:name w:val="List Paragraph"/>
    <w:aliases w:val="Bullet List,Bulletr List Paragraph,Colorful List Accent 1,Dot pt,F5 List Paragraph,FooterText,List Paragraph1,List Paragraph2,List Paragraph21,Paragraphe de liste1,Parágrafo da Lista1,Plan,Párrafo de lista1,numbered,リスト段落1,列出段落,列出段落1"/>
    <w:basedOn w:val="Normal"/>
    <w:link w:val="ParagraphedelisteCar"/>
    <w:uiPriority w:val="34"/>
    <w:unhideWhenUsed/>
    <w:qFormat/>
    <w:rsid w:val="00B37AEE"/>
    <w:pPr>
      <w:spacing w:after="60" w:line="264" w:lineRule="auto"/>
      <w:ind w:left="720" w:hanging="187"/>
      <w:contextualSpacing/>
      <w:jc w:val="both"/>
    </w:pPr>
    <w:rPr>
      <w:rFonts w:ascii="Montserrat" w:hAnsi="Montserrat"/>
      <w:sz w:val="18"/>
      <w:szCs w:val="18"/>
    </w:rPr>
  </w:style>
  <w:style w:type="character" w:customStyle="1" w:styleId="ParagraphedelisteCar">
    <w:name w:val="Paragraphe de liste Car"/>
    <w:aliases w:val="Bullet List Car,Bulletr List Paragraph Car,Colorful List Accent 1 Car,Dot pt Car,F5 List Paragraph Car,FooterText Car,List Paragraph1 Car,List Paragraph2 Car,List Paragraph21 Car,Paragraphe de liste1 Car,Parágrafo da Lista1 Car"/>
    <w:link w:val="Paragraphedeliste"/>
    <w:uiPriority w:val="34"/>
    <w:rsid w:val="00B37AEE"/>
    <w:rPr>
      <w:rFonts w:ascii="Montserrat" w:eastAsia="Calibri" w:hAnsi="Montserrat" w:cs="Times New Roman"/>
      <w:sz w:val="18"/>
      <w:szCs w:val="1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0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06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1203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Mshelia</dc:creator>
  <cp:lastModifiedBy>ProBook</cp:lastModifiedBy>
  <cp:revision>28</cp:revision>
  <cp:lastPrinted>2019-11-25T10:42:00Z</cp:lastPrinted>
  <dcterms:created xsi:type="dcterms:W3CDTF">2018-12-08T13:59:00Z</dcterms:created>
  <dcterms:modified xsi:type="dcterms:W3CDTF">2020-02-20T13:44:00Z</dcterms:modified>
</cp:coreProperties>
</file>