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09"/>
        <w:tblW w:w="10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3"/>
        <w:gridCol w:w="8332"/>
      </w:tblGrid>
      <w:tr w:rsidR="00EE7641" w:rsidRPr="00EE7641" w14:paraId="7A3F47F8" w14:textId="77777777" w:rsidTr="00EE7641">
        <w:trPr>
          <w:trHeight w:val="1358"/>
        </w:trPr>
        <w:tc>
          <w:tcPr>
            <w:tcW w:w="10875" w:type="dxa"/>
            <w:gridSpan w:val="2"/>
            <w:tcBorders>
              <w:top w:val="single" w:sz="4" w:space="0" w:color="auto"/>
              <w:left w:val="single" w:sz="4" w:space="0" w:color="auto"/>
              <w:bottom w:val="single" w:sz="4" w:space="0" w:color="auto"/>
              <w:right w:val="single" w:sz="4" w:space="0" w:color="auto"/>
            </w:tcBorders>
            <w:shd w:val="clear" w:color="auto" w:fill="auto"/>
          </w:tcPr>
          <w:p w14:paraId="587ACE0A" w14:textId="13AFB3FA" w:rsidR="00EE7641" w:rsidRPr="00EE7641" w:rsidRDefault="00EE7641" w:rsidP="00EE7641">
            <w:pPr>
              <w:spacing w:after="0"/>
              <w:rPr>
                <w:rFonts w:ascii="Arial" w:hAnsi="Arial" w:cs="Arial"/>
                <w:sz w:val="24"/>
                <w:szCs w:val="24"/>
              </w:rPr>
            </w:pPr>
            <w:r w:rsidRPr="00EE7641">
              <w:rPr>
                <w:rFonts w:ascii="Arial" w:hAnsi="Arial" w:cs="Arial"/>
                <w:noProof/>
                <w:sz w:val="24"/>
                <w:szCs w:val="24"/>
                <w:lang w:val="en-US"/>
              </w:rPr>
              <w:drawing>
                <wp:inline distT="0" distB="0" distL="0" distR="0" wp14:anchorId="3AF0D55E" wp14:editId="443645C0">
                  <wp:extent cx="768350" cy="768350"/>
                  <wp:effectExtent l="0" t="0" r="0" b="0"/>
                  <wp:docPr id="7" name="Picture 7" descr="C:\Users\vbombo\Pictures\cropped-logo_150-e1426283903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bombo\Pictures\cropped-logo_150-e142628390314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r w:rsidRPr="00EE7641">
              <w:rPr>
                <w:rFonts w:ascii="Arial" w:hAnsi="Arial" w:cs="Arial"/>
                <w:sz w:val="24"/>
                <w:szCs w:val="24"/>
              </w:rPr>
              <w:t xml:space="preserve">     </w:t>
            </w:r>
            <w:r>
              <w:rPr>
                <w:rFonts w:ascii="Arial" w:hAnsi="Arial" w:cs="Arial"/>
                <w:sz w:val="24"/>
                <w:szCs w:val="24"/>
              </w:rPr>
              <w:t xml:space="preserve">                           </w:t>
            </w:r>
            <w:r w:rsidRPr="00EE7641">
              <w:rPr>
                <w:rFonts w:ascii="Arial" w:hAnsi="Arial" w:cs="Arial"/>
                <w:sz w:val="24"/>
                <w:szCs w:val="24"/>
              </w:rPr>
              <w:t xml:space="preserve">   </w:t>
            </w:r>
            <w:r w:rsidRPr="00EE7641">
              <w:rPr>
                <w:rFonts w:ascii="Arial" w:hAnsi="Arial" w:cs="Arial"/>
                <w:b/>
                <w:sz w:val="24"/>
                <w:szCs w:val="24"/>
              </w:rPr>
              <w:t xml:space="preserve"> </w:t>
            </w:r>
            <w:r w:rsidRPr="00EE7641">
              <w:rPr>
                <w:rFonts w:ascii="Arial" w:hAnsi="Arial" w:cs="Arial"/>
                <w:b/>
                <w:sz w:val="44"/>
                <w:szCs w:val="44"/>
              </w:rPr>
              <w:t>PROFIL DE POSTE</w:t>
            </w:r>
          </w:p>
        </w:tc>
      </w:tr>
      <w:tr w:rsidR="00EE7641" w:rsidRPr="00EE7641" w14:paraId="19B80324" w14:textId="77777777" w:rsidTr="00EE7641">
        <w:trPr>
          <w:trHeight w:val="271"/>
        </w:trPr>
        <w:tc>
          <w:tcPr>
            <w:tcW w:w="2543" w:type="dxa"/>
            <w:tcBorders>
              <w:top w:val="single" w:sz="4" w:space="0" w:color="auto"/>
              <w:left w:val="single" w:sz="4" w:space="0" w:color="auto"/>
              <w:bottom w:val="single" w:sz="4" w:space="0" w:color="auto"/>
              <w:right w:val="single" w:sz="4" w:space="0" w:color="auto"/>
            </w:tcBorders>
            <w:shd w:val="clear" w:color="auto" w:fill="D9D9D9"/>
          </w:tcPr>
          <w:p w14:paraId="68B8FC56" w14:textId="77777777" w:rsidR="00EE7641" w:rsidRPr="00EE7641" w:rsidRDefault="00EE7641" w:rsidP="00EE7641">
            <w:pPr>
              <w:spacing w:after="0"/>
              <w:rPr>
                <w:rFonts w:ascii="Arial" w:hAnsi="Arial" w:cs="Arial"/>
                <w:b/>
                <w:sz w:val="24"/>
                <w:szCs w:val="24"/>
              </w:rPr>
            </w:pPr>
            <w:r w:rsidRPr="00EE7641">
              <w:rPr>
                <w:rFonts w:ascii="Arial" w:hAnsi="Arial" w:cs="Arial"/>
                <w:b/>
                <w:sz w:val="24"/>
                <w:szCs w:val="24"/>
              </w:rPr>
              <w:t>INTITULÉ DU POSTE :</w:t>
            </w:r>
          </w:p>
        </w:tc>
        <w:tc>
          <w:tcPr>
            <w:tcW w:w="8332" w:type="dxa"/>
            <w:tcBorders>
              <w:top w:val="single" w:sz="4" w:space="0" w:color="auto"/>
              <w:left w:val="single" w:sz="4" w:space="0" w:color="auto"/>
              <w:bottom w:val="single" w:sz="4" w:space="0" w:color="auto"/>
              <w:right w:val="single" w:sz="4" w:space="0" w:color="auto"/>
            </w:tcBorders>
            <w:shd w:val="clear" w:color="auto" w:fill="auto"/>
          </w:tcPr>
          <w:p w14:paraId="1BB56A34" w14:textId="1D844CC7" w:rsidR="00EE7641" w:rsidRPr="00EE7641" w:rsidRDefault="00EE7641" w:rsidP="00AB68A2">
            <w:pPr>
              <w:spacing w:after="0"/>
              <w:rPr>
                <w:rFonts w:ascii="Arial" w:hAnsi="Arial" w:cs="Arial"/>
                <w:sz w:val="24"/>
                <w:szCs w:val="24"/>
              </w:rPr>
            </w:pPr>
            <w:r w:rsidRPr="00EE7641">
              <w:rPr>
                <w:rFonts w:ascii="Arial" w:hAnsi="Arial" w:cs="Arial"/>
                <w:sz w:val="24"/>
                <w:szCs w:val="24"/>
              </w:rPr>
              <w:t>CONSEILLER JURIDIQUE, RÉDACTION JURIDIQUE ET NÉGOCIATIONS INTERNATIONALES</w:t>
            </w:r>
            <w:r w:rsidRPr="00EE7641">
              <w:rPr>
                <w:rFonts w:ascii="Arial" w:hAnsi="Arial" w:cs="Arial"/>
                <w:b/>
                <w:bCs/>
                <w:sz w:val="24"/>
                <w:szCs w:val="24"/>
              </w:rPr>
              <w:t xml:space="preserve">       </w:t>
            </w:r>
          </w:p>
        </w:tc>
      </w:tr>
      <w:tr w:rsidR="00EE7641" w:rsidRPr="00EE7641" w14:paraId="469044F0" w14:textId="77777777" w:rsidTr="00EE7641">
        <w:trPr>
          <w:trHeight w:val="271"/>
        </w:trPr>
        <w:tc>
          <w:tcPr>
            <w:tcW w:w="2543" w:type="dxa"/>
            <w:tcBorders>
              <w:top w:val="single" w:sz="4" w:space="0" w:color="auto"/>
              <w:left w:val="single" w:sz="4" w:space="0" w:color="auto"/>
              <w:bottom w:val="single" w:sz="4" w:space="0" w:color="auto"/>
              <w:right w:val="single" w:sz="4" w:space="0" w:color="auto"/>
            </w:tcBorders>
            <w:shd w:val="clear" w:color="auto" w:fill="D9D9D9"/>
          </w:tcPr>
          <w:p w14:paraId="435D4309" w14:textId="77777777" w:rsidR="00EE7641" w:rsidRPr="00EE7641" w:rsidRDefault="00EE7641" w:rsidP="00EE7641">
            <w:pPr>
              <w:spacing w:after="0"/>
              <w:rPr>
                <w:rFonts w:ascii="Arial" w:hAnsi="Arial" w:cs="Arial"/>
                <w:b/>
                <w:sz w:val="24"/>
                <w:szCs w:val="24"/>
              </w:rPr>
            </w:pPr>
            <w:r w:rsidRPr="00EE7641">
              <w:rPr>
                <w:rFonts w:ascii="Arial" w:hAnsi="Arial" w:cs="Arial"/>
                <w:b/>
                <w:sz w:val="24"/>
                <w:szCs w:val="24"/>
              </w:rPr>
              <w:t>INSTITUTION</w:t>
            </w:r>
          </w:p>
        </w:tc>
        <w:tc>
          <w:tcPr>
            <w:tcW w:w="8332" w:type="dxa"/>
            <w:tcBorders>
              <w:top w:val="single" w:sz="4" w:space="0" w:color="auto"/>
              <w:left w:val="single" w:sz="4" w:space="0" w:color="auto"/>
              <w:bottom w:val="single" w:sz="4" w:space="0" w:color="auto"/>
              <w:right w:val="single" w:sz="4" w:space="0" w:color="auto"/>
            </w:tcBorders>
            <w:shd w:val="clear" w:color="auto" w:fill="auto"/>
          </w:tcPr>
          <w:p w14:paraId="6BE18AA1" w14:textId="77777777" w:rsidR="00EE7641" w:rsidRPr="00EE7641" w:rsidRDefault="00EE7641" w:rsidP="00EE7641">
            <w:pPr>
              <w:spacing w:after="0"/>
              <w:rPr>
                <w:rFonts w:ascii="Arial" w:hAnsi="Arial" w:cs="Arial"/>
                <w:sz w:val="24"/>
                <w:szCs w:val="24"/>
              </w:rPr>
            </w:pPr>
            <w:r w:rsidRPr="00EE7641">
              <w:rPr>
                <w:rFonts w:ascii="Arial" w:hAnsi="Arial" w:cs="Arial"/>
                <w:sz w:val="24"/>
                <w:szCs w:val="24"/>
              </w:rPr>
              <w:t>COMMISSION DE LA CEDEAO</w:t>
            </w:r>
          </w:p>
        </w:tc>
      </w:tr>
      <w:tr w:rsidR="00EE7641" w:rsidRPr="00EE7641" w14:paraId="0033A109" w14:textId="77777777" w:rsidTr="00EE7641">
        <w:trPr>
          <w:trHeight w:val="271"/>
        </w:trPr>
        <w:tc>
          <w:tcPr>
            <w:tcW w:w="2543" w:type="dxa"/>
            <w:tcBorders>
              <w:top w:val="single" w:sz="4" w:space="0" w:color="auto"/>
              <w:left w:val="single" w:sz="4" w:space="0" w:color="auto"/>
              <w:bottom w:val="single" w:sz="4" w:space="0" w:color="auto"/>
              <w:right w:val="single" w:sz="4" w:space="0" w:color="auto"/>
            </w:tcBorders>
            <w:shd w:val="clear" w:color="auto" w:fill="D9D9D9"/>
          </w:tcPr>
          <w:p w14:paraId="27B18E2B" w14:textId="77777777" w:rsidR="00EE7641" w:rsidRPr="00EE7641" w:rsidRDefault="00EE7641" w:rsidP="00EE7641">
            <w:pPr>
              <w:spacing w:after="0"/>
              <w:rPr>
                <w:rFonts w:ascii="Arial" w:hAnsi="Arial" w:cs="Arial"/>
                <w:b/>
                <w:sz w:val="24"/>
                <w:szCs w:val="24"/>
              </w:rPr>
            </w:pPr>
            <w:r w:rsidRPr="00EE7641">
              <w:rPr>
                <w:rFonts w:ascii="Arial" w:hAnsi="Arial" w:cs="Arial"/>
                <w:b/>
                <w:sz w:val="24"/>
                <w:szCs w:val="24"/>
              </w:rPr>
              <w:t>GRADE</w:t>
            </w:r>
          </w:p>
        </w:tc>
        <w:tc>
          <w:tcPr>
            <w:tcW w:w="8332" w:type="dxa"/>
            <w:tcBorders>
              <w:top w:val="single" w:sz="4" w:space="0" w:color="auto"/>
              <w:left w:val="single" w:sz="4" w:space="0" w:color="auto"/>
              <w:bottom w:val="single" w:sz="4" w:space="0" w:color="auto"/>
              <w:right w:val="single" w:sz="4" w:space="0" w:color="auto"/>
            </w:tcBorders>
            <w:shd w:val="clear" w:color="auto" w:fill="auto"/>
          </w:tcPr>
          <w:p w14:paraId="61A7DF6F" w14:textId="77777777" w:rsidR="00EE7641" w:rsidRPr="00EE7641" w:rsidRDefault="00EE7641" w:rsidP="00EE7641">
            <w:pPr>
              <w:spacing w:after="0"/>
              <w:rPr>
                <w:rFonts w:ascii="Arial" w:hAnsi="Arial" w:cs="Arial"/>
                <w:sz w:val="24"/>
                <w:szCs w:val="24"/>
              </w:rPr>
            </w:pPr>
            <w:r w:rsidRPr="00EE7641">
              <w:rPr>
                <w:rFonts w:ascii="Arial" w:hAnsi="Arial" w:cs="Arial"/>
                <w:sz w:val="24"/>
                <w:szCs w:val="24"/>
              </w:rPr>
              <w:t>P4</w:t>
            </w:r>
          </w:p>
        </w:tc>
      </w:tr>
      <w:tr w:rsidR="00EE7641" w:rsidRPr="00EE7641" w14:paraId="29FC2FAF" w14:textId="77777777" w:rsidTr="00EE7641">
        <w:trPr>
          <w:trHeight w:val="271"/>
        </w:trPr>
        <w:tc>
          <w:tcPr>
            <w:tcW w:w="2543" w:type="dxa"/>
            <w:tcBorders>
              <w:top w:val="single" w:sz="4" w:space="0" w:color="auto"/>
              <w:left w:val="single" w:sz="4" w:space="0" w:color="auto"/>
              <w:bottom w:val="single" w:sz="4" w:space="0" w:color="auto"/>
              <w:right w:val="single" w:sz="4" w:space="0" w:color="auto"/>
            </w:tcBorders>
            <w:shd w:val="clear" w:color="auto" w:fill="D9D9D9"/>
          </w:tcPr>
          <w:p w14:paraId="7575C8C4" w14:textId="574CE96D" w:rsidR="00EE7641" w:rsidRPr="00EE7641" w:rsidRDefault="00EE7641" w:rsidP="00EE7641">
            <w:pPr>
              <w:spacing w:after="0"/>
              <w:rPr>
                <w:rFonts w:ascii="Arial" w:hAnsi="Arial" w:cs="Arial"/>
                <w:b/>
                <w:sz w:val="24"/>
                <w:szCs w:val="24"/>
              </w:rPr>
            </w:pPr>
            <w:r w:rsidRPr="00EE7641">
              <w:rPr>
                <w:rFonts w:ascii="Arial" w:hAnsi="Arial" w:cs="Arial"/>
                <w:b/>
                <w:sz w:val="24"/>
                <w:szCs w:val="24"/>
              </w:rPr>
              <w:t>SALAIRE ANNUEL</w:t>
            </w:r>
          </w:p>
        </w:tc>
        <w:tc>
          <w:tcPr>
            <w:tcW w:w="8332" w:type="dxa"/>
            <w:tcBorders>
              <w:top w:val="single" w:sz="4" w:space="0" w:color="auto"/>
              <w:left w:val="single" w:sz="4" w:space="0" w:color="auto"/>
              <w:bottom w:val="single" w:sz="4" w:space="0" w:color="auto"/>
              <w:right w:val="single" w:sz="4" w:space="0" w:color="auto"/>
            </w:tcBorders>
            <w:shd w:val="clear" w:color="auto" w:fill="auto"/>
          </w:tcPr>
          <w:p w14:paraId="42A4090E" w14:textId="5A24741A" w:rsidR="00EE7641" w:rsidRPr="00EE7641" w:rsidRDefault="00363CEC" w:rsidP="00EE7641">
            <w:pPr>
              <w:spacing w:after="0"/>
              <w:rPr>
                <w:rFonts w:ascii="Arial" w:hAnsi="Arial" w:cs="Arial"/>
                <w:sz w:val="24"/>
                <w:szCs w:val="24"/>
              </w:rPr>
            </w:pPr>
            <w:r>
              <w:rPr>
                <w:rFonts w:ascii="Arial" w:hAnsi="Arial" w:cs="Arial"/>
                <w:sz w:val="24"/>
                <w:szCs w:val="24"/>
                <w:lang w:val="pt-PT"/>
              </w:rPr>
              <w:t>UC56,591.37,USD89,289.87</w:t>
            </w:r>
          </w:p>
        </w:tc>
      </w:tr>
      <w:tr w:rsidR="00EE7641" w:rsidRPr="00EE7641" w14:paraId="0918C787" w14:textId="77777777" w:rsidTr="00EE7641">
        <w:trPr>
          <w:trHeight w:val="271"/>
        </w:trPr>
        <w:tc>
          <w:tcPr>
            <w:tcW w:w="2543" w:type="dxa"/>
            <w:tcBorders>
              <w:top w:val="single" w:sz="4" w:space="0" w:color="auto"/>
              <w:left w:val="single" w:sz="4" w:space="0" w:color="auto"/>
              <w:bottom w:val="single" w:sz="4" w:space="0" w:color="auto"/>
              <w:right w:val="single" w:sz="4" w:space="0" w:color="auto"/>
            </w:tcBorders>
            <w:shd w:val="clear" w:color="auto" w:fill="D9D9D9"/>
          </w:tcPr>
          <w:p w14:paraId="7D5804EC" w14:textId="3CA3EB97" w:rsidR="00EE7641" w:rsidRPr="00EE7641" w:rsidRDefault="00EE7641" w:rsidP="00EE7641">
            <w:pPr>
              <w:spacing w:after="0"/>
              <w:rPr>
                <w:rFonts w:ascii="Arial" w:hAnsi="Arial" w:cs="Arial"/>
                <w:b/>
                <w:sz w:val="24"/>
                <w:szCs w:val="24"/>
              </w:rPr>
            </w:pPr>
            <w:r w:rsidRPr="00EE7641">
              <w:rPr>
                <w:rFonts w:ascii="Arial" w:hAnsi="Arial" w:cs="Arial"/>
                <w:b/>
                <w:sz w:val="24"/>
                <w:szCs w:val="24"/>
              </w:rPr>
              <w:t>STATUT</w:t>
            </w:r>
          </w:p>
        </w:tc>
        <w:tc>
          <w:tcPr>
            <w:tcW w:w="8332" w:type="dxa"/>
            <w:tcBorders>
              <w:top w:val="single" w:sz="4" w:space="0" w:color="auto"/>
              <w:left w:val="single" w:sz="4" w:space="0" w:color="auto"/>
              <w:bottom w:val="single" w:sz="4" w:space="0" w:color="auto"/>
              <w:right w:val="single" w:sz="4" w:space="0" w:color="auto"/>
            </w:tcBorders>
            <w:shd w:val="clear" w:color="auto" w:fill="auto"/>
          </w:tcPr>
          <w:p w14:paraId="34C1C7BF" w14:textId="1882FF12" w:rsidR="00EE7641" w:rsidRPr="00EE7641" w:rsidRDefault="00EE7641" w:rsidP="00EE7641">
            <w:pPr>
              <w:spacing w:after="0"/>
              <w:rPr>
                <w:rFonts w:ascii="Arial" w:hAnsi="Arial" w:cs="Arial"/>
                <w:sz w:val="24"/>
                <w:szCs w:val="24"/>
              </w:rPr>
            </w:pPr>
            <w:r w:rsidRPr="00EE7641">
              <w:rPr>
                <w:rFonts w:ascii="Arial" w:hAnsi="Arial" w:cs="Arial"/>
                <w:sz w:val="24"/>
                <w:szCs w:val="24"/>
              </w:rPr>
              <w:t>PERMANENT</w:t>
            </w:r>
          </w:p>
        </w:tc>
      </w:tr>
      <w:tr w:rsidR="00EE7641" w:rsidRPr="00EE7641" w14:paraId="2CE33175" w14:textId="77777777" w:rsidTr="00EE7641">
        <w:trPr>
          <w:trHeight w:val="271"/>
        </w:trPr>
        <w:tc>
          <w:tcPr>
            <w:tcW w:w="2543" w:type="dxa"/>
            <w:tcBorders>
              <w:top w:val="single" w:sz="4" w:space="0" w:color="auto"/>
              <w:left w:val="single" w:sz="4" w:space="0" w:color="auto"/>
              <w:bottom w:val="single" w:sz="4" w:space="0" w:color="auto"/>
              <w:right w:val="single" w:sz="4" w:space="0" w:color="auto"/>
            </w:tcBorders>
            <w:shd w:val="clear" w:color="auto" w:fill="D9D9D9"/>
          </w:tcPr>
          <w:p w14:paraId="57B58579" w14:textId="77777777" w:rsidR="00EE7641" w:rsidRPr="00EE7641" w:rsidRDefault="00EE7641" w:rsidP="00EE7641">
            <w:pPr>
              <w:spacing w:after="0"/>
              <w:rPr>
                <w:rFonts w:ascii="Arial" w:hAnsi="Arial" w:cs="Arial"/>
                <w:b/>
                <w:sz w:val="24"/>
                <w:szCs w:val="24"/>
              </w:rPr>
            </w:pPr>
            <w:r w:rsidRPr="00EE7641">
              <w:rPr>
                <w:rFonts w:ascii="Arial" w:hAnsi="Arial" w:cs="Arial"/>
                <w:b/>
                <w:sz w:val="24"/>
                <w:szCs w:val="24"/>
              </w:rPr>
              <w:t>AGENCE</w:t>
            </w:r>
          </w:p>
        </w:tc>
        <w:tc>
          <w:tcPr>
            <w:tcW w:w="8332" w:type="dxa"/>
            <w:tcBorders>
              <w:top w:val="single" w:sz="4" w:space="0" w:color="auto"/>
              <w:left w:val="single" w:sz="4" w:space="0" w:color="auto"/>
              <w:bottom w:val="single" w:sz="4" w:space="0" w:color="auto"/>
              <w:right w:val="single" w:sz="4" w:space="0" w:color="auto"/>
            </w:tcBorders>
            <w:shd w:val="clear" w:color="auto" w:fill="auto"/>
          </w:tcPr>
          <w:p w14:paraId="69CE5D6E" w14:textId="77777777" w:rsidR="00EE7641" w:rsidRPr="00EE7641" w:rsidRDefault="00EE7641" w:rsidP="00EE7641">
            <w:pPr>
              <w:spacing w:after="0"/>
              <w:rPr>
                <w:rFonts w:ascii="Arial" w:hAnsi="Arial" w:cs="Arial"/>
                <w:sz w:val="24"/>
                <w:szCs w:val="24"/>
              </w:rPr>
            </w:pPr>
          </w:p>
        </w:tc>
      </w:tr>
      <w:tr w:rsidR="00EE7641" w:rsidRPr="00EE7641" w14:paraId="5ADE0017" w14:textId="77777777" w:rsidTr="00EE7641">
        <w:trPr>
          <w:trHeight w:val="326"/>
        </w:trPr>
        <w:tc>
          <w:tcPr>
            <w:tcW w:w="2543" w:type="dxa"/>
            <w:tcBorders>
              <w:top w:val="single" w:sz="4" w:space="0" w:color="auto"/>
              <w:left w:val="single" w:sz="4" w:space="0" w:color="auto"/>
              <w:bottom w:val="single" w:sz="4" w:space="0" w:color="auto"/>
              <w:right w:val="single" w:sz="4" w:space="0" w:color="auto"/>
            </w:tcBorders>
            <w:shd w:val="clear" w:color="auto" w:fill="D9D9D9"/>
          </w:tcPr>
          <w:p w14:paraId="22ED2FF2" w14:textId="77777777" w:rsidR="00EE7641" w:rsidRPr="00EE7641" w:rsidRDefault="00EE7641" w:rsidP="00EE7641">
            <w:pPr>
              <w:spacing w:after="0"/>
              <w:rPr>
                <w:rFonts w:ascii="Arial" w:hAnsi="Arial" w:cs="Arial"/>
                <w:b/>
                <w:sz w:val="24"/>
                <w:szCs w:val="24"/>
              </w:rPr>
            </w:pPr>
            <w:r w:rsidRPr="00EE7641">
              <w:rPr>
                <w:rFonts w:ascii="Arial" w:hAnsi="Arial" w:cs="Arial"/>
                <w:b/>
                <w:sz w:val="24"/>
                <w:szCs w:val="24"/>
              </w:rPr>
              <w:t>DÉPARTEMENT</w:t>
            </w:r>
          </w:p>
        </w:tc>
        <w:tc>
          <w:tcPr>
            <w:tcW w:w="8332" w:type="dxa"/>
            <w:tcBorders>
              <w:top w:val="single" w:sz="4" w:space="0" w:color="auto"/>
              <w:left w:val="single" w:sz="4" w:space="0" w:color="auto"/>
              <w:bottom w:val="single" w:sz="4" w:space="0" w:color="auto"/>
              <w:right w:val="single" w:sz="4" w:space="0" w:color="auto"/>
            </w:tcBorders>
            <w:shd w:val="clear" w:color="auto" w:fill="auto"/>
          </w:tcPr>
          <w:p w14:paraId="0055139C" w14:textId="77777777" w:rsidR="00EE7641" w:rsidRPr="00EE7641" w:rsidRDefault="00EE7641" w:rsidP="00EE7641">
            <w:pPr>
              <w:spacing w:after="0"/>
              <w:rPr>
                <w:rFonts w:ascii="Arial" w:hAnsi="Arial" w:cs="Arial"/>
                <w:sz w:val="24"/>
                <w:szCs w:val="24"/>
              </w:rPr>
            </w:pPr>
            <w:r w:rsidRPr="00EE7641">
              <w:rPr>
                <w:rFonts w:ascii="Arial" w:hAnsi="Arial" w:cs="Arial"/>
                <w:sz w:val="24"/>
                <w:szCs w:val="24"/>
              </w:rPr>
              <w:t>BUREAU DU PRÉSIDENT</w:t>
            </w:r>
          </w:p>
        </w:tc>
      </w:tr>
      <w:tr w:rsidR="00EE7641" w:rsidRPr="00EE7641" w14:paraId="2CDF67E5" w14:textId="77777777" w:rsidTr="00EE7641">
        <w:tc>
          <w:tcPr>
            <w:tcW w:w="2543" w:type="dxa"/>
            <w:tcBorders>
              <w:top w:val="single" w:sz="4" w:space="0" w:color="auto"/>
              <w:left w:val="single" w:sz="4" w:space="0" w:color="auto"/>
              <w:bottom w:val="single" w:sz="4" w:space="0" w:color="auto"/>
              <w:right w:val="single" w:sz="4" w:space="0" w:color="auto"/>
            </w:tcBorders>
            <w:shd w:val="clear" w:color="auto" w:fill="D9D9D9"/>
          </w:tcPr>
          <w:p w14:paraId="11B669F2" w14:textId="77777777" w:rsidR="00EE7641" w:rsidRPr="00EE7641" w:rsidRDefault="00EE7641" w:rsidP="00EE7641">
            <w:pPr>
              <w:spacing w:after="0"/>
              <w:rPr>
                <w:rFonts w:ascii="Arial" w:hAnsi="Arial" w:cs="Arial"/>
                <w:b/>
                <w:sz w:val="24"/>
                <w:szCs w:val="24"/>
              </w:rPr>
            </w:pPr>
            <w:r w:rsidRPr="00EE7641">
              <w:rPr>
                <w:rFonts w:ascii="Arial" w:hAnsi="Arial" w:cs="Arial"/>
                <w:b/>
                <w:sz w:val="24"/>
                <w:szCs w:val="24"/>
              </w:rPr>
              <w:t>DIRECTION</w:t>
            </w:r>
          </w:p>
        </w:tc>
        <w:tc>
          <w:tcPr>
            <w:tcW w:w="8332" w:type="dxa"/>
            <w:tcBorders>
              <w:top w:val="single" w:sz="4" w:space="0" w:color="auto"/>
              <w:left w:val="single" w:sz="4" w:space="0" w:color="auto"/>
              <w:bottom w:val="single" w:sz="4" w:space="0" w:color="auto"/>
              <w:right w:val="single" w:sz="4" w:space="0" w:color="auto"/>
            </w:tcBorders>
            <w:shd w:val="clear" w:color="auto" w:fill="auto"/>
          </w:tcPr>
          <w:p w14:paraId="1E0B26E2" w14:textId="77777777" w:rsidR="00EE7641" w:rsidRPr="00EE7641" w:rsidRDefault="00EE7641" w:rsidP="00EE7641">
            <w:pPr>
              <w:spacing w:after="0"/>
              <w:rPr>
                <w:rFonts w:ascii="Arial" w:hAnsi="Arial" w:cs="Arial"/>
                <w:sz w:val="24"/>
                <w:szCs w:val="24"/>
              </w:rPr>
            </w:pPr>
            <w:r w:rsidRPr="00EE7641">
              <w:rPr>
                <w:rFonts w:ascii="Arial" w:hAnsi="Arial" w:cs="Arial"/>
                <w:sz w:val="24"/>
                <w:szCs w:val="24"/>
              </w:rPr>
              <w:t xml:space="preserve">DIRECTION DES AFFAIRES JURIDIQUES </w:t>
            </w:r>
          </w:p>
        </w:tc>
      </w:tr>
      <w:tr w:rsidR="00EE7641" w:rsidRPr="00EE7641" w14:paraId="5E487FFF" w14:textId="77777777" w:rsidTr="00EE7641">
        <w:tc>
          <w:tcPr>
            <w:tcW w:w="2543" w:type="dxa"/>
            <w:tcBorders>
              <w:top w:val="single" w:sz="4" w:space="0" w:color="auto"/>
              <w:left w:val="single" w:sz="4" w:space="0" w:color="auto"/>
              <w:bottom w:val="single" w:sz="4" w:space="0" w:color="auto"/>
              <w:right w:val="single" w:sz="4" w:space="0" w:color="auto"/>
            </w:tcBorders>
            <w:shd w:val="clear" w:color="auto" w:fill="D9D9D9"/>
          </w:tcPr>
          <w:p w14:paraId="11A19416" w14:textId="77777777" w:rsidR="00EE7641" w:rsidRPr="00EE7641" w:rsidRDefault="00EE7641" w:rsidP="00EE7641">
            <w:pPr>
              <w:spacing w:after="0"/>
              <w:rPr>
                <w:rFonts w:ascii="Arial" w:hAnsi="Arial" w:cs="Arial"/>
                <w:b/>
                <w:sz w:val="24"/>
                <w:szCs w:val="24"/>
              </w:rPr>
            </w:pPr>
            <w:r w:rsidRPr="00EE7641">
              <w:rPr>
                <w:rFonts w:ascii="Arial" w:hAnsi="Arial" w:cs="Arial"/>
                <w:b/>
                <w:sz w:val="24"/>
                <w:szCs w:val="24"/>
              </w:rPr>
              <w:t>DIVISION</w:t>
            </w:r>
          </w:p>
        </w:tc>
        <w:tc>
          <w:tcPr>
            <w:tcW w:w="8332" w:type="dxa"/>
            <w:tcBorders>
              <w:top w:val="single" w:sz="4" w:space="0" w:color="auto"/>
              <w:left w:val="single" w:sz="4" w:space="0" w:color="auto"/>
              <w:bottom w:val="single" w:sz="4" w:space="0" w:color="auto"/>
              <w:right w:val="single" w:sz="4" w:space="0" w:color="auto"/>
            </w:tcBorders>
            <w:shd w:val="clear" w:color="auto" w:fill="auto"/>
          </w:tcPr>
          <w:p w14:paraId="7EBAC5F0" w14:textId="77777777" w:rsidR="00EE7641" w:rsidRPr="00EE7641" w:rsidRDefault="00EE7641" w:rsidP="00EE7641">
            <w:pPr>
              <w:spacing w:after="0"/>
              <w:rPr>
                <w:rFonts w:ascii="Arial" w:hAnsi="Arial" w:cs="Arial"/>
                <w:sz w:val="24"/>
                <w:szCs w:val="24"/>
              </w:rPr>
            </w:pPr>
            <w:r w:rsidRPr="00EE7641">
              <w:rPr>
                <w:rFonts w:ascii="Arial" w:hAnsi="Arial" w:cs="Arial"/>
                <w:sz w:val="24"/>
                <w:szCs w:val="24"/>
              </w:rPr>
              <w:t xml:space="preserve">NÉGOCIATIONS INTERNATIONALES ET CODIFICATION </w:t>
            </w:r>
          </w:p>
        </w:tc>
      </w:tr>
      <w:tr w:rsidR="00EE7641" w:rsidRPr="00EE7641" w14:paraId="6F7558BB" w14:textId="77777777" w:rsidTr="00EE7641">
        <w:tc>
          <w:tcPr>
            <w:tcW w:w="2543" w:type="dxa"/>
            <w:tcBorders>
              <w:top w:val="single" w:sz="4" w:space="0" w:color="auto"/>
              <w:left w:val="single" w:sz="4" w:space="0" w:color="auto"/>
              <w:bottom w:val="single" w:sz="4" w:space="0" w:color="auto"/>
              <w:right w:val="single" w:sz="4" w:space="0" w:color="auto"/>
            </w:tcBorders>
            <w:shd w:val="clear" w:color="auto" w:fill="D9D9D9"/>
          </w:tcPr>
          <w:p w14:paraId="1E634490" w14:textId="77777777" w:rsidR="00EE7641" w:rsidRPr="00EE7641" w:rsidRDefault="00EE7641" w:rsidP="00EE7641">
            <w:pPr>
              <w:spacing w:after="0"/>
              <w:rPr>
                <w:rFonts w:ascii="Arial" w:hAnsi="Arial" w:cs="Arial"/>
                <w:b/>
                <w:sz w:val="24"/>
                <w:szCs w:val="24"/>
              </w:rPr>
            </w:pPr>
            <w:r w:rsidRPr="00EE7641">
              <w:rPr>
                <w:rFonts w:ascii="Arial" w:hAnsi="Arial" w:cs="Arial"/>
                <w:b/>
                <w:sz w:val="24"/>
                <w:szCs w:val="24"/>
              </w:rPr>
              <w:t>SUPÉRIEUR HIÉRARCHIQUE</w:t>
            </w:r>
          </w:p>
        </w:tc>
        <w:tc>
          <w:tcPr>
            <w:tcW w:w="8332" w:type="dxa"/>
            <w:tcBorders>
              <w:top w:val="single" w:sz="4" w:space="0" w:color="auto"/>
              <w:left w:val="single" w:sz="4" w:space="0" w:color="auto"/>
              <w:bottom w:val="single" w:sz="4" w:space="0" w:color="auto"/>
              <w:right w:val="single" w:sz="4" w:space="0" w:color="auto"/>
            </w:tcBorders>
            <w:shd w:val="clear" w:color="auto" w:fill="auto"/>
          </w:tcPr>
          <w:p w14:paraId="614A0381" w14:textId="77777777" w:rsidR="00EE7641" w:rsidRPr="00EE7641" w:rsidRDefault="00EE7641" w:rsidP="00EE7641">
            <w:pPr>
              <w:spacing w:after="0"/>
              <w:rPr>
                <w:rFonts w:ascii="Arial" w:hAnsi="Arial" w:cs="Arial"/>
                <w:sz w:val="24"/>
                <w:szCs w:val="24"/>
              </w:rPr>
            </w:pPr>
            <w:r w:rsidRPr="00EE7641">
              <w:rPr>
                <w:rFonts w:ascii="Arial" w:hAnsi="Arial" w:cs="Arial"/>
                <w:sz w:val="24"/>
                <w:szCs w:val="24"/>
              </w:rPr>
              <w:t xml:space="preserve">CONSEILLER JURIDIQUE PRINCIPAL, NÉGOCIATIONS INTERNATIONALES ET CODIFICATION </w:t>
            </w:r>
          </w:p>
        </w:tc>
      </w:tr>
      <w:tr w:rsidR="00EE7641" w:rsidRPr="00EE7641" w14:paraId="4AFFCB9E" w14:textId="77777777" w:rsidTr="00EE7641">
        <w:trPr>
          <w:trHeight w:val="464"/>
        </w:trPr>
        <w:tc>
          <w:tcPr>
            <w:tcW w:w="2543" w:type="dxa"/>
            <w:tcBorders>
              <w:top w:val="single" w:sz="4" w:space="0" w:color="auto"/>
              <w:left w:val="single" w:sz="4" w:space="0" w:color="auto"/>
              <w:bottom w:val="single" w:sz="4" w:space="0" w:color="auto"/>
              <w:right w:val="single" w:sz="4" w:space="0" w:color="auto"/>
            </w:tcBorders>
            <w:shd w:val="clear" w:color="auto" w:fill="D9D9D9"/>
          </w:tcPr>
          <w:p w14:paraId="03D9FB38" w14:textId="77777777" w:rsidR="00EE7641" w:rsidRPr="00EE7641" w:rsidRDefault="00EE7641" w:rsidP="00EE7641">
            <w:pPr>
              <w:spacing w:after="0"/>
              <w:rPr>
                <w:rFonts w:ascii="Arial" w:hAnsi="Arial" w:cs="Arial"/>
                <w:b/>
                <w:sz w:val="24"/>
                <w:szCs w:val="24"/>
              </w:rPr>
            </w:pPr>
            <w:r w:rsidRPr="00EE7641">
              <w:rPr>
                <w:rFonts w:ascii="Arial" w:hAnsi="Arial" w:cs="Arial"/>
                <w:b/>
                <w:sz w:val="24"/>
                <w:szCs w:val="24"/>
              </w:rPr>
              <w:t>SUBORDONNÉS</w:t>
            </w:r>
          </w:p>
        </w:tc>
        <w:tc>
          <w:tcPr>
            <w:tcW w:w="8332" w:type="dxa"/>
            <w:tcBorders>
              <w:top w:val="single" w:sz="4" w:space="0" w:color="auto"/>
              <w:left w:val="single" w:sz="4" w:space="0" w:color="auto"/>
              <w:bottom w:val="single" w:sz="4" w:space="0" w:color="auto"/>
              <w:right w:val="single" w:sz="4" w:space="0" w:color="auto"/>
            </w:tcBorders>
            <w:shd w:val="clear" w:color="auto" w:fill="auto"/>
          </w:tcPr>
          <w:p w14:paraId="5C873B6E" w14:textId="77777777" w:rsidR="00EE7641" w:rsidRPr="00EE7641" w:rsidRDefault="00EE7641" w:rsidP="00EE7641">
            <w:pPr>
              <w:spacing w:after="0"/>
              <w:rPr>
                <w:rFonts w:ascii="Arial" w:hAnsi="Arial" w:cs="Arial"/>
                <w:sz w:val="24"/>
                <w:szCs w:val="24"/>
              </w:rPr>
            </w:pPr>
          </w:p>
        </w:tc>
      </w:tr>
      <w:tr w:rsidR="00EE7641" w:rsidRPr="00EE7641" w14:paraId="5E4C16F8" w14:textId="77777777" w:rsidTr="00EE7641">
        <w:trPr>
          <w:trHeight w:val="464"/>
        </w:trPr>
        <w:tc>
          <w:tcPr>
            <w:tcW w:w="2543" w:type="dxa"/>
            <w:tcBorders>
              <w:top w:val="single" w:sz="4" w:space="0" w:color="auto"/>
              <w:left w:val="single" w:sz="4" w:space="0" w:color="auto"/>
              <w:bottom w:val="single" w:sz="4" w:space="0" w:color="auto"/>
              <w:right w:val="single" w:sz="4" w:space="0" w:color="auto"/>
            </w:tcBorders>
            <w:shd w:val="clear" w:color="auto" w:fill="D9D9D9"/>
          </w:tcPr>
          <w:p w14:paraId="54920025" w14:textId="719E50D3" w:rsidR="00EE7641" w:rsidRPr="00EE7641" w:rsidRDefault="00EE7641" w:rsidP="00EE7641">
            <w:pPr>
              <w:spacing w:after="0"/>
              <w:rPr>
                <w:rFonts w:ascii="Arial" w:hAnsi="Arial" w:cs="Arial"/>
                <w:b/>
                <w:sz w:val="24"/>
                <w:szCs w:val="24"/>
              </w:rPr>
            </w:pPr>
            <w:r w:rsidRPr="00EE7641">
              <w:rPr>
                <w:rFonts w:ascii="Arial" w:hAnsi="Arial" w:cs="Arial"/>
                <w:b/>
                <w:sz w:val="24"/>
                <w:szCs w:val="24"/>
              </w:rPr>
              <w:t>LIEU DE TRAVAIL</w:t>
            </w:r>
          </w:p>
        </w:tc>
        <w:tc>
          <w:tcPr>
            <w:tcW w:w="8332" w:type="dxa"/>
            <w:tcBorders>
              <w:top w:val="single" w:sz="4" w:space="0" w:color="auto"/>
              <w:left w:val="single" w:sz="4" w:space="0" w:color="auto"/>
              <w:bottom w:val="single" w:sz="4" w:space="0" w:color="auto"/>
              <w:right w:val="single" w:sz="4" w:space="0" w:color="auto"/>
            </w:tcBorders>
            <w:shd w:val="clear" w:color="auto" w:fill="auto"/>
          </w:tcPr>
          <w:p w14:paraId="001C71F3" w14:textId="618FAE8E" w:rsidR="00EE7641" w:rsidRPr="00EE7641" w:rsidRDefault="00EE7641" w:rsidP="00EE7641">
            <w:pPr>
              <w:spacing w:after="0"/>
              <w:rPr>
                <w:rFonts w:ascii="Arial" w:hAnsi="Arial" w:cs="Arial"/>
                <w:sz w:val="24"/>
                <w:szCs w:val="24"/>
              </w:rPr>
            </w:pPr>
            <w:r w:rsidRPr="00EE7641">
              <w:rPr>
                <w:rFonts w:ascii="Arial" w:hAnsi="Arial" w:cs="Arial"/>
                <w:sz w:val="24"/>
                <w:szCs w:val="24"/>
              </w:rPr>
              <w:t>ABUJA, NIGERIA</w:t>
            </w:r>
          </w:p>
        </w:tc>
      </w:tr>
      <w:tr w:rsidR="00EE7641" w:rsidRPr="00EE7641" w14:paraId="0A42ACEE" w14:textId="77777777" w:rsidTr="00EE7641">
        <w:trPr>
          <w:trHeight w:val="6703"/>
        </w:trPr>
        <w:tc>
          <w:tcPr>
            <w:tcW w:w="10875" w:type="dxa"/>
            <w:gridSpan w:val="2"/>
            <w:tcBorders>
              <w:top w:val="single" w:sz="4" w:space="0" w:color="auto"/>
              <w:left w:val="single" w:sz="4" w:space="0" w:color="auto"/>
              <w:bottom w:val="single" w:sz="4" w:space="0" w:color="auto"/>
              <w:right w:val="single" w:sz="4" w:space="0" w:color="auto"/>
            </w:tcBorders>
            <w:shd w:val="clear" w:color="auto" w:fill="auto"/>
          </w:tcPr>
          <w:p w14:paraId="52335260" w14:textId="77E6EB01" w:rsidR="00EE7641" w:rsidRDefault="00E5446C" w:rsidP="00EE7641">
            <w:pPr>
              <w:spacing w:after="0"/>
              <w:jc w:val="both"/>
              <w:rPr>
                <w:rFonts w:ascii="Arial" w:hAnsi="Arial" w:cs="Arial"/>
                <w:b/>
                <w:sz w:val="24"/>
                <w:szCs w:val="24"/>
              </w:rPr>
            </w:pPr>
            <w:r w:rsidRPr="00E5446C">
              <w:rPr>
                <w:rFonts w:ascii="Arial" w:hAnsi="Arial" w:cs="Arial"/>
                <w:b/>
                <w:sz w:val="24"/>
                <w:szCs w:val="24"/>
              </w:rPr>
              <w:t>Les candidatures doivent être adressées à:b6legdineg@ecowas.int</w:t>
            </w:r>
          </w:p>
          <w:p w14:paraId="70D27AB3" w14:textId="77777777" w:rsidR="00E5446C" w:rsidRPr="00EE7641" w:rsidRDefault="00E5446C" w:rsidP="00EE7641">
            <w:pPr>
              <w:spacing w:after="0"/>
              <w:jc w:val="both"/>
              <w:rPr>
                <w:rFonts w:ascii="Arial" w:hAnsi="Arial" w:cs="Arial"/>
                <w:b/>
                <w:sz w:val="24"/>
                <w:szCs w:val="24"/>
              </w:rPr>
            </w:pPr>
            <w:bookmarkStart w:id="0" w:name="_GoBack"/>
            <w:bookmarkEnd w:id="0"/>
          </w:p>
          <w:p w14:paraId="15EC0EE2" w14:textId="77777777" w:rsidR="00EE7641" w:rsidRPr="00EE7641" w:rsidRDefault="00EE7641" w:rsidP="00EE7641">
            <w:pPr>
              <w:spacing w:after="0"/>
              <w:jc w:val="both"/>
              <w:rPr>
                <w:rFonts w:ascii="Arial" w:hAnsi="Arial" w:cs="Arial"/>
                <w:b/>
                <w:sz w:val="24"/>
                <w:szCs w:val="24"/>
              </w:rPr>
            </w:pPr>
            <w:r w:rsidRPr="00EE7641">
              <w:rPr>
                <w:rFonts w:ascii="Arial" w:hAnsi="Arial" w:cs="Arial"/>
                <w:b/>
                <w:sz w:val="24"/>
                <w:szCs w:val="24"/>
              </w:rPr>
              <w:t xml:space="preserve">APERÇU DES TÂCHES </w:t>
            </w:r>
          </w:p>
          <w:p w14:paraId="1C03BE0F" w14:textId="77777777" w:rsidR="00EE7641" w:rsidRPr="00EE7641" w:rsidRDefault="00EE7641" w:rsidP="00EE7641">
            <w:pPr>
              <w:spacing w:after="0"/>
              <w:jc w:val="both"/>
              <w:rPr>
                <w:rFonts w:ascii="Arial" w:eastAsiaTheme="minorHAnsi" w:hAnsi="Arial" w:cs="Arial"/>
                <w:color w:val="212121"/>
                <w:sz w:val="24"/>
                <w:szCs w:val="24"/>
              </w:rPr>
            </w:pPr>
            <w:r w:rsidRPr="00EE7641">
              <w:rPr>
                <w:rFonts w:ascii="Arial" w:hAnsi="Arial" w:cs="Arial"/>
                <w:sz w:val="24"/>
                <w:szCs w:val="24"/>
              </w:rPr>
              <w:t>Placé(e) sous l'autorité du Conseiller juridique principal chargé des Négociations internationales et de la Codification, le/la titulaire du poste a pour tâches essentielles de participer aux réunions de négociation, de prodiguer des conseils et avis juridiques à la CEDEAO, d’élaborer des projets de textes juridiques et d’aider à leur mise en œuvre.</w:t>
            </w:r>
          </w:p>
          <w:p w14:paraId="569F03A3" w14:textId="77777777" w:rsidR="00EE7641" w:rsidRPr="00EE7641" w:rsidRDefault="00EE7641" w:rsidP="007379E1">
            <w:pPr>
              <w:spacing w:before="100" w:beforeAutospacing="1" w:after="0"/>
              <w:rPr>
                <w:rFonts w:ascii="Arial" w:hAnsi="Arial" w:cs="Arial"/>
                <w:b/>
                <w:sz w:val="24"/>
                <w:szCs w:val="24"/>
              </w:rPr>
            </w:pPr>
            <w:r w:rsidRPr="00EE7641">
              <w:rPr>
                <w:rFonts w:ascii="Arial" w:hAnsi="Arial" w:cs="Arial"/>
                <w:b/>
                <w:sz w:val="24"/>
                <w:szCs w:val="24"/>
              </w:rPr>
              <w:t xml:space="preserve">RÔLE ET RESPONSABILITÉS </w:t>
            </w:r>
          </w:p>
          <w:p w14:paraId="2D5B7B47" w14:textId="77777777" w:rsidR="00EE7641" w:rsidRPr="00EE7641" w:rsidRDefault="00EE7641" w:rsidP="007379E1">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w:eastAsiaTheme="minorHAnsi" w:hAnsi="Arial" w:cs="Arial"/>
                <w:color w:val="212121"/>
                <w:sz w:val="24"/>
                <w:szCs w:val="24"/>
              </w:rPr>
            </w:pPr>
            <w:r w:rsidRPr="00EE7641">
              <w:rPr>
                <w:rFonts w:ascii="Arial" w:hAnsi="Arial" w:cs="Arial"/>
                <w:color w:val="212121"/>
                <w:sz w:val="24"/>
                <w:szCs w:val="24"/>
              </w:rPr>
              <w:t>Aider à la rédaction des actes juridiques de la Communauté, notamment les actes additionnels de la Conférence des Chefs d'État et de Gouvernement, les règlements, les directives et les décisions du Conseil des Ministres, conformément au nouveau régime juridique de la Communauté ;</w:t>
            </w:r>
          </w:p>
          <w:p w14:paraId="29951E53" w14:textId="77777777" w:rsidR="00EE7641" w:rsidRPr="00EE7641" w:rsidRDefault="00EE7641" w:rsidP="00EE7641">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w:eastAsiaTheme="minorHAnsi" w:hAnsi="Arial" w:cs="Arial"/>
                <w:color w:val="212121"/>
                <w:sz w:val="24"/>
                <w:szCs w:val="24"/>
              </w:rPr>
            </w:pPr>
            <w:r w:rsidRPr="00EE7641">
              <w:rPr>
                <w:rFonts w:ascii="Arial" w:hAnsi="Arial" w:cs="Arial"/>
                <w:color w:val="212121"/>
                <w:sz w:val="24"/>
                <w:szCs w:val="24"/>
              </w:rPr>
              <w:t>Aider à la rédaction d'autres types d'actes juridiques, notamment les conventions, les accords et les contrats, au nom de la Commission ;</w:t>
            </w:r>
          </w:p>
          <w:p w14:paraId="58B90D39" w14:textId="77777777" w:rsidR="00EE7641" w:rsidRPr="00EE7641" w:rsidRDefault="00EE7641" w:rsidP="00EE7641">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w:eastAsiaTheme="minorHAnsi" w:hAnsi="Arial" w:cs="Arial"/>
                <w:color w:val="212121"/>
                <w:sz w:val="24"/>
                <w:szCs w:val="24"/>
              </w:rPr>
            </w:pPr>
            <w:r w:rsidRPr="00EE7641">
              <w:rPr>
                <w:rFonts w:ascii="Arial" w:hAnsi="Arial" w:cs="Arial"/>
                <w:color w:val="212121"/>
                <w:sz w:val="24"/>
                <w:szCs w:val="24"/>
              </w:rPr>
              <w:t>Élaborer des programmes d'harmonisation des politiques juridiques et judiciaires initiés par le directeur et aider à les mettre en œuvre ;</w:t>
            </w:r>
          </w:p>
          <w:p w14:paraId="4E3D30F4" w14:textId="77777777" w:rsidR="00EE7641" w:rsidRPr="00EE7641" w:rsidRDefault="00EE7641" w:rsidP="00EE7641">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w:eastAsiaTheme="minorHAnsi" w:hAnsi="Arial" w:cs="Arial"/>
                <w:color w:val="212121"/>
                <w:sz w:val="24"/>
                <w:szCs w:val="24"/>
              </w:rPr>
            </w:pPr>
            <w:r w:rsidRPr="00EE7641">
              <w:rPr>
                <w:rFonts w:ascii="Arial" w:hAnsi="Arial" w:cs="Arial"/>
                <w:color w:val="212121"/>
                <w:sz w:val="24"/>
                <w:szCs w:val="24"/>
              </w:rPr>
              <w:t>Élaborer des projets d'accords de coopération entre les États membres sur des questions juridiques et judiciaires ;</w:t>
            </w:r>
          </w:p>
          <w:p w14:paraId="1C8BD40A" w14:textId="77777777" w:rsidR="00EE7641" w:rsidRPr="00EE7641" w:rsidRDefault="00EE7641" w:rsidP="00EE7641">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w:eastAsiaTheme="minorHAnsi" w:hAnsi="Arial" w:cs="Arial"/>
                <w:color w:val="212121"/>
                <w:sz w:val="24"/>
                <w:szCs w:val="24"/>
              </w:rPr>
            </w:pPr>
            <w:r w:rsidRPr="00EE7641">
              <w:rPr>
                <w:rFonts w:ascii="Arial" w:hAnsi="Arial" w:cs="Arial"/>
                <w:color w:val="212121"/>
                <w:sz w:val="24"/>
                <w:szCs w:val="24"/>
              </w:rPr>
              <w:t>Contribuer au suivi des relations de travail de la Commission avec le Parlement  et la Cour de justice de la CEDEAO et promouvoir les synergies entre les juristes ;</w:t>
            </w:r>
          </w:p>
          <w:p w14:paraId="3B523D7A" w14:textId="77777777" w:rsidR="00EE7641" w:rsidRPr="00EE7641" w:rsidRDefault="00EE7641" w:rsidP="00EE7641">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w:eastAsiaTheme="minorHAnsi" w:hAnsi="Arial" w:cs="Arial"/>
                <w:color w:val="212121"/>
                <w:sz w:val="24"/>
                <w:szCs w:val="24"/>
              </w:rPr>
            </w:pPr>
            <w:r w:rsidRPr="00EE7641">
              <w:rPr>
                <w:rFonts w:ascii="Arial" w:hAnsi="Arial" w:cs="Arial"/>
                <w:color w:val="212121"/>
                <w:sz w:val="24"/>
                <w:szCs w:val="24"/>
              </w:rPr>
              <w:t xml:space="preserve">Veiller au respect des privilèges et immunités conférés à la Commission et à son personnel, aux termes de l'accord de siège, de la convention générale sur les privilèges et immunités de la CEDEAO et des autres conventions internationales ; </w:t>
            </w:r>
          </w:p>
          <w:p w14:paraId="5D0D53D9" w14:textId="77777777" w:rsidR="00EE7641" w:rsidRPr="00EE7641" w:rsidRDefault="00EE7641" w:rsidP="00EE7641">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w:eastAsiaTheme="minorHAnsi" w:hAnsi="Arial" w:cs="Arial"/>
                <w:color w:val="212121"/>
                <w:sz w:val="24"/>
                <w:szCs w:val="24"/>
              </w:rPr>
            </w:pPr>
            <w:r w:rsidRPr="00EE7641">
              <w:rPr>
                <w:rFonts w:ascii="Arial" w:hAnsi="Arial" w:cs="Arial"/>
                <w:color w:val="212121"/>
                <w:sz w:val="24"/>
                <w:szCs w:val="24"/>
              </w:rPr>
              <w:t>Appuyer le Directeur, par l'intermédiaire du conseiller juridique principal, dans l'exécution des tâches entrant dans le cadre de leurs domaines de compétence respectifs ;</w:t>
            </w:r>
          </w:p>
          <w:p w14:paraId="6356A690" w14:textId="77777777" w:rsidR="00EE7641" w:rsidRPr="00EE7641" w:rsidRDefault="00EE7641" w:rsidP="00EE7641">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w:eastAsiaTheme="minorHAnsi" w:hAnsi="Arial" w:cs="Arial"/>
                <w:color w:val="212121"/>
                <w:sz w:val="24"/>
                <w:szCs w:val="24"/>
              </w:rPr>
            </w:pPr>
            <w:r w:rsidRPr="00EE7641">
              <w:rPr>
                <w:rFonts w:ascii="Arial" w:hAnsi="Arial" w:cs="Arial"/>
                <w:color w:val="212121"/>
                <w:sz w:val="24"/>
                <w:szCs w:val="24"/>
              </w:rPr>
              <w:t>Fournir des conseils juridiques aux fonctionnaires statutaires et à tout le personnel de la Commission ;</w:t>
            </w:r>
          </w:p>
          <w:p w14:paraId="0E40D063" w14:textId="77777777" w:rsidR="00EE7641" w:rsidRPr="00EE7641" w:rsidRDefault="00EE7641" w:rsidP="00EE7641">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w:eastAsiaTheme="minorHAnsi" w:hAnsi="Arial" w:cs="Arial"/>
                <w:color w:val="212121"/>
                <w:sz w:val="24"/>
                <w:szCs w:val="24"/>
              </w:rPr>
            </w:pPr>
            <w:r w:rsidRPr="00EE7641">
              <w:rPr>
                <w:rFonts w:ascii="Arial" w:hAnsi="Arial" w:cs="Arial"/>
                <w:color w:val="212121"/>
                <w:sz w:val="24"/>
                <w:szCs w:val="24"/>
              </w:rPr>
              <w:lastRenderedPageBreak/>
              <w:t>Formuler également des avis juridiques lors des réunions statutaires ou internes de la Commission en vue de faciliter la compréhension et la prise de décisions ;</w:t>
            </w:r>
          </w:p>
          <w:p w14:paraId="678712EB" w14:textId="77777777" w:rsidR="00EE7641" w:rsidRPr="00EE7641" w:rsidRDefault="00EE7641" w:rsidP="00EE7641">
            <w:pPr>
              <w:numPr>
                <w:ilvl w:val="0"/>
                <w:numId w:val="9"/>
              </w:numPr>
              <w:spacing w:before="0" w:beforeAutospacing="1" w:after="0" w:afterAutospacing="1"/>
              <w:jc w:val="both"/>
              <w:rPr>
                <w:rFonts w:ascii="Arial" w:eastAsiaTheme="minorHAnsi" w:hAnsi="Arial" w:cs="Arial"/>
                <w:color w:val="212121"/>
                <w:sz w:val="24"/>
                <w:szCs w:val="24"/>
              </w:rPr>
            </w:pPr>
            <w:r w:rsidRPr="00EE7641">
              <w:rPr>
                <w:rFonts w:ascii="Arial" w:hAnsi="Arial" w:cs="Arial"/>
                <w:color w:val="212121"/>
                <w:sz w:val="24"/>
                <w:szCs w:val="24"/>
              </w:rPr>
              <w:t>Participer aux négociations entre la Commission de la CEDEAO et les partenaires au développement ou institutions, dans le cadre du financement de projets communautaires ou du renforcement des relations de coopération et de partenariat ;</w:t>
            </w:r>
          </w:p>
          <w:p w14:paraId="43EDC0F9" w14:textId="77777777" w:rsidR="00EE7641" w:rsidRPr="00EE7641" w:rsidRDefault="00EE7641" w:rsidP="00EE7641">
            <w:pPr>
              <w:numPr>
                <w:ilvl w:val="0"/>
                <w:numId w:val="9"/>
              </w:numPr>
              <w:spacing w:before="0" w:beforeAutospacing="1" w:after="0" w:afterAutospacing="1"/>
              <w:jc w:val="both"/>
              <w:rPr>
                <w:rFonts w:ascii="Arial" w:eastAsiaTheme="minorHAnsi" w:hAnsi="Arial" w:cs="Arial"/>
                <w:color w:val="212121"/>
                <w:sz w:val="24"/>
                <w:szCs w:val="24"/>
              </w:rPr>
            </w:pPr>
            <w:r w:rsidRPr="00EE7641">
              <w:rPr>
                <w:rFonts w:ascii="Arial" w:hAnsi="Arial" w:cs="Arial"/>
                <w:color w:val="212121"/>
                <w:sz w:val="24"/>
                <w:szCs w:val="24"/>
              </w:rPr>
              <w:t xml:space="preserve">Participer aux réunions de négociations internationales avec des partenaires, des pays tiers et d'autres communautés régionales; </w:t>
            </w:r>
          </w:p>
          <w:p w14:paraId="1310F71D" w14:textId="77777777" w:rsidR="00EE7641" w:rsidRPr="00EE7641" w:rsidRDefault="00EE7641" w:rsidP="00EE7641">
            <w:pPr>
              <w:numPr>
                <w:ilvl w:val="0"/>
                <w:numId w:val="9"/>
              </w:numPr>
              <w:spacing w:before="0" w:beforeAutospacing="1" w:after="0" w:afterAutospacing="1"/>
              <w:jc w:val="both"/>
              <w:rPr>
                <w:rFonts w:ascii="Arial" w:eastAsiaTheme="minorHAnsi" w:hAnsi="Arial" w:cs="Arial"/>
                <w:color w:val="212121"/>
                <w:sz w:val="24"/>
                <w:szCs w:val="24"/>
              </w:rPr>
            </w:pPr>
            <w:r w:rsidRPr="00EE7641">
              <w:rPr>
                <w:rFonts w:ascii="Arial" w:hAnsi="Arial" w:cs="Arial"/>
                <w:color w:val="212121"/>
                <w:sz w:val="24"/>
                <w:szCs w:val="24"/>
              </w:rPr>
              <w:t>Représenter la Commission de la CEDEAO à des conférences ou séminaires;</w:t>
            </w:r>
          </w:p>
          <w:p w14:paraId="0CE4C12C" w14:textId="77777777" w:rsidR="00EE7641" w:rsidRPr="00EE7641" w:rsidRDefault="00EE7641" w:rsidP="00EE7641">
            <w:pPr>
              <w:pStyle w:val="Paragraphedeliste"/>
              <w:widowControl w:val="0"/>
              <w:numPr>
                <w:ilvl w:val="0"/>
                <w:numId w:val="9"/>
              </w:numPr>
              <w:overflowPunct w:val="0"/>
              <w:autoSpaceDE w:val="0"/>
              <w:autoSpaceDN w:val="0"/>
              <w:adjustRightInd w:val="0"/>
              <w:spacing w:before="0" w:after="0"/>
              <w:jc w:val="both"/>
              <w:rPr>
                <w:rFonts w:ascii="Arial" w:hAnsi="Arial" w:cs="Arial"/>
                <w:sz w:val="24"/>
                <w:szCs w:val="24"/>
              </w:rPr>
            </w:pPr>
            <w:r w:rsidRPr="00EE7641">
              <w:rPr>
                <w:rFonts w:ascii="Arial" w:hAnsi="Arial" w:cs="Arial"/>
                <w:sz w:val="24"/>
                <w:szCs w:val="24"/>
              </w:rPr>
              <w:t>S’acquitter de toute autre tâche pouvant être assignée par le supérieur hiérarchique.</w:t>
            </w:r>
          </w:p>
          <w:p w14:paraId="3ED359D9" w14:textId="77777777" w:rsidR="00EE7641" w:rsidRPr="00EE7641" w:rsidRDefault="00EE7641" w:rsidP="00EE7641">
            <w:pPr>
              <w:pStyle w:val="Paragraphedeliste"/>
              <w:widowControl w:val="0"/>
              <w:overflowPunct w:val="0"/>
              <w:autoSpaceDE w:val="0"/>
              <w:autoSpaceDN w:val="0"/>
              <w:adjustRightInd w:val="0"/>
              <w:spacing w:before="0" w:after="0"/>
              <w:jc w:val="both"/>
              <w:rPr>
                <w:rFonts w:ascii="Arial" w:hAnsi="Arial" w:cs="Arial"/>
                <w:sz w:val="24"/>
                <w:szCs w:val="24"/>
              </w:rPr>
            </w:pPr>
          </w:p>
          <w:p w14:paraId="4D2AC1C2" w14:textId="77777777" w:rsidR="00EE7641" w:rsidRPr="00EE7641" w:rsidRDefault="00EE7641" w:rsidP="00EE7641">
            <w:pPr>
              <w:spacing w:after="0"/>
              <w:jc w:val="both"/>
              <w:rPr>
                <w:rFonts w:ascii="Arial" w:hAnsi="Arial" w:cs="Arial"/>
                <w:b/>
                <w:sz w:val="24"/>
                <w:szCs w:val="24"/>
              </w:rPr>
            </w:pPr>
            <w:r w:rsidRPr="00EE7641">
              <w:rPr>
                <w:rFonts w:ascii="Arial" w:hAnsi="Arial" w:cs="Arial"/>
                <w:b/>
                <w:sz w:val="24"/>
                <w:szCs w:val="24"/>
              </w:rPr>
              <w:t>QUALIFICATIONS ET EXPÉRIENCE</w:t>
            </w:r>
          </w:p>
          <w:p w14:paraId="580B5E5D" w14:textId="77777777" w:rsidR="00EE7641" w:rsidRPr="00EE7641" w:rsidRDefault="00EE7641" w:rsidP="00EE7641">
            <w:pPr>
              <w:pStyle w:val="Paragraphedeliste"/>
              <w:numPr>
                <w:ilvl w:val="0"/>
                <w:numId w:val="9"/>
              </w:numPr>
              <w:spacing w:after="60" w:line="264" w:lineRule="auto"/>
              <w:contextualSpacing w:val="0"/>
              <w:jc w:val="both"/>
              <w:rPr>
                <w:rFonts w:ascii="Arial" w:hAnsi="Arial" w:cs="Arial"/>
                <w:sz w:val="24"/>
                <w:szCs w:val="24"/>
              </w:rPr>
            </w:pPr>
            <w:r w:rsidRPr="00EE7641">
              <w:rPr>
                <w:rFonts w:ascii="Arial" w:hAnsi="Arial" w:cs="Arial"/>
                <w:sz w:val="24"/>
                <w:szCs w:val="24"/>
              </w:rPr>
              <w:t>Être titulaire d’une Licence (ou équivalent) en droit, avec une spécialisation en droit international, administratif ou commercial d’une université reconnue.</w:t>
            </w:r>
          </w:p>
          <w:p w14:paraId="181C3B5D" w14:textId="77777777" w:rsidR="00EE7641" w:rsidRPr="00EE7641" w:rsidRDefault="00EE7641" w:rsidP="00EE7641">
            <w:pPr>
              <w:pStyle w:val="Paragraphedeliste"/>
              <w:numPr>
                <w:ilvl w:val="0"/>
                <w:numId w:val="9"/>
              </w:numPr>
              <w:spacing w:after="60" w:line="264" w:lineRule="auto"/>
              <w:contextualSpacing w:val="0"/>
              <w:jc w:val="both"/>
              <w:rPr>
                <w:rFonts w:ascii="Arial" w:hAnsi="Arial" w:cs="Arial"/>
                <w:sz w:val="24"/>
                <w:szCs w:val="24"/>
              </w:rPr>
            </w:pPr>
            <w:r w:rsidRPr="00EE7641">
              <w:rPr>
                <w:rFonts w:ascii="Arial" w:hAnsi="Arial" w:cs="Arial"/>
                <w:sz w:val="24"/>
                <w:szCs w:val="24"/>
              </w:rPr>
              <w:t>Il est souhaitable de pouvoir justifier d’au moins sept (7) années d'expérience professionnelle à des niveaux de responsabilité progressifs en tant que défenseur du droit au sein du cabinet juridique d'une organisation intergouvernementale ou d'un gouvernement ;</w:t>
            </w:r>
          </w:p>
          <w:p w14:paraId="0E1E278B" w14:textId="77777777" w:rsidR="00EE7641" w:rsidRPr="00EE7641" w:rsidRDefault="00EE7641" w:rsidP="00EE7641">
            <w:pPr>
              <w:pStyle w:val="Paragraphedeliste"/>
              <w:numPr>
                <w:ilvl w:val="0"/>
                <w:numId w:val="9"/>
              </w:numPr>
              <w:spacing w:after="60" w:line="264" w:lineRule="auto"/>
              <w:contextualSpacing w:val="0"/>
              <w:jc w:val="both"/>
              <w:rPr>
                <w:rFonts w:ascii="Arial" w:hAnsi="Arial" w:cs="Arial"/>
                <w:sz w:val="24"/>
                <w:szCs w:val="24"/>
              </w:rPr>
            </w:pPr>
            <w:r w:rsidRPr="00EE7641">
              <w:rPr>
                <w:rFonts w:ascii="Arial" w:hAnsi="Arial" w:cs="Arial"/>
                <w:sz w:val="24"/>
                <w:szCs w:val="24"/>
              </w:rPr>
              <w:t>Avoir une bonne connaissance du droit international; être en mesure d’appliquer une expertise juridique à l'analyse d'une gamme diversifiée de questions et de problèmes juridiques complexes et inhabituels, ainsi que la recherche de solutions innovantes et créatives ;</w:t>
            </w:r>
          </w:p>
          <w:p w14:paraId="35DFC149" w14:textId="77777777" w:rsidR="00EE7641" w:rsidRPr="00EE7641" w:rsidRDefault="00EE7641" w:rsidP="00EE7641">
            <w:pPr>
              <w:pStyle w:val="Paragraphedeliste"/>
              <w:numPr>
                <w:ilvl w:val="0"/>
                <w:numId w:val="9"/>
              </w:numPr>
              <w:spacing w:after="60" w:line="264" w:lineRule="auto"/>
              <w:contextualSpacing w:val="0"/>
              <w:jc w:val="both"/>
              <w:rPr>
                <w:rFonts w:ascii="Arial" w:hAnsi="Arial" w:cs="Arial"/>
                <w:sz w:val="24"/>
                <w:szCs w:val="24"/>
              </w:rPr>
            </w:pPr>
            <w:r w:rsidRPr="00EE7641">
              <w:rPr>
                <w:rFonts w:ascii="Arial" w:hAnsi="Arial" w:cs="Arial"/>
                <w:sz w:val="24"/>
                <w:szCs w:val="24"/>
              </w:rPr>
              <w:t xml:space="preserve">Avoir une bonne connaissance des questions juridiques liées aux fonctions, à la structure et aux activités des organisations internationales ;  </w:t>
            </w:r>
          </w:p>
          <w:p w14:paraId="6406D36D" w14:textId="77777777" w:rsidR="00EE7641" w:rsidRPr="00EE7641" w:rsidRDefault="00EE7641" w:rsidP="00EE7641">
            <w:pPr>
              <w:pStyle w:val="Paragraphedeliste"/>
              <w:numPr>
                <w:ilvl w:val="0"/>
                <w:numId w:val="9"/>
              </w:numPr>
              <w:spacing w:after="60" w:line="264" w:lineRule="auto"/>
              <w:contextualSpacing w:val="0"/>
              <w:jc w:val="both"/>
              <w:rPr>
                <w:rFonts w:ascii="Arial" w:hAnsi="Arial" w:cs="Arial"/>
                <w:sz w:val="24"/>
                <w:szCs w:val="24"/>
              </w:rPr>
            </w:pPr>
            <w:r w:rsidRPr="00EE7641">
              <w:rPr>
                <w:rFonts w:ascii="Arial" w:hAnsi="Arial" w:cs="Arial"/>
                <w:sz w:val="24"/>
                <w:szCs w:val="24"/>
              </w:rPr>
              <w:t>Maîtrise de la rédaction des textes juridiques, de la préparation des dossiers, de la formulation d’opinions ou de conclusions juridiques, et de l’élaboration d’une variété d'instruments juridiques et de documents connexes.</w:t>
            </w:r>
          </w:p>
          <w:p w14:paraId="10C63A75" w14:textId="77777777" w:rsidR="005442FC" w:rsidRDefault="005442FC" w:rsidP="00EE7641">
            <w:pPr>
              <w:pStyle w:val="Paragraphedeliste"/>
              <w:widowControl w:val="0"/>
              <w:tabs>
                <w:tab w:val="left" w:pos="270"/>
                <w:tab w:val="left" w:pos="360"/>
              </w:tabs>
              <w:autoSpaceDE w:val="0"/>
              <w:autoSpaceDN w:val="0"/>
              <w:adjustRightInd w:val="0"/>
              <w:spacing w:after="60" w:line="264" w:lineRule="auto"/>
              <w:ind w:left="0"/>
              <w:jc w:val="both"/>
              <w:rPr>
                <w:rFonts w:ascii="Arial" w:hAnsi="Arial" w:cs="Arial"/>
                <w:b/>
                <w:sz w:val="24"/>
                <w:szCs w:val="24"/>
                <w:bdr w:val="none" w:sz="0" w:space="0" w:color="auto" w:frame="1"/>
              </w:rPr>
            </w:pPr>
          </w:p>
          <w:p w14:paraId="1F26E6C6" w14:textId="77777777" w:rsidR="00EE7641" w:rsidRPr="00EE7641" w:rsidRDefault="00EE7641" w:rsidP="00EE7641">
            <w:pPr>
              <w:pStyle w:val="Paragraphedeliste"/>
              <w:widowControl w:val="0"/>
              <w:tabs>
                <w:tab w:val="left" w:pos="270"/>
                <w:tab w:val="left" w:pos="360"/>
              </w:tabs>
              <w:autoSpaceDE w:val="0"/>
              <w:autoSpaceDN w:val="0"/>
              <w:adjustRightInd w:val="0"/>
              <w:spacing w:after="60" w:line="264" w:lineRule="auto"/>
              <w:ind w:left="0"/>
              <w:jc w:val="both"/>
              <w:rPr>
                <w:rFonts w:ascii="Arial" w:hAnsi="Arial" w:cs="Arial"/>
                <w:b/>
                <w:sz w:val="24"/>
                <w:szCs w:val="24"/>
                <w:bdr w:val="none" w:sz="0" w:space="0" w:color="auto" w:frame="1"/>
              </w:rPr>
            </w:pPr>
            <w:r w:rsidRPr="00EE7641">
              <w:rPr>
                <w:rFonts w:ascii="Arial" w:hAnsi="Arial" w:cs="Arial"/>
                <w:b/>
                <w:sz w:val="24"/>
                <w:szCs w:val="24"/>
                <w:bdr w:val="none" w:sz="0" w:space="0" w:color="auto" w:frame="1"/>
              </w:rPr>
              <w:t>LIMITE D’AGE</w:t>
            </w:r>
          </w:p>
          <w:p w14:paraId="326FF127" w14:textId="77777777" w:rsidR="00EE7641" w:rsidRPr="00EE7641" w:rsidRDefault="00EE7641" w:rsidP="00EE7641">
            <w:pPr>
              <w:pStyle w:val="Paragraphedeliste"/>
              <w:tabs>
                <w:tab w:val="left" w:pos="630"/>
              </w:tabs>
              <w:spacing w:after="0" w:line="264" w:lineRule="auto"/>
              <w:ind w:left="0"/>
              <w:jc w:val="both"/>
              <w:rPr>
                <w:rFonts w:ascii="Arial" w:hAnsi="Arial" w:cs="Arial"/>
                <w:b/>
                <w:sz w:val="24"/>
                <w:szCs w:val="24"/>
              </w:rPr>
            </w:pPr>
            <w:r w:rsidRPr="00EE7641">
              <w:rPr>
                <w:rFonts w:ascii="Arial" w:hAnsi="Arial" w:cs="Arial"/>
                <w:sz w:val="24"/>
                <w:szCs w:val="24"/>
                <w:bdr w:val="none" w:sz="0" w:space="0" w:color="auto" w:frame="1"/>
              </w:rPr>
              <w:t>Etre âgé de moins de 50 ans. Cette disposition ne s’applique pas aux candidats internes</w:t>
            </w:r>
          </w:p>
          <w:p w14:paraId="74E9E87E" w14:textId="77777777" w:rsidR="00EE7641" w:rsidRPr="00EE7641" w:rsidRDefault="00EE7641" w:rsidP="00EE7641">
            <w:pPr>
              <w:tabs>
                <w:tab w:val="left" w:pos="720"/>
              </w:tabs>
              <w:spacing w:before="0" w:after="0" w:line="360" w:lineRule="auto"/>
              <w:jc w:val="both"/>
              <w:rPr>
                <w:rFonts w:ascii="Arial" w:hAnsi="Arial" w:cs="Arial"/>
                <w:sz w:val="24"/>
                <w:szCs w:val="24"/>
              </w:rPr>
            </w:pPr>
          </w:p>
          <w:p w14:paraId="4C891931" w14:textId="77777777" w:rsidR="00EE7641" w:rsidRPr="00EE7641" w:rsidRDefault="00EE7641" w:rsidP="00EE7641">
            <w:pPr>
              <w:tabs>
                <w:tab w:val="left" w:pos="720"/>
              </w:tabs>
              <w:spacing w:before="0" w:after="0"/>
              <w:jc w:val="both"/>
              <w:rPr>
                <w:rFonts w:ascii="Arial" w:hAnsi="Arial" w:cs="Arial"/>
                <w:b/>
                <w:sz w:val="24"/>
                <w:szCs w:val="24"/>
              </w:rPr>
            </w:pPr>
            <w:r w:rsidRPr="00EE7641">
              <w:rPr>
                <w:rFonts w:ascii="Arial" w:hAnsi="Arial" w:cs="Arial"/>
                <w:b/>
                <w:sz w:val="24"/>
                <w:szCs w:val="24"/>
              </w:rPr>
              <w:t>PRINCIPALES COMPÉTENCES RELATIVES À LA CEDEAO</w:t>
            </w:r>
          </w:p>
          <w:p w14:paraId="67704C86" w14:textId="77777777" w:rsidR="00EE7641" w:rsidRPr="00EE7641" w:rsidRDefault="00EE7641" w:rsidP="00EE7641">
            <w:pPr>
              <w:pStyle w:val="Paragraphedeliste"/>
              <w:numPr>
                <w:ilvl w:val="0"/>
                <w:numId w:val="9"/>
              </w:numPr>
              <w:spacing w:after="60" w:line="264" w:lineRule="auto"/>
              <w:contextualSpacing w:val="0"/>
              <w:jc w:val="both"/>
              <w:rPr>
                <w:rFonts w:ascii="Arial" w:hAnsi="Arial" w:cs="Arial"/>
                <w:sz w:val="24"/>
                <w:szCs w:val="24"/>
              </w:rPr>
            </w:pPr>
            <w:r w:rsidRPr="00EE7641">
              <w:rPr>
                <w:rFonts w:ascii="Arial" w:hAnsi="Arial" w:cs="Arial"/>
                <w:sz w:val="24"/>
                <w:szCs w:val="24"/>
              </w:rPr>
              <w:t>Faire preuve de tact pour favoriser la collaboration au sein des groupes, en faisant appel à la participation active, en créant un climat de respect et d'ouverture, en appliquant des techniques efficaces d’animation de groupe, en explorant leurs potentiels, en les motivant et en les guidant;</w:t>
            </w:r>
          </w:p>
          <w:p w14:paraId="5A3499F4" w14:textId="77777777" w:rsidR="00EE7641" w:rsidRPr="00EE7641" w:rsidRDefault="00EE7641" w:rsidP="00EE7641">
            <w:pPr>
              <w:pStyle w:val="Paragraphedeliste"/>
              <w:numPr>
                <w:ilvl w:val="0"/>
                <w:numId w:val="9"/>
              </w:numPr>
              <w:spacing w:after="60" w:line="264" w:lineRule="auto"/>
              <w:contextualSpacing w:val="0"/>
              <w:jc w:val="both"/>
              <w:rPr>
                <w:rFonts w:ascii="Arial" w:hAnsi="Arial" w:cs="Arial"/>
                <w:sz w:val="24"/>
                <w:szCs w:val="24"/>
              </w:rPr>
            </w:pPr>
            <w:r w:rsidRPr="00EE7641">
              <w:rPr>
                <w:rFonts w:ascii="Arial" w:hAnsi="Arial" w:cs="Arial"/>
                <w:sz w:val="24"/>
                <w:szCs w:val="24"/>
              </w:rPr>
              <w:t>Organiser et diriger des groupes de travail intersectoriels dans le but de trouver des solutions novatrices permettant de résoudre les problèmes et/ou diriger un petit groupe constitué de professionnels débutants et d’agents d’appui administratif ;</w:t>
            </w:r>
          </w:p>
          <w:p w14:paraId="2F030759" w14:textId="77777777" w:rsidR="00EE7641" w:rsidRPr="00EE7641" w:rsidRDefault="00EE7641" w:rsidP="00EE7641">
            <w:pPr>
              <w:pStyle w:val="Paragraphedeliste"/>
              <w:numPr>
                <w:ilvl w:val="0"/>
                <w:numId w:val="9"/>
              </w:numPr>
              <w:spacing w:after="60" w:line="264" w:lineRule="auto"/>
              <w:contextualSpacing w:val="0"/>
              <w:jc w:val="both"/>
              <w:rPr>
                <w:rFonts w:ascii="Arial" w:hAnsi="Arial" w:cs="Arial"/>
                <w:sz w:val="24"/>
                <w:szCs w:val="24"/>
              </w:rPr>
            </w:pPr>
            <w:r w:rsidRPr="00EE7641">
              <w:rPr>
                <w:rFonts w:ascii="Arial" w:hAnsi="Arial" w:cs="Arial"/>
                <w:sz w:val="24"/>
                <w:szCs w:val="24"/>
              </w:rPr>
              <w:t>Veiller au respect scrupuleux de la hiérarchie ;</w:t>
            </w:r>
          </w:p>
          <w:p w14:paraId="223DB5C7" w14:textId="77777777" w:rsidR="00EE7641" w:rsidRPr="00EE7641" w:rsidRDefault="00EE7641" w:rsidP="00EE7641">
            <w:pPr>
              <w:pStyle w:val="Paragraphedeliste"/>
              <w:numPr>
                <w:ilvl w:val="0"/>
                <w:numId w:val="9"/>
              </w:numPr>
              <w:spacing w:after="60" w:line="264" w:lineRule="auto"/>
              <w:contextualSpacing w:val="0"/>
              <w:jc w:val="both"/>
              <w:rPr>
                <w:rFonts w:ascii="Arial" w:hAnsi="Arial" w:cs="Arial"/>
                <w:sz w:val="24"/>
                <w:szCs w:val="24"/>
              </w:rPr>
            </w:pPr>
            <w:r w:rsidRPr="00EE7641">
              <w:rPr>
                <w:rFonts w:ascii="Arial" w:hAnsi="Arial" w:cs="Arial"/>
                <w:sz w:val="24"/>
                <w:szCs w:val="24"/>
              </w:rPr>
              <w:t>Initier des techniques de formation pratiques associées à d'excellentes compétences d’encadrement; cerner les nouvelles approches d'orientation du personnel pour faciliter la compréhension du poste et de l'organisation ;</w:t>
            </w:r>
          </w:p>
          <w:p w14:paraId="347361F8" w14:textId="77777777" w:rsidR="00EE7641" w:rsidRPr="00EE7641" w:rsidRDefault="00EE7641" w:rsidP="00EE7641">
            <w:pPr>
              <w:pStyle w:val="Paragraphedeliste"/>
              <w:numPr>
                <w:ilvl w:val="0"/>
                <w:numId w:val="9"/>
              </w:numPr>
              <w:spacing w:after="60" w:line="264" w:lineRule="auto"/>
              <w:contextualSpacing w:val="0"/>
              <w:jc w:val="both"/>
              <w:rPr>
                <w:rFonts w:ascii="Arial" w:hAnsi="Arial" w:cs="Arial"/>
                <w:sz w:val="24"/>
                <w:szCs w:val="24"/>
              </w:rPr>
            </w:pPr>
            <w:r w:rsidRPr="00EE7641">
              <w:rPr>
                <w:rFonts w:ascii="Arial" w:hAnsi="Arial" w:cs="Arial"/>
                <w:sz w:val="24"/>
                <w:szCs w:val="24"/>
              </w:rPr>
              <w:t>Savoir attribuer des tâches, orienter les rapports et fournir un retour d’information cohérent et en temps opportun sur la compétence technique et l'efficacité ;</w:t>
            </w:r>
          </w:p>
          <w:p w14:paraId="4982364B" w14:textId="77777777" w:rsidR="00EE7641" w:rsidRPr="00EE7641" w:rsidRDefault="00EE7641" w:rsidP="00EE7641">
            <w:pPr>
              <w:pStyle w:val="Paragraphedeliste"/>
              <w:numPr>
                <w:ilvl w:val="0"/>
                <w:numId w:val="9"/>
              </w:numPr>
              <w:spacing w:after="60" w:line="264" w:lineRule="auto"/>
              <w:contextualSpacing w:val="0"/>
              <w:jc w:val="both"/>
              <w:rPr>
                <w:rFonts w:ascii="Arial" w:hAnsi="Arial" w:cs="Arial"/>
                <w:sz w:val="24"/>
                <w:szCs w:val="24"/>
              </w:rPr>
            </w:pPr>
            <w:r w:rsidRPr="00EE7641">
              <w:rPr>
                <w:rFonts w:ascii="Arial" w:hAnsi="Arial" w:cs="Arial"/>
                <w:sz w:val="24"/>
                <w:szCs w:val="24"/>
              </w:rPr>
              <w:t>Être apte à représenter efficacement l'organisation devant des tiers.</w:t>
            </w:r>
          </w:p>
          <w:p w14:paraId="6D1BBB79" w14:textId="77777777" w:rsidR="00EE7641" w:rsidRPr="00EE7641" w:rsidRDefault="00EE7641" w:rsidP="00EE7641">
            <w:pPr>
              <w:pStyle w:val="Paragraphedeliste"/>
              <w:numPr>
                <w:ilvl w:val="0"/>
                <w:numId w:val="9"/>
              </w:numPr>
              <w:spacing w:after="60" w:line="264" w:lineRule="auto"/>
              <w:contextualSpacing w:val="0"/>
              <w:jc w:val="both"/>
              <w:rPr>
                <w:rFonts w:ascii="Arial" w:hAnsi="Arial" w:cs="Arial"/>
                <w:sz w:val="24"/>
                <w:szCs w:val="24"/>
              </w:rPr>
            </w:pPr>
            <w:r w:rsidRPr="00EE7641">
              <w:rPr>
                <w:rFonts w:ascii="Arial" w:hAnsi="Arial" w:cs="Arial"/>
                <w:sz w:val="24"/>
                <w:szCs w:val="24"/>
              </w:rPr>
              <w:t>Être apte à prendre en compte l'impact d'un changement d'orientation des programmes sur les besoins des acteurs internes et externes;</w:t>
            </w:r>
          </w:p>
          <w:p w14:paraId="5BF4046C" w14:textId="77777777" w:rsidR="00EE7641" w:rsidRPr="00EE7641" w:rsidRDefault="00EE7641" w:rsidP="00EE7641">
            <w:pPr>
              <w:pStyle w:val="Paragraphedeliste"/>
              <w:numPr>
                <w:ilvl w:val="0"/>
                <w:numId w:val="9"/>
              </w:numPr>
              <w:spacing w:after="60" w:line="264" w:lineRule="auto"/>
              <w:contextualSpacing w:val="0"/>
              <w:jc w:val="both"/>
              <w:rPr>
                <w:rFonts w:ascii="Arial" w:hAnsi="Arial" w:cs="Arial"/>
                <w:sz w:val="24"/>
                <w:szCs w:val="24"/>
              </w:rPr>
            </w:pPr>
            <w:r w:rsidRPr="00EE7641">
              <w:rPr>
                <w:rFonts w:ascii="Arial" w:hAnsi="Arial" w:cs="Arial"/>
                <w:sz w:val="24"/>
                <w:szCs w:val="24"/>
              </w:rPr>
              <w:lastRenderedPageBreak/>
              <w:t xml:space="preserve">Être apte à promouvoir et à prendre en compte les avis du personnel pour rationaliser les processus afin de respecter les échéances correspondant aux attentes des clients ; </w:t>
            </w:r>
          </w:p>
          <w:p w14:paraId="3B5A79A1" w14:textId="77777777" w:rsidR="00EE7641" w:rsidRPr="00EE7641" w:rsidRDefault="00EE7641" w:rsidP="00EE7641">
            <w:pPr>
              <w:pStyle w:val="Paragraphedeliste"/>
              <w:numPr>
                <w:ilvl w:val="0"/>
                <w:numId w:val="9"/>
              </w:numPr>
              <w:spacing w:after="60" w:line="264" w:lineRule="auto"/>
              <w:contextualSpacing w:val="0"/>
              <w:jc w:val="both"/>
              <w:rPr>
                <w:rFonts w:ascii="Arial" w:hAnsi="Arial" w:cs="Arial"/>
                <w:sz w:val="24"/>
                <w:szCs w:val="24"/>
              </w:rPr>
            </w:pPr>
            <w:r w:rsidRPr="00EE7641">
              <w:rPr>
                <w:rFonts w:ascii="Arial" w:hAnsi="Arial" w:cs="Arial"/>
                <w:sz w:val="24"/>
                <w:szCs w:val="24"/>
              </w:rPr>
              <w:t>Être apte à garder constamment le sang-froid et la direction dans des situations de haute pression ;</w:t>
            </w:r>
          </w:p>
          <w:p w14:paraId="18F8D987" w14:textId="77777777" w:rsidR="00EE7641" w:rsidRPr="00EE7641" w:rsidRDefault="00EE7641" w:rsidP="00EE7641">
            <w:pPr>
              <w:pStyle w:val="Paragraphedeliste"/>
              <w:numPr>
                <w:ilvl w:val="0"/>
                <w:numId w:val="9"/>
              </w:numPr>
              <w:spacing w:after="60" w:line="264" w:lineRule="auto"/>
              <w:contextualSpacing w:val="0"/>
              <w:jc w:val="both"/>
              <w:rPr>
                <w:rFonts w:ascii="Arial" w:hAnsi="Arial" w:cs="Arial"/>
                <w:sz w:val="24"/>
                <w:szCs w:val="24"/>
              </w:rPr>
            </w:pPr>
            <w:r w:rsidRPr="00EE7641">
              <w:rPr>
                <w:rFonts w:ascii="Arial" w:hAnsi="Arial" w:cs="Arial"/>
                <w:sz w:val="24"/>
                <w:szCs w:val="24"/>
              </w:rPr>
              <w:t xml:space="preserve">Savoir user de compétences en résolution de problèmes, en médiation et en règlement de conflits pour traiter les divergences, les plaintes, les goulots d'étranglement, les contraintes de temps affectant la qualité et la quantité des services rendus au client ; </w:t>
            </w:r>
          </w:p>
          <w:p w14:paraId="1DBDC0D3" w14:textId="77777777" w:rsidR="00EE7641" w:rsidRPr="00EE7641" w:rsidRDefault="00EE7641" w:rsidP="00EE7641">
            <w:pPr>
              <w:pStyle w:val="Paragraphedeliste"/>
              <w:numPr>
                <w:ilvl w:val="0"/>
                <w:numId w:val="9"/>
              </w:numPr>
              <w:spacing w:after="60" w:line="264" w:lineRule="auto"/>
              <w:contextualSpacing w:val="0"/>
              <w:jc w:val="both"/>
              <w:rPr>
                <w:rFonts w:ascii="Arial" w:hAnsi="Arial" w:cs="Arial"/>
                <w:sz w:val="24"/>
                <w:szCs w:val="24"/>
              </w:rPr>
            </w:pPr>
            <w:r w:rsidRPr="00EE7641">
              <w:rPr>
                <w:rFonts w:ascii="Arial" w:hAnsi="Arial" w:cs="Arial"/>
                <w:sz w:val="24"/>
                <w:szCs w:val="24"/>
              </w:rPr>
              <w:t>Pouvoir anticiper sur les besoins et les attentes croissants concernant l’amélioration permanente de la qualité, la ponctualité, la fourniture des services et le délai de réponse à leurs questions ;</w:t>
            </w:r>
          </w:p>
          <w:p w14:paraId="139B1BA6" w14:textId="77777777" w:rsidR="00EE7641" w:rsidRPr="00EE7641" w:rsidRDefault="00EE7641" w:rsidP="00EE7641">
            <w:pPr>
              <w:pStyle w:val="Paragraphedeliste"/>
              <w:numPr>
                <w:ilvl w:val="0"/>
                <w:numId w:val="9"/>
              </w:numPr>
              <w:spacing w:after="60" w:line="264" w:lineRule="auto"/>
              <w:jc w:val="both"/>
              <w:rPr>
                <w:rFonts w:ascii="Arial" w:hAnsi="Arial" w:cs="Arial"/>
                <w:sz w:val="24"/>
                <w:szCs w:val="24"/>
              </w:rPr>
            </w:pPr>
            <w:r w:rsidRPr="00EE7641">
              <w:rPr>
                <w:rFonts w:ascii="Arial" w:hAnsi="Arial" w:cs="Arial"/>
                <w:sz w:val="24"/>
                <w:szCs w:val="24"/>
              </w:rPr>
              <w:t>Être en mesure de communiquer ouvertement avec les clients, en les tenant informés des progrès et des questions nécessitant une attention ou des résolutions.</w:t>
            </w:r>
          </w:p>
          <w:p w14:paraId="7E6D27FE" w14:textId="77777777" w:rsidR="00EE7641" w:rsidRPr="00EE7641" w:rsidRDefault="00EE7641" w:rsidP="00EE7641">
            <w:pPr>
              <w:pStyle w:val="Paragraphedeliste"/>
              <w:numPr>
                <w:ilvl w:val="0"/>
                <w:numId w:val="9"/>
              </w:numPr>
              <w:spacing w:after="60" w:line="264" w:lineRule="auto"/>
              <w:contextualSpacing w:val="0"/>
              <w:jc w:val="both"/>
              <w:rPr>
                <w:rFonts w:ascii="Arial" w:hAnsi="Arial" w:cs="Arial"/>
                <w:sz w:val="24"/>
                <w:szCs w:val="24"/>
              </w:rPr>
            </w:pPr>
            <w:r w:rsidRPr="00EE7641">
              <w:rPr>
                <w:rFonts w:ascii="Arial" w:hAnsi="Arial" w:cs="Arial"/>
                <w:sz w:val="24"/>
                <w:szCs w:val="24"/>
              </w:rPr>
              <w:t xml:space="preserve">Pouvoir mettre en œuvre les modifications de programme de sorte à garantir un environnement de travail exempt de préjugés et une application juste et équitable des nouvelles dispositions règlementaires ;  </w:t>
            </w:r>
          </w:p>
          <w:p w14:paraId="3CA43A81" w14:textId="77777777" w:rsidR="00EE7641" w:rsidRPr="00EE7641" w:rsidRDefault="00EE7641" w:rsidP="00EE7641">
            <w:pPr>
              <w:pStyle w:val="Paragraphedeliste"/>
              <w:numPr>
                <w:ilvl w:val="0"/>
                <w:numId w:val="9"/>
              </w:numPr>
              <w:spacing w:after="60" w:line="264" w:lineRule="auto"/>
              <w:contextualSpacing w:val="0"/>
              <w:jc w:val="both"/>
              <w:rPr>
                <w:rFonts w:ascii="Arial" w:hAnsi="Arial" w:cs="Arial"/>
                <w:sz w:val="24"/>
                <w:szCs w:val="24"/>
              </w:rPr>
            </w:pPr>
            <w:r w:rsidRPr="00EE7641">
              <w:rPr>
                <w:rFonts w:ascii="Arial" w:hAnsi="Arial" w:cs="Arial"/>
                <w:sz w:val="24"/>
                <w:szCs w:val="24"/>
              </w:rPr>
              <w:t>Justifier d’une expérience et avoir des capacités relatives au respect des politiques, du but, des objectifs et des principes de valorisation de la diversité dans l’exercice des fonctions et responsabilités quotidiennes, la promotion/modélisation des comportements qui démontrent la tolérance et la compréhension des diverses cultures ;</w:t>
            </w:r>
          </w:p>
          <w:p w14:paraId="03652AD4" w14:textId="77777777" w:rsidR="00EE7641" w:rsidRPr="00EE7641" w:rsidRDefault="00EE7641" w:rsidP="00EE7641">
            <w:pPr>
              <w:pStyle w:val="Paragraphedeliste"/>
              <w:numPr>
                <w:ilvl w:val="0"/>
                <w:numId w:val="9"/>
              </w:numPr>
              <w:spacing w:after="60" w:line="264" w:lineRule="auto"/>
              <w:contextualSpacing w:val="0"/>
              <w:jc w:val="both"/>
              <w:rPr>
                <w:rFonts w:ascii="Arial" w:hAnsi="Arial" w:cs="Arial"/>
                <w:sz w:val="24"/>
                <w:szCs w:val="24"/>
              </w:rPr>
            </w:pPr>
            <w:r w:rsidRPr="00EE7641">
              <w:rPr>
                <w:rFonts w:ascii="Arial" w:hAnsi="Arial" w:cs="Arial"/>
                <w:sz w:val="24"/>
                <w:szCs w:val="24"/>
              </w:rPr>
              <w:t>Être capable de rester objectif dans la gestion des conflits, indépendamment des différences de culture, de position, de genre, et encourager les autres membres du personnel à surmonter les préjugés liés à la culture et au genre ;</w:t>
            </w:r>
          </w:p>
          <w:p w14:paraId="5B28B0D3" w14:textId="77777777" w:rsidR="00EE7641" w:rsidRPr="00EE7641" w:rsidRDefault="00EE7641" w:rsidP="00EE7641">
            <w:pPr>
              <w:pStyle w:val="Paragraphedeliste"/>
              <w:numPr>
                <w:ilvl w:val="0"/>
                <w:numId w:val="9"/>
              </w:numPr>
              <w:spacing w:after="60" w:line="264" w:lineRule="auto"/>
              <w:contextualSpacing w:val="0"/>
              <w:jc w:val="both"/>
              <w:rPr>
                <w:rFonts w:ascii="Arial" w:hAnsi="Arial" w:cs="Arial"/>
                <w:sz w:val="24"/>
                <w:szCs w:val="24"/>
              </w:rPr>
            </w:pPr>
            <w:r w:rsidRPr="00EE7641">
              <w:rPr>
                <w:rFonts w:ascii="Arial" w:hAnsi="Arial" w:cs="Arial"/>
                <w:sz w:val="24"/>
                <w:szCs w:val="24"/>
              </w:rPr>
              <w:t>Être apte à créer de la valeur en tirant parti des capacités et contributions d’une diversité de cultures, des membres du personnel et des clients;</w:t>
            </w:r>
          </w:p>
          <w:p w14:paraId="43147621" w14:textId="77777777" w:rsidR="00EE7641" w:rsidRPr="00EE7641" w:rsidRDefault="00EE7641" w:rsidP="00EE7641">
            <w:pPr>
              <w:pStyle w:val="Paragraphedeliste"/>
              <w:numPr>
                <w:ilvl w:val="0"/>
                <w:numId w:val="9"/>
              </w:numPr>
              <w:spacing w:after="60" w:line="264" w:lineRule="auto"/>
              <w:contextualSpacing w:val="0"/>
              <w:jc w:val="both"/>
              <w:rPr>
                <w:rFonts w:ascii="Arial" w:hAnsi="Arial" w:cs="Arial"/>
                <w:sz w:val="24"/>
                <w:szCs w:val="24"/>
              </w:rPr>
            </w:pPr>
            <w:r w:rsidRPr="00EE7641">
              <w:rPr>
                <w:rFonts w:ascii="Arial" w:hAnsi="Arial" w:cs="Arial"/>
                <w:sz w:val="24"/>
                <w:szCs w:val="24"/>
              </w:rPr>
              <w:t xml:space="preserve">Avoir la capacité et assumer la responsabilité d’intégrer une perspective sensible au genre et assurer une participation égale des femmes et des hommes dans tous les aspects du travail ; </w:t>
            </w:r>
          </w:p>
          <w:p w14:paraId="0304A3E9" w14:textId="77777777" w:rsidR="00EE7641" w:rsidRPr="00EE7641" w:rsidRDefault="00EE7641" w:rsidP="00EE7641">
            <w:pPr>
              <w:pStyle w:val="Paragraphedeliste"/>
              <w:numPr>
                <w:ilvl w:val="0"/>
                <w:numId w:val="9"/>
              </w:numPr>
              <w:spacing w:after="60" w:line="264" w:lineRule="auto"/>
              <w:contextualSpacing w:val="0"/>
              <w:jc w:val="both"/>
              <w:rPr>
                <w:rFonts w:ascii="Arial" w:hAnsi="Arial" w:cs="Arial"/>
                <w:sz w:val="24"/>
                <w:szCs w:val="24"/>
              </w:rPr>
            </w:pPr>
            <w:r w:rsidRPr="00EE7641">
              <w:rPr>
                <w:rFonts w:ascii="Arial" w:hAnsi="Arial" w:cs="Arial"/>
                <w:sz w:val="24"/>
                <w:szCs w:val="24"/>
              </w:rPr>
              <w:t>Avoir la capacité d’instaurer un environnement interactif, inclusif, tirant profit de la diversifié de forces et réunissant les pratiques novatrices ;</w:t>
            </w:r>
          </w:p>
          <w:p w14:paraId="6410E5E7" w14:textId="77777777" w:rsidR="00EE7641" w:rsidRPr="00EE7641" w:rsidRDefault="00EE7641" w:rsidP="00EE7641">
            <w:pPr>
              <w:pStyle w:val="Paragraphedeliste"/>
              <w:numPr>
                <w:ilvl w:val="0"/>
                <w:numId w:val="9"/>
              </w:numPr>
              <w:spacing w:after="60" w:line="264" w:lineRule="auto"/>
              <w:contextualSpacing w:val="0"/>
              <w:jc w:val="both"/>
              <w:rPr>
                <w:rFonts w:ascii="Arial" w:hAnsi="Arial" w:cs="Arial"/>
                <w:sz w:val="24"/>
                <w:szCs w:val="24"/>
              </w:rPr>
            </w:pPr>
            <w:r w:rsidRPr="00EE7641">
              <w:rPr>
                <w:rFonts w:ascii="Arial" w:hAnsi="Arial" w:cs="Arial"/>
                <w:sz w:val="24"/>
                <w:szCs w:val="24"/>
              </w:rPr>
              <w:t xml:space="preserve">Savoir rechercher les bonnes pratiques pour prendre des décisions organisationnelles pertinentes pour la gestion de la diversité, en s'assurant que les activités de projet et de programme identifient les zones vulnérables et prévoient des contrôles systémiques. </w:t>
            </w:r>
          </w:p>
          <w:p w14:paraId="73C742EB" w14:textId="77777777" w:rsidR="00EE7641" w:rsidRPr="00EE7641" w:rsidRDefault="00EE7641" w:rsidP="00EE7641">
            <w:pPr>
              <w:pStyle w:val="Paragraphedeliste"/>
              <w:numPr>
                <w:ilvl w:val="0"/>
                <w:numId w:val="9"/>
              </w:numPr>
              <w:tabs>
                <w:tab w:val="left" w:pos="270"/>
              </w:tabs>
              <w:spacing w:after="60" w:line="264" w:lineRule="auto"/>
              <w:contextualSpacing w:val="0"/>
              <w:jc w:val="both"/>
              <w:rPr>
                <w:rFonts w:ascii="Arial" w:eastAsia="Times New Roman" w:hAnsi="Arial" w:cs="Arial"/>
                <w:sz w:val="24"/>
                <w:szCs w:val="24"/>
              </w:rPr>
            </w:pPr>
            <w:r w:rsidRPr="00EE7641">
              <w:rPr>
                <w:rFonts w:ascii="Arial" w:hAnsi="Arial" w:cs="Arial"/>
                <w:sz w:val="24"/>
                <w:szCs w:val="24"/>
              </w:rPr>
              <w:t>Avoir une bonne connaissance des institutions de la CEDEAO et des relations entre ses différentes institutions, notamment en ce qui concerne leurs propres secteurs/programmes de travail ;</w:t>
            </w:r>
          </w:p>
          <w:p w14:paraId="3E5F352C" w14:textId="77777777" w:rsidR="00EE7641" w:rsidRPr="00EE7641" w:rsidRDefault="00EE7641" w:rsidP="00EE7641">
            <w:pPr>
              <w:pStyle w:val="Paragraphedeliste"/>
              <w:numPr>
                <w:ilvl w:val="0"/>
                <w:numId w:val="9"/>
              </w:numPr>
              <w:tabs>
                <w:tab w:val="left" w:pos="270"/>
              </w:tabs>
              <w:spacing w:after="60" w:line="264" w:lineRule="auto"/>
              <w:contextualSpacing w:val="0"/>
              <w:jc w:val="both"/>
              <w:rPr>
                <w:rFonts w:ascii="Arial" w:eastAsia="Times New Roman" w:hAnsi="Arial" w:cs="Arial"/>
                <w:sz w:val="24"/>
                <w:szCs w:val="24"/>
              </w:rPr>
            </w:pPr>
            <w:r w:rsidRPr="00EE7641">
              <w:rPr>
                <w:rFonts w:ascii="Arial" w:hAnsi="Arial" w:cs="Arial"/>
                <w:sz w:val="24"/>
                <w:szCs w:val="24"/>
              </w:rPr>
              <w:t xml:space="preserve"> Avoir une connaissance des approches en matière d'élaboration de politiques et de programmes d'une organisation internationale ainsi que dans la gestion des projets ;</w:t>
            </w:r>
          </w:p>
          <w:p w14:paraId="65879FF1" w14:textId="77777777" w:rsidR="00EE7641" w:rsidRPr="00EE7641" w:rsidRDefault="00EE7641" w:rsidP="00EE7641">
            <w:pPr>
              <w:pStyle w:val="Paragraphedeliste"/>
              <w:numPr>
                <w:ilvl w:val="0"/>
                <w:numId w:val="9"/>
              </w:numPr>
              <w:tabs>
                <w:tab w:val="left" w:pos="270"/>
              </w:tabs>
              <w:spacing w:after="60" w:line="264" w:lineRule="auto"/>
              <w:contextualSpacing w:val="0"/>
              <w:jc w:val="both"/>
              <w:rPr>
                <w:rFonts w:ascii="Arial" w:eastAsia="Times New Roman" w:hAnsi="Arial" w:cs="Arial"/>
                <w:sz w:val="24"/>
                <w:szCs w:val="24"/>
              </w:rPr>
            </w:pPr>
            <w:r w:rsidRPr="00EE7641">
              <w:rPr>
                <w:rFonts w:ascii="Arial" w:hAnsi="Arial" w:cs="Arial"/>
                <w:sz w:val="24"/>
                <w:szCs w:val="24"/>
              </w:rPr>
              <w:t>Avoir une bonne connaissance des règles, processus et procédures d'une organisation internationale applicables aux tâches liées au présent poste ;</w:t>
            </w:r>
          </w:p>
          <w:p w14:paraId="1F0FBAEB" w14:textId="77777777" w:rsidR="00EE7641" w:rsidRPr="00EE7641" w:rsidRDefault="00EE7641" w:rsidP="00EE7641">
            <w:pPr>
              <w:pStyle w:val="Paragraphedeliste"/>
              <w:numPr>
                <w:ilvl w:val="0"/>
                <w:numId w:val="9"/>
              </w:numPr>
              <w:tabs>
                <w:tab w:val="left" w:pos="270"/>
              </w:tabs>
              <w:spacing w:after="60" w:line="264" w:lineRule="auto"/>
              <w:contextualSpacing w:val="0"/>
              <w:jc w:val="both"/>
              <w:rPr>
                <w:rFonts w:ascii="Arial" w:eastAsia="Times New Roman" w:hAnsi="Arial" w:cs="Arial"/>
                <w:sz w:val="24"/>
                <w:szCs w:val="24"/>
              </w:rPr>
            </w:pPr>
            <w:r w:rsidRPr="00EE7641">
              <w:rPr>
                <w:rFonts w:ascii="Arial" w:hAnsi="Arial" w:cs="Arial"/>
                <w:sz w:val="24"/>
                <w:szCs w:val="24"/>
              </w:rPr>
              <w:t xml:space="preserve">Être bien averti des tendances de développement des États membres, des indicateurs, des défis et des possibilités concernant les projets/programmes couverts par le poste. </w:t>
            </w:r>
          </w:p>
          <w:p w14:paraId="3A90C7EE" w14:textId="77777777" w:rsidR="00EE7641" w:rsidRPr="00EE7641" w:rsidRDefault="00EE7641" w:rsidP="00EE7641">
            <w:pPr>
              <w:pStyle w:val="Paragraphedeliste"/>
              <w:numPr>
                <w:ilvl w:val="0"/>
                <w:numId w:val="9"/>
              </w:numPr>
              <w:tabs>
                <w:tab w:val="left" w:pos="270"/>
              </w:tabs>
              <w:spacing w:after="60" w:line="264" w:lineRule="auto"/>
              <w:contextualSpacing w:val="0"/>
              <w:jc w:val="both"/>
              <w:rPr>
                <w:rFonts w:ascii="Arial" w:hAnsi="Arial" w:cs="Arial"/>
                <w:sz w:val="24"/>
                <w:szCs w:val="24"/>
              </w:rPr>
            </w:pPr>
            <w:r w:rsidRPr="00EE7641">
              <w:rPr>
                <w:rFonts w:ascii="Arial" w:hAnsi="Arial" w:cs="Arial"/>
                <w:sz w:val="24"/>
                <w:szCs w:val="24"/>
              </w:rPr>
              <w:t>Avoir le sens de la créativité et la souplesse nécessaires pour se départir des méthodes traditionnelles lors de l'élaboration de nouveaux procédés, procédures et outils, se servir de la technologie pour simplifier les méthodes et les approches, chaque fois que possible ;</w:t>
            </w:r>
          </w:p>
          <w:p w14:paraId="5F52BD17" w14:textId="77777777" w:rsidR="00EE7641" w:rsidRPr="00EE7641" w:rsidRDefault="00EE7641" w:rsidP="00EE7641">
            <w:pPr>
              <w:pStyle w:val="Paragraphedeliste"/>
              <w:numPr>
                <w:ilvl w:val="0"/>
                <w:numId w:val="9"/>
              </w:numPr>
              <w:tabs>
                <w:tab w:val="left" w:pos="270"/>
              </w:tabs>
              <w:spacing w:after="60" w:line="264" w:lineRule="auto"/>
              <w:contextualSpacing w:val="0"/>
              <w:jc w:val="both"/>
              <w:rPr>
                <w:rFonts w:ascii="Arial" w:hAnsi="Arial" w:cs="Arial"/>
                <w:sz w:val="24"/>
                <w:szCs w:val="24"/>
              </w:rPr>
            </w:pPr>
            <w:r w:rsidRPr="00EE7641">
              <w:rPr>
                <w:rFonts w:ascii="Arial" w:hAnsi="Arial" w:cs="Arial"/>
                <w:sz w:val="24"/>
                <w:szCs w:val="24"/>
              </w:rPr>
              <w:lastRenderedPageBreak/>
              <w:t xml:space="preserve">Être en mesure de réévaluer les procédures actuelles et de suggérer des améliorations pour assurer un processus efficace et rationalisé ; </w:t>
            </w:r>
          </w:p>
          <w:p w14:paraId="042D0E13" w14:textId="77777777" w:rsidR="00EE7641" w:rsidRPr="00EE7641" w:rsidRDefault="00EE7641" w:rsidP="00EE7641">
            <w:pPr>
              <w:pStyle w:val="Paragraphedeliste"/>
              <w:numPr>
                <w:ilvl w:val="0"/>
                <w:numId w:val="9"/>
              </w:numPr>
              <w:tabs>
                <w:tab w:val="left" w:pos="270"/>
              </w:tabs>
              <w:spacing w:after="60" w:line="264" w:lineRule="auto"/>
              <w:contextualSpacing w:val="0"/>
              <w:jc w:val="both"/>
              <w:rPr>
                <w:rFonts w:ascii="Arial" w:hAnsi="Arial" w:cs="Arial"/>
                <w:sz w:val="24"/>
                <w:szCs w:val="24"/>
              </w:rPr>
            </w:pPr>
            <w:r w:rsidRPr="00EE7641">
              <w:rPr>
                <w:rFonts w:ascii="Arial" w:hAnsi="Arial" w:cs="Arial"/>
                <w:sz w:val="24"/>
                <w:szCs w:val="24"/>
              </w:rPr>
              <w:t xml:space="preserve">Être capable de recueillir et de synthétiser les informations pour prédire le point de vue des intervenants sur une nouvelle politique/un nouveau programme ; </w:t>
            </w:r>
            <w:bookmarkStart w:id="1" w:name="_Hlk485135967"/>
            <w:r w:rsidRPr="00EE7641">
              <w:rPr>
                <w:rFonts w:ascii="Arial" w:hAnsi="Arial" w:cs="Arial"/>
                <w:sz w:val="24"/>
                <w:szCs w:val="24"/>
              </w:rPr>
              <w:t>et avoir d’excellentes aptitudes analytiques pour évaluer les politiques et les tendances externes lors de l'examen des politiques et des programmes, notamment en ce qui concerne les avantages, les inconvénients et les recommandations;</w:t>
            </w:r>
          </w:p>
          <w:bookmarkEnd w:id="1"/>
          <w:p w14:paraId="4F81A5E6" w14:textId="77777777" w:rsidR="00EE7641" w:rsidRPr="00EE7641" w:rsidRDefault="00EE7641" w:rsidP="00EE7641">
            <w:pPr>
              <w:pStyle w:val="Paragraphedeliste"/>
              <w:numPr>
                <w:ilvl w:val="0"/>
                <w:numId w:val="9"/>
              </w:numPr>
              <w:tabs>
                <w:tab w:val="left" w:pos="270"/>
              </w:tabs>
              <w:spacing w:after="60" w:line="264" w:lineRule="auto"/>
              <w:contextualSpacing w:val="0"/>
              <w:jc w:val="both"/>
              <w:rPr>
                <w:rFonts w:ascii="Arial" w:hAnsi="Arial" w:cs="Arial"/>
                <w:sz w:val="24"/>
                <w:szCs w:val="24"/>
              </w:rPr>
            </w:pPr>
            <w:r w:rsidRPr="00EE7641">
              <w:rPr>
                <w:rFonts w:ascii="Arial" w:hAnsi="Arial" w:cs="Arial"/>
                <w:sz w:val="24"/>
                <w:szCs w:val="24"/>
              </w:rPr>
              <w:t>Être apte à synthétiser des informations complexes provenant de diverses sources externes et internes et à les partager dans un ordre logique ;</w:t>
            </w:r>
          </w:p>
          <w:p w14:paraId="3BC64ED5" w14:textId="77777777" w:rsidR="00EE7641" w:rsidRPr="00EE7641" w:rsidRDefault="00EE7641" w:rsidP="00EE7641">
            <w:pPr>
              <w:pStyle w:val="Paragraphedeliste"/>
              <w:numPr>
                <w:ilvl w:val="0"/>
                <w:numId w:val="9"/>
              </w:numPr>
              <w:tabs>
                <w:tab w:val="left" w:pos="270"/>
              </w:tabs>
              <w:spacing w:after="60" w:line="264" w:lineRule="auto"/>
              <w:contextualSpacing w:val="0"/>
              <w:jc w:val="both"/>
              <w:rPr>
                <w:rFonts w:ascii="Arial" w:hAnsi="Arial" w:cs="Arial"/>
                <w:sz w:val="24"/>
                <w:szCs w:val="24"/>
              </w:rPr>
            </w:pPr>
            <w:r w:rsidRPr="00EE7641">
              <w:rPr>
                <w:rFonts w:ascii="Arial" w:hAnsi="Arial" w:cs="Arial"/>
                <w:sz w:val="24"/>
                <w:szCs w:val="24"/>
              </w:rPr>
              <w:t>Savoir appliquer la méthodologie convenable pour découvrir ou identifier les questions de politique et de ressources humaines.</w:t>
            </w:r>
          </w:p>
          <w:p w14:paraId="7DA6713B" w14:textId="77777777" w:rsidR="00EE7641" w:rsidRPr="00EE7641" w:rsidRDefault="00EE7641" w:rsidP="00EE7641">
            <w:pPr>
              <w:pStyle w:val="Paragraphedeliste"/>
              <w:numPr>
                <w:ilvl w:val="0"/>
                <w:numId w:val="9"/>
              </w:numPr>
              <w:tabs>
                <w:tab w:val="left" w:pos="270"/>
              </w:tabs>
              <w:spacing w:after="60" w:line="264" w:lineRule="auto"/>
              <w:contextualSpacing w:val="0"/>
              <w:jc w:val="both"/>
              <w:rPr>
                <w:rFonts w:ascii="Arial" w:hAnsi="Arial" w:cs="Arial"/>
                <w:sz w:val="24"/>
                <w:szCs w:val="24"/>
              </w:rPr>
            </w:pPr>
            <w:r w:rsidRPr="00EE7641">
              <w:rPr>
                <w:rFonts w:ascii="Arial" w:hAnsi="Arial" w:cs="Arial"/>
                <w:sz w:val="24"/>
                <w:szCs w:val="24"/>
              </w:rPr>
              <w:t>Savoir entretenir de bonnes relations interpersonnelles, avoir des capacités de négociation, de réseautage et de techniques de présentation faisant clairement ressortir les capacités d'influencer, d'expliquer des informations complexes et de faire preuve d'empathie et d'ouverture d'esprit ;</w:t>
            </w:r>
          </w:p>
          <w:p w14:paraId="7552CD68" w14:textId="77777777" w:rsidR="00EE7641" w:rsidRPr="00EE7641" w:rsidRDefault="00EE7641" w:rsidP="00EE7641">
            <w:pPr>
              <w:pStyle w:val="Paragraphedeliste"/>
              <w:numPr>
                <w:ilvl w:val="0"/>
                <w:numId w:val="9"/>
              </w:numPr>
              <w:tabs>
                <w:tab w:val="left" w:pos="270"/>
              </w:tabs>
              <w:spacing w:after="60" w:line="264" w:lineRule="auto"/>
              <w:contextualSpacing w:val="0"/>
              <w:jc w:val="both"/>
              <w:rPr>
                <w:rFonts w:ascii="Arial" w:hAnsi="Arial" w:cs="Arial"/>
                <w:sz w:val="24"/>
                <w:szCs w:val="24"/>
              </w:rPr>
            </w:pPr>
            <w:r w:rsidRPr="00EE7641">
              <w:rPr>
                <w:rFonts w:ascii="Arial" w:hAnsi="Arial" w:cs="Arial"/>
                <w:sz w:val="24"/>
                <w:szCs w:val="24"/>
              </w:rPr>
              <w:t>Faire montre de compétences opérationnelles dans l'utilisation des outils informatiques et technologiques dans le cadre de la communication ;</w:t>
            </w:r>
          </w:p>
          <w:p w14:paraId="049EFB0E" w14:textId="77777777" w:rsidR="00EE7641" w:rsidRPr="00EE7641" w:rsidRDefault="00EE7641" w:rsidP="00EE7641">
            <w:pPr>
              <w:pStyle w:val="Paragraphedeliste"/>
              <w:numPr>
                <w:ilvl w:val="0"/>
                <w:numId w:val="9"/>
              </w:numPr>
              <w:tabs>
                <w:tab w:val="left" w:pos="270"/>
              </w:tabs>
              <w:spacing w:after="60" w:line="264" w:lineRule="auto"/>
              <w:contextualSpacing w:val="0"/>
              <w:jc w:val="both"/>
              <w:rPr>
                <w:rFonts w:ascii="Arial" w:hAnsi="Arial" w:cs="Arial"/>
                <w:sz w:val="24"/>
                <w:szCs w:val="24"/>
              </w:rPr>
            </w:pPr>
            <w:r w:rsidRPr="00EE7641">
              <w:rPr>
                <w:rFonts w:ascii="Arial" w:hAnsi="Arial" w:cs="Arial"/>
                <w:sz w:val="24"/>
                <w:szCs w:val="24"/>
              </w:rPr>
              <w:t>Être à même de transmettre des informations de façon claire, concise et organisée aussi bien à l’écrit qu’à l’oral ;</w:t>
            </w:r>
          </w:p>
          <w:p w14:paraId="62120DB1" w14:textId="77777777" w:rsidR="00EE7641" w:rsidRPr="00EE7641" w:rsidRDefault="00EE7641" w:rsidP="00EE7641">
            <w:pPr>
              <w:pStyle w:val="Paragraphedeliste"/>
              <w:numPr>
                <w:ilvl w:val="0"/>
                <w:numId w:val="9"/>
              </w:numPr>
              <w:spacing w:after="60" w:line="264" w:lineRule="auto"/>
              <w:contextualSpacing w:val="0"/>
              <w:jc w:val="both"/>
              <w:rPr>
                <w:rFonts w:ascii="Arial" w:hAnsi="Arial" w:cs="Arial"/>
                <w:sz w:val="24"/>
                <w:szCs w:val="24"/>
              </w:rPr>
            </w:pPr>
            <w:r w:rsidRPr="00EE7641">
              <w:rPr>
                <w:rFonts w:ascii="Arial" w:hAnsi="Arial" w:cs="Arial"/>
                <w:sz w:val="24"/>
                <w:szCs w:val="24"/>
              </w:rPr>
              <w:t>Faire preuve d'écoute active pour encourager une collaboration plus étroite entre les membres de l'équipe, faire preuve d’attention, leur faire sentir qu'ils sont valorisés et susciter leur engagement dans toutes les institutions et agences ;</w:t>
            </w:r>
          </w:p>
          <w:p w14:paraId="69A435AF" w14:textId="77777777" w:rsidR="00EE7641" w:rsidRPr="00EE7641" w:rsidRDefault="00EE7641" w:rsidP="00EE7641">
            <w:pPr>
              <w:numPr>
                <w:ilvl w:val="0"/>
                <w:numId w:val="9"/>
              </w:numPr>
              <w:tabs>
                <w:tab w:val="left" w:pos="270"/>
              </w:tabs>
              <w:spacing w:after="60" w:line="264" w:lineRule="auto"/>
              <w:jc w:val="both"/>
              <w:rPr>
                <w:rFonts w:ascii="Arial" w:hAnsi="Arial" w:cs="Arial"/>
                <w:sz w:val="24"/>
                <w:szCs w:val="24"/>
              </w:rPr>
            </w:pPr>
            <w:r w:rsidRPr="00EE7641">
              <w:rPr>
                <w:rFonts w:ascii="Arial" w:hAnsi="Arial" w:cs="Arial"/>
                <w:sz w:val="24"/>
                <w:szCs w:val="24"/>
              </w:rPr>
              <w:t>Avoir une bonne maîtrise de l'expression orale et écrite dans l'une des langues officielles de la CEDEAO de la Communauté (anglais, français et portugais). La connaissance pratique d'une autre de ces langues constituera un atout supplémentaire.</w:t>
            </w:r>
          </w:p>
          <w:p w14:paraId="6B45368E" w14:textId="77777777" w:rsidR="00EE7641" w:rsidRPr="00EE7641" w:rsidRDefault="00EE7641" w:rsidP="00EE7641">
            <w:pPr>
              <w:pStyle w:val="Paragraphedeliste"/>
              <w:numPr>
                <w:ilvl w:val="0"/>
                <w:numId w:val="9"/>
              </w:numPr>
              <w:spacing w:after="60" w:line="264" w:lineRule="auto"/>
              <w:contextualSpacing w:val="0"/>
              <w:jc w:val="both"/>
              <w:rPr>
                <w:rFonts w:ascii="Arial" w:eastAsia="Times New Roman" w:hAnsi="Arial" w:cs="Arial"/>
                <w:sz w:val="24"/>
                <w:szCs w:val="24"/>
              </w:rPr>
            </w:pPr>
            <w:r w:rsidRPr="00EE7641">
              <w:rPr>
                <w:rFonts w:ascii="Arial" w:hAnsi="Arial" w:cs="Arial"/>
                <w:sz w:val="24"/>
                <w:szCs w:val="24"/>
              </w:rPr>
              <w:t xml:space="preserve">Savoir prendre en compte les circonstances, facteurs et tendances externes lors de l'organisation d'activités de projet afin d'obtenir les meilleurs résultats possibles ; </w:t>
            </w:r>
          </w:p>
          <w:p w14:paraId="594AD8AD" w14:textId="77777777" w:rsidR="00EE7641" w:rsidRPr="00EE7641" w:rsidRDefault="00EE7641" w:rsidP="00EE7641">
            <w:pPr>
              <w:pStyle w:val="Paragraphedeliste"/>
              <w:numPr>
                <w:ilvl w:val="0"/>
                <w:numId w:val="9"/>
              </w:numPr>
              <w:spacing w:after="60" w:line="264" w:lineRule="auto"/>
              <w:contextualSpacing w:val="0"/>
              <w:jc w:val="both"/>
              <w:rPr>
                <w:rFonts w:ascii="Arial" w:eastAsia="Times New Roman" w:hAnsi="Arial" w:cs="Arial"/>
                <w:sz w:val="24"/>
                <w:szCs w:val="24"/>
              </w:rPr>
            </w:pPr>
            <w:r w:rsidRPr="00EE7641">
              <w:rPr>
                <w:rFonts w:ascii="Arial" w:hAnsi="Arial" w:cs="Arial"/>
                <w:sz w:val="24"/>
                <w:szCs w:val="24"/>
              </w:rPr>
              <w:t>Pouvoir examiner les résultats du processus, les correspondances, les rapports et les documents de politique en vue d’élaborer des plans réalisables ;</w:t>
            </w:r>
          </w:p>
          <w:p w14:paraId="276755C4" w14:textId="77777777" w:rsidR="00EE7641" w:rsidRPr="00EE7641" w:rsidRDefault="00EE7641" w:rsidP="00EE7641">
            <w:pPr>
              <w:pStyle w:val="Paragraphedeliste"/>
              <w:numPr>
                <w:ilvl w:val="0"/>
                <w:numId w:val="9"/>
              </w:numPr>
              <w:spacing w:after="60" w:line="264" w:lineRule="auto"/>
              <w:contextualSpacing w:val="0"/>
              <w:jc w:val="both"/>
              <w:rPr>
                <w:rFonts w:ascii="Arial" w:eastAsia="Times New Roman" w:hAnsi="Arial" w:cs="Arial"/>
                <w:sz w:val="24"/>
                <w:szCs w:val="24"/>
              </w:rPr>
            </w:pPr>
            <w:r w:rsidRPr="00EE7641">
              <w:rPr>
                <w:rFonts w:ascii="Arial" w:hAnsi="Arial" w:cs="Arial"/>
                <w:sz w:val="24"/>
                <w:szCs w:val="24"/>
              </w:rPr>
              <w:t>Être apte à organiser des réunions avec le personnel, les parties prenantes, les collègues et d’autres acteurs pour déterminer les besoins organisationnels du programme/projet et/ou ajuster les plans et activités en conséquence ;</w:t>
            </w:r>
          </w:p>
          <w:p w14:paraId="42520FC7" w14:textId="77777777" w:rsidR="00EE7641" w:rsidRPr="00EE7641" w:rsidRDefault="00EE7641" w:rsidP="00EE7641">
            <w:pPr>
              <w:pStyle w:val="Paragraphedeliste"/>
              <w:numPr>
                <w:ilvl w:val="0"/>
                <w:numId w:val="9"/>
              </w:numPr>
              <w:spacing w:after="60" w:line="264" w:lineRule="auto"/>
              <w:contextualSpacing w:val="0"/>
              <w:jc w:val="both"/>
              <w:rPr>
                <w:rFonts w:ascii="Arial" w:eastAsia="Times New Roman" w:hAnsi="Arial" w:cs="Arial"/>
                <w:sz w:val="24"/>
                <w:szCs w:val="24"/>
              </w:rPr>
            </w:pPr>
            <w:r w:rsidRPr="00EE7641">
              <w:rPr>
                <w:rFonts w:ascii="Arial" w:hAnsi="Arial" w:cs="Arial"/>
                <w:sz w:val="24"/>
                <w:szCs w:val="24"/>
              </w:rPr>
              <w:t>Être capable d'ajuster les plans de projet en fonction des avis du personnel et des parties prenantes et/ou de concevoir et de mettre en œuvre des directives, des outils et des modèles prenant en compte les programmes et services nouveaux ou révisés.</w:t>
            </w:r>
          </w:p>
          <w:p w14:paraId="61341B62" w14:textId="77777777" w:rsidR="00EE7641" w:rsidRPr="00EE7641" w:rsidRDefault="00EE7641" w:rsidP="00EE7641">
            <w:pPr>
              <w:tabs>
                <w:tab w:val="left" w:pos="720"/>
              </w:tabs>
              <w:spacing w:before="0" w:after="0"/>
              <w:jc w:val="both"/>
              <w:rPr>
                <w:rFonts w:ascii="Arial" w:hAnsi="Arial" w:cs="Arial"/>
                <w:b/>
                <w:bCs/>
                <w:sz w:val="24"/>
                <w:szCs w:val="24"/>
              </w:rPr>
            </w:pPr>
          </w:p>
          <w:p w14:paraId="270B737E" w14:textId="77777777" w:rsidR="00EE7641" w:rsidRPr="00EE7641" w:rsidRDefault="00EE7641" w:rsidP="00EE7641">
            <w:pPr>
              <w:spacing w:after="0"/>
              <w:jc w:val="both"/>
              <w:rPr>
                <w:rFonts w:ascii="Arial" w:hAnsi="Arial" w:cs="Arial"/>
                <w:b/>
                <w:bCs/>
                <w:sz w:val="24"/>
                <w:szCs w:val="24"/>
              </w:rPr>
            </w:pPr>
          </w:p>
          <w:p w14:paraId="25F02EDD" w14:textId="77777777" w:rsidR="00EE7641" w:rsidRPr="00EE7641" w:rsidRDefault="00EE7641" w:rsidP="00EE7641">
            <w:pPr>
              <w:shd w:val="clear" w:color="auto" w:fill="FFFFFF"/>
              <w:spacing w:before="0" w:after="0"/>
              <w:jc w:val="both"/>
              <w:rPr>
                <w:rFonts w:ascii="Arial" w:eastAsia="Times New Roman" w:hAnsi="Arial" w:cs="Arial"/>
                <w:sz w:val="24"/>
                <w:szCs w:val="24"/>
              </w:rPr>
            </w:pPr>
          </w:p>
        </w:tc>
      </w:tr>
    </w:tbl>
    <w:p w14:paraId="275DE250" w14:textId="77777777" w:rsidR="007D3E60" w:rsidRPr="00EE7641" w:rsidRDefault="007D3E60" w:rsidP="007D3E60">
      <w:pPr>
        <w:rPr>
          <w:rFonts w:ascii="Arial" w:hAnsi="Arial" w:cs="Arial"/>
          <w:sz w:val="24"/>
          <w:szCs w:val="24"/>
        </w:rPr>
      </w:pPr>
    </w:p>
    <w:p w14:paraId="557CBCAC" w14:textId="77777777" w:rsidR="007D3E60" w:rsidRPr="00EE7641" w:rsidRDefault="007D3E60" w:rsidP="007D3E60">
      <w:pPr>
        <w:pStyle w:val="En-tte"/>
        <w:tabs>
          <w:tab w:val="clear" w:pos="4680"/>
          <w:tab w:val="clear" w:pos="9360"/>
          <w:tab w:val="left" w:pos="6930"/>
        </w:tabs>
        <w:rPr>
          <w:rFonts w:ascii="Arial" w:hAnsi="Arial" w:cs="Arial"/>
          <w:sz w:val="24"/>
          <w:szCs w:val="24"/>
        </w:rPr>
      </w:pPr>
      <w:r w:rsidRPr="00EE7641">
        <w:rPr>
          <w:rFonts w:ascii="Arial" w:hAnsi="Arial" w:cs="Arial"/>
          <w:sz w:val="24"/>
          <w:szCs w:val="24"/>
        </w:rPr>
        <w:tab/>
      </w:r>
    </w:p>
    <w:p w14:paraId="271EF96C" w14:textId="77777777" w:rsidR="00975EEF" w:rsidRPr="00EE7641" w:rsidRDefault="00E5446C">
      <w:pPr>
        <w:rPr>
          <w:rFonts w:ascii="Arial" w:hAnsi="Arial" w:cs="Arial"/>
          <w:sz w:val="24"/>
          <w:szCs w:val="24"/>
        </w:rPr>
      </w:pPr>
    </w:p>
    <w:sectPr w:rsidR="00975EEF" w:rsidRPr="00EE7641" w:rsidSect="00231B0A">
      <w:pgSz w:w="11900" w:h="16840"/>
      <w:pgMar w:top="1440" w:right="1440" w:bottom="11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mbria Math"/>
    <w:charset w:val="00"/>
    <w:family w:val="auto"/>
    <w:pitch w:val="variable"/>
    <w:sig w:usb0="8000002F" w:usb1="4000204A"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3C6"/>
    <w:multiLevelType w:val="hybridMultilevel"/>
    <w:tmpl w:val="AED2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57972"/>
    <w:multiLevelType w:val="hybridMultilevel"/>
    <w:tmpl w:val="DC961022"/>
    <w:lvl w:ilvl="0" w:tplc="2F5AE670">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866EF"/>
    <w:multiLevelType w:val="hybridMultilevel"/>
    <w:tmpl w:val="E836FF26"/>
    <w:lvl w:ilvl="0" w:tplc="A268ECEE">
      <w:start w:val="5"/>
      <w:numFmt w:val="bullet"/>
      <w:lvlText w:val="•"/>
      <w:lvlJc w:val="left"/>
      <w:pPr>
        <w:ind w:left="720" w:hanging="360"/>
      </w:pPr>
      <w:rPr>
        <w:rFonts w:ascii="Montserrat" w:eastAsia="Calibri" w:hAnsi="Montserra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C3EDB"/>
    <w:multiLevelType w:val="hybridMultilevel"/>
    <w:tmpl w:val="15722386"/>
    <w:lvl w:ilvl="0" w:tplc="638C7028">
      <w:numFmt w:val="bullet"/>
      <w:lvlText w:val="-"/>
      <w:lvlJc w:val="left"/>
      <w:pPr>
        <w:ind w:left="720" w:hanging="360"/>
      </w:pPr>
      <w:rPr>
        <w:rFonts w:ascii="Calibri" w:eastAsia="Times New Roman" w:hAnsi="Calibri"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57813"/>
    <w:multiLevelType w:val="hybridMultilevel"/>
    <w:tmpl w:val="8F48507A"/>
    <w:lvl w:ilvl="0" w:tplc="A268ECEE">
      <w:start w:val="5"/>
      <w:numFmt w:val="bullet"/>
      <w:lvlText w:val="•"/>
      <w:lvlJc w:val="left"/>
      <w:pPr>
        <w:ind w:left="768" w:hanging="360"/>
      </w:pPr>
      <w:rPr>
        <w:rFonts w:ascii="Montserrat" w:eastAsia="Calibri" w:hAnsi="Montserrat" w:cs="Times New Roman" w:hint="default"/>
        <w:color w:val="000000"/>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20C26A30"/>
    <w:multiLevelType w:val="hybridMultilevel"/>
    <w:tmpl w:val="0680A7C8"/>
    <w:lvl w:ilvl="0" w:tplc="23DE3D0E">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84B46"/>
    <w:multiLevelType w:val="multilevel"/>
    <w:tmpl w:val="0A54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E624F6"/>
    <w:multiLevelType w:val="hybridMultilevel"/>
    <w:tmpl w:val="74D48C3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93709"/>
    <w:multiLevelType w:val="hybridMultilevel"/>
    <w:tmpl w:val="4E349B96"/>
    <w:lvl w:ilvl="0" w:tplc="A268ECEE">
      <w:start w:val="5"/>
      <w:numFmt w:val="bullet"/>
      <w:lvlText w:val="•"/>
      <w:lvlJc w:val="left"/>
      <w:pPr>
        <w:ind w:left="720" w:hanging="360"/>
      </w:pPr>
      <w:rPr>
        <w:rFonts w:ascii="Montserrat" w:eastAsia="Calibri" w:hAnsi="Montserra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95386"/>
    <w:multiLevelType w:val="hybridMultilevel"/>
    <w:tmpl w:val="923C81F2"/>
    <w:lvl w:ilvl="0" w:tplc="A268ECEE">
      <w:start w:val="5"/>
      <w:numFmt w:val="bullet"/>
      <w:lvlText w:val="•"/>
      <w:lvlJc w:val="left"/>
      <w:pPr>
        <w:ind w:left="720" w:hanging="360"/>
      </w:pPr>
      <w:rPr>
        <w:rFonts w:ascii="Montserrat" w:eastAsia="Calibri" w:hAnsi="Montserra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C079DE"/>
    <w:multiLevelType w:val="hybridMultilevel"/>
    <w:tmpl w:val="F9EC572E"/>
    <w:lvl w:ilvl="0" w:tplc="A268ECEE">
      <w:start w:val="5"/>
      <w:numFmt w:val="bullet"/>
      <w:lvlText w:val="•"/>
      <w:lvlJc w:val="left"/>
      <w:pPr>
        <w:ind w:left="720" w:hanging="360"/>
      </w:pPr>
      <w:rPr>
        <w:rFonts w:ascii="Montserrat" w:eastAsia="Calibri" w:hAnsi="Montserra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B6757"/>
    <w:multiLevelType w:val="hybridMultilevel"/>
    <w:tmpl w:val="4484CB82"/>
    <w:lvl w:ilvl="0" w:tplc="A268ECEE">
      <w:start w:val="5"/>
      <w:numFmt w:val="bullet"/>
      <w:lvlText w:val="•"/>
      <w:lvlJc w:val="left"/>
      <w:pPr>
        <w:ind w:left="720" w:hanging="360"/>
      </w:pPr>
      <w:rPr>
        <w:rFonts w:ascii="Montserrat" w:eastAsia="Calibri" w:hAnsi="Montserra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871D5"/>
    <w:multiLevelType w:val="hybridMultilevel"/>
    <w:tmpl w:val="A91869D6"/>
    <w:lvl w:ilvl="0" w:tplc="3B9C24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9"/>
  </w:num>
  <w:num w:numId="6">
    <w:abstractNumId w:val="11"/>
  </w:num>
  <w:num w:numId="7">
    <w:abstractNumId w:val="4"/>
  </w:num>
  <w:num w:numId="8">
    <w:abstractNumId w:val="8"/>
  </w:num>
  <w:num w:numId="9">
    <w:abstractNumId w:val="2"/>
  </w:num>
  <w:num w:numId="10">
    <w:abstractNumId w:val="5"/>
  </w:num>
  <w:num w:numId="11">
    <w:abstractNumId w:val="10"/>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E60"/>
    <w:rsid w:val="00007C99"/>
    <w:rsid w:val="000E320E"/>
    <w:rsid w:val="00204F37"/>
    <w:rsid w:val="00231B0A"/>
    <w:rsid w:val="00251C89"/>
    <w:rsid w:val="002566D6"/>
    <w:rsid w:val="002C05AE"/>
    <w:rsid w:val="002C4678"/>
    <w:rsid w:val="002D541D"/>
    <w:rsid w:val="002E5814"/>
    <w:rsid w:val="00363CEC"/>
    <w:rsid w:val="00391583"/>
    <w:rsid w:val="003A1E68"/>
    <w:rsid w:val="005442FC"/>
    <w:rsid w:val="00567884"/>
    <w:rsid w:val="005B2B47"/>
    <w:rsid w:val="00671BD2"/>
    <w:rsid w:val="006808EB"/>
    <w:rsid w:val="00690B1C"/>
    <w:rsid w:val="006D2884"/>
    <w:rsid w:val="006E411A"/>
    <w:rsid w:val="007065E6"/>
    <w:rsid w:val="007114BA"/>
    <w:rsid w:val="007379E1"/>
    <w:rsid w:val="007D3E60"/>
    <w:rsid w:val="007E7763"/>
    <w:rsid w:val="007F5F73"/>
    <w:rsid w:val="008A328B"/>
    <w:rsid w:val="008B4D5C"/>
    <w:rsid w:val="008C437E"/>
    <w:rsid w:val="008D5167"/>
    <w:rsid w:val="00963614"/>
    <w:rsid w:val="00A76F1B"/>
    <w:rsid w:val="00A83B69"/>
    <w:rsid w:val="00AB68A2"/>
    <w:rsid w:val="00AD5359"/>
    <w:rsid w:val="00AE37A5"/>
    <w:rsid w:val="00AE648C"/>
    <w:rsid w:val="00B43CE3"/>
    <w:rsid w:val="00BC3CB7"/>
    <w:rsid w:val="00C4158E"/>
    <w:rsid w:val="00CF02AA"/>
    <w:rsid w:val="00CF078F"/>
    <w:rsid w:val="00D80800"/>
    <w:rsid w:val="00E5446C"/>
    <w:rsid w:val="00E63FFC"/>
    <w:rsid w:val="00EA7F70"/>
    <w:rsid w:val="00EE7641"/>
    <w:rsid w:val="00F26402"/>
    <w:rsid w:val="00FA1679"/>
    <w:rsid w:val="00FB4A70"/>
    <w:rsid w:val="00FE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88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60"/>
    <w:pPr>
      <w:spacing w:before="60" w:after="20"/>
    </w:pPr>
    <w:rPr>
      <w:rFonts w:ascii="Calibri" w:eastAsia="Calibri" w:hAnsi="Calibri" w:cs="Times New Roman"/>
      <w:sz w:val="2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D3E60"/>
    <w:pPr>
      <w:tabs>
        <w:tab w:val="center" w:pos="4680"/>
        <w:tab w:val="right" w:pos="9360"/>
      </w:tabs>
    </w:pPr>
  </w:style>
  <w:style w:type="character" w:customStyle="1" w:styleId="En-tteCar">
    <w:name w:val="En-tête Car"/>
    <w:basedOn w:val="Policepardfaut"/>
    <w:link w:val="En-tte"/>
    <w:uiPriority w:val="99"/>
    <w:rsid w:val="007D3E60"/>
    <w:rPr>
      <w:rFonts w:ascii="Calibri" w:eastAsia="Calibri" w:hAnsi="Calibri" w:cs="Times New Roman"/>
      <w:sz w:val="20"/>
      <w:szCs w:val="22"/>
    </w:rPr>
  </w:style>
  <w:style w:type="character" w:styleId="lev">
    <w:name w:val="Strong"/>
    <w:qFormat/>
    <w:rsid w:val="007D3E60"/>
    <w:rPr>
      <w:b/>
      <w:bCs/>
    </w:rPr>
  </w:style>
  <w:style w:type="paragraph" w:styleId="Paragraphedeliste">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ParagraphedelisteCar"/>
    <w:uiPriority w:val="34"/>
    <w:qFormat/>
    <w:rsid w:val="00AD5359"/>
    <w:pPr>
      <w:ind w:left="720"/>
      <w:contextualSpacing/>
    </w:pPr>
  </w:style>
  <w:style w:type="character" w:customStyle="1" w:styleId="ParagraphedelisteCar">
    <w:name w:val="Paragraphe de liste Car"/>
    <w:aliases w:val="Bullet List Car,FooterText Car,List Paragraph1 Car,Colorful List Accent 1 Car,numbered Car,Paragraphe de liste1 Car,列出段落 Car,列出段落1 Car,Bulletr List Paragraph Car,List Paragraph2 Car,List Paragraph21 Car,Párrafo de lista1 Car"/>
    <w:link w:val="Paragraphedeliste"/>
    <w:uiPriority w:val="34"/>
    <w:rsid w:val="00E63FFC"/>
    <w:rPr>
      <w:rFonts w:ascii="Calibri" w:eastAsia="Calibri" w:hAnsi="Calibri" w:cs="Times New Roman"/>
      <w:sz w:val="20"/>
      <w:szCs w:val="22"/>
    </w:rPr>
  </w:style>
  <w:style w:type="paragraph" w:styleId="Textedebulles">
    <w:name w:val="Balloon Text"/>
    <w:basedOn w:val="Normal"/>
    <w:link w:val="TextedebullesCar"/>
    <w:uiPriority w:val="99"/>
    <w:semiHidden/>
    <w:unhideWhenUsed/>
    <w:rsid w:val="007E7763"/>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776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656953">
      <w:bodyDiv w:val="1"/>
      <w:marLeft w:val="0"/>
      <w:marRight w:val="0"/>
      <w:marTop w:val="0"/>
      <w:marBottom w:val="0"/>
      <w:divBdr>
        <w:top w:val="none" w:sz="0" w:space="0" w:color="auto"/>
        <w:left w:val="none" w:sz="0" w:space="0" w:color="auto"/>
        <w:bottom w:val="none" w:sz="0" w:space="0" w:color="auto"/>
        <w:right w:val="none" w:sz="0" w:space="0" w:color="auto"/>
      </w:divBdr>
    </w:div>
    <w:div w:id="457185178">
      <w:bodyDiv w:val="1"/>
      <w:marLeft w:val="0"/>
      <w:marRight w:val="0"/>
      <w:marTop w:val="0"/>
      <w:marBottom w:val="0"/>
      <w:divBdr>
        <w:top w:val="none" w:sz="0" w:space="0" w:color="auto"/>
        <w:left w:val="none" w:sz="0" w:space="0" w:color="auto"/>
        <w:bottom w:val="none" w:sz="0" w:space="0" w:color="auto"/>
        <w:right w:val="none" w:sz="0" w:space="0" w:color="auto"/>
      </w:divBdr>
    </w:div>
    <w:div w:id="1467579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1768</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ProBook</cp:lastModifiedBy>
  <cp:revision>16</cp:revision>
  <cp:lastPrinted>2020-02-20T10:47:00Z</cp:lastPrinted>
  <dcterms:created xsi:type="dcterms:W3CDTF">2020-02-06T11:24:00Z</dcterms:created>
  <dcterms:modified xsi:type="dcterms:W3CDTF">2020-02-21T16:11:00Z</dcterms:modified>
</cp:coreProperties>
</file>