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3A" w:rsidRPr="003D6B6C" w:rsidRDefault="0047783A" w:rsidP="00035D61">
      <w:pPr>
        <w:pStyle w:val="Heading1"/>
        <w:keepNext w:val="0"/>
        <w:numPr>
          <w:ilvl w:val="0"/>
          <w:numId w:val="0"/>
        </w:numPr>
        <w:jc w:val="center"/>
        <w:rPr>
          <w:rFonts w:ascii="Times New Roman" w:hAnsi="Times New Roman"/>
          <w:i/>
          <w:sz w:val="28"/>
          <w:szCs w:val="28"/>
        </w:rPr>
      </w:pPr>
      <w:bookmarkStart w:id="0" w:name="_Toc42488096"/>
      <w:r>
        <w:rPr>
          <w:rFonts w:ascii="Times New Roman" w:hAnsi="Times New Roman"/>
          <w:i/>
          <w:sz w:val="28"/>
        </w:rPr>
        <w:t>CONDITIONS PARTICULIÈRES</w:t>
      </w:r>
      <w:bookmarkEnd w:id="0"/>
    </w:p>
    <w:p w:rsidR="0047783A" w:rsidRPr="003D6B6C" w:rsidRDefault="0047783A" w:rsidP="0047783A">
      <w:pPr>
        <w:spacing w:before="240"/>
        <w:ind w:left="567" w:hanging="567"/>
        <w:outlineLvl w:val="0"/>
        <w:rPr>
          <w:rFonts w:ascii="Times New Roman" w:hAnsi="Times New Roman"/>
          <w:b/>
          <w:sz w:val="28"/>
          <w:szCs w:val="28"/>
        </w:rPr>
      </w:pPr>
      <w:r>
        <w:rPr>
          <w:rFonts w:ascii="Times New Roman" w:hAnsi="Times New Roman"/>
          <w:b/>
          <w:sz w:val="28"/>
        </w:rPr>
        <w:t>TABLE DES MATIÈRES</w:t>
      </w:r>
    </w:p>
    <w:p w:rsidR="0047783A" w:rsidRPr="003D6B6C" w:rsidRDefault="0047783A" w:rsidP="0047783A">
      <w:pPr>
        <w:jc w:val="both"/>
        <w:rPr>
          <w:rFonts w:ascii="Times New Roman" w:hAnsi="Times New Roman"/>
          <w:sz w:val="22"/>
          <w:szCs w:val="22"/>
        </w:rPr>
      </w:pPr>
      <w:r>
        <w:rPr>
          <w:rFonts w:ascii="Times New Roman" w:hAnsi="Times New Roman"/>
          <w:sz w:val="22"/>
        </w:rPr>
        <w:t xml:space="preserve">Les présentes conditions particulières précisent et complètent, au besoin, les dispositions des conditions générales applicables au marché. Sauf si les conditions particulières en disposent autrement, les dispositions des conditions générales susmentionnées demeurent applicables. La numérotation des articles des conditions particulières n’est pas consécutive et suit la numérotation des articles des conditions générales. </w:t>
      </w:r>
    </w:p>
    <w:p w:rsidR="0047783A" w:rsidRPr="003D6B6C" w:rsidRDefault="004B3749" w:rsidP="00B34179">
      <w:pPr>
        <w:spacing w:before="240"/>
        <w:ind w:left="1134" w:hanging="1134"/>
        <w:jc w:val="both"/>
        <w:rPr>
          <w:rFonts w:ascii="Times New Roman" w:hAnsi="Times New Roman"/>
          <w:b/>
          <w:sz w:val="24"/>
          <w:szCs w:val="24"/>
        </w:rPr>
      </w:pPr>
      <w:bookmarkStart w:id="1" w:name="_Toc124934896"/>
      <w:r>
        <w:rPr>
          <w:rFonts w:ascii="Times New Roman" w:hAnsi="Times New Roman"/>
          <w:b/>
          <w:sz w:val="24"/>
        </w:rPr>
        <w:t>A</w:t>
      </w:r>
      <w:r w:rsidR="0047783A">
        <w:rPr>
          <w:rFonts w:ascii="Times New Roman" w:hAnsi="Times New Roman"/>
          <w:b/>
          <w:sz w:val="24"/>
        </w:rPr>
        <w:t>rticle 2</w:t>
      </w:r>
      <w:r w:rsidR="0047783A">
        <w:tab/>
      </w:r>
      <w:r w:rsidR="0047783A">
        <w:rPr>
          <w:rFonts w:ascii="Times New Roman" w:hAnsi="Times New Roman"/>
          <w:b/>
          <w:sz w:val="24"/>
        </w:rPr>
        <w:t>L</w:t>
      </w:r>
      <w:bookmarkEnd w:id="1"/>
      <w:r w:rsidR="0047783A">
        <w:rPr>
          <w:rFonts w:ascii="Times New Roman" w:hAnsi="Times New Roman"/>
          <w:b/>
          <w:sz w:val="24"/>
        </w:rPr>
        <w:t>angue du marché</w:t>
      </w:r>
    </w:p>
    <w:p w:rsidR="0047783A" w:rsidRPr="004B3749" w:rsidRDefault="0047783A" w:rsidP="004F7A0E">
      <w:pPr>
        <w:ind w:left="1134" w:hanging="567"/>
        <w:rPr>
          <w:rFonts w:ascii="Times New Roman" w:hAnsi="Times New Roman"/>
          <w:sz w:val="22"/>
          <w:szCs w:val="22"/>
        </w:rPr>
      </w:pPr>
      <w:r>
        <w:rPr>
          <w:rFonts w:ascii="Times New Roman" w:hAnsi="Times New Roman"/>
          <w:sz w:val="22"/>
        </w:rPr>
        <w:t>2.1</w:t>
      </w:r>
      <w:r>
        <w:tab/>
      </w:r>
      <w:r>
        <w:rPr>
          <w:rFonts w:ascii="Times New Roman" w:hAnsi="Times New Roman"/>
          <w:sz w:val="22"/>
        </w:rPr>
        <w:t xml:space="preserve">La langue utilisée </w:t>
      </w:r>
      <w:r w:rsidRPr="004B3749">
        <w:rPr>
          <w:rFonts w:ascii="Times New Roman" w:hAnsi="Times New Roman"/>
          <w:sz w:val="22"/>
        </w:rPr>
        <w:t>est l</w:t>
      </w:r>
      <w:r w:rsidR="00B00672" w:rsidRPr="004B3749">
        <w:rPr>
          <w:rFonts w:ascii="Times New Roman" w:hAnsi="Times New Roman"/>
          <w:sz w:val="22"/>
        </w:rPr>
        <w:t>’anglais (ou l</w:t>
      </w:r>
      <w:r w:rsidRPr="004B3749">
        <w:rPr>
          <w:rFonts w:ascii="Times New Roman" w:hAnsi="Times New Roman"/>
          <w:sz w:val="22"/>
        </w:rPr>
        <w:t>e français</w:t>
      </w:r>
      <w:r w:rsidR="00B00672" w:rsidRPr="004B3749">
        <w:rPr>
          <w:rFonts w:ascii="Times New Roman" w:hAnsi="Times New Roman"/>
          <w:sz w:val="22"/>
        </w:rPr>
        <w:t>)</w:t>
      </w:r>
      <w:r w:rsidRPr="004B3749">
        <w:rPr>
          <w:rFonts w:ascii="Times New Roman" w:hAnsi="Times New Roman"/>
          <w:sz w:val="22"/>
        </w:rPr>
        <w:t>.</w:t>
      </w:r>
    </w:p>
    <w:p w:rsidR="0047783A" w:rsidRPr="004B3749" w:rsidRDefault="0047783A" w:rsidP="00B34179">
      <w:pPr>
        <w:spacing w:before="240"/>
        <w:ind w:left="1134" w:hanging="1134"/>
        <w:jc w:val="both"/>
        <w:rPr>
          <w:rFonts w:ascii="Times New Roman" w:hAnsi="Times New Roman"/>
          <w:b/>
          <w:sz w:val="24"/>
          <w:szCs w:val="24"/>
        </w:rPr>
      </w:pPr>
      <w:bookmarkStart w:id="2" w:name="_Toc124934897"/>
      <w:r w:rsidRPr="004B3749">
        <w:rPr>
          <w:rFonts w:ascii="Times New Roman" w:hAnsi="Times New Roman"/>
          <w:b/>
          <w:sz w:val="24"/>
        </w:rPr>
        <w:t>Article 4</w:t>
      </w:r>
      <w:r w:rsidRPr="004B3749">
        <w:tab/>
      </w:r>
      <w:r w:rsidRPr="004B3749">
        <w:rPr>
          <w:rFonts w:ascii="Times New Roman" w:hAnsi="Times New Roman"/>
          <w:b/>
          <w:sz w:val="24"/>
        </w:rPr>
        <w:t>Communications</w:t>
      </w:r>
      <w:bookmarkEnd w:id="2"/>
    </w:p>
    <w:p w:rsidR="00B00672" w:rsidRPr="004B3749" w:rsidRDefault="000724EA" w:rsidP="004F7A0E">
      <w:pPr>
        <w:ind w:left="1134" w:hanging="567"/>
        <w:rPr>
          <w:rFonts w:ascii="Times New Roman" w:hAnsi="Times New Roman"/>
          <w:sz w:val="22"/>
        </w:rPr>
      </w:pPr>
      <w:r w:rsidRPr="004B3749">
        <w:rPr>
          <w:rFonts w:ascii="Times New Roman" w:hAnsi="Times New Roman"/>
          <w:sz w:val="22"/>
        </w:rPr>
        <w:t>4.1</w:t>
      </w:r>
      <w:r w:rsidRPr="004B3749">
        <w:tab/>
      </w:r>
      <w:r w:rsidRPr="004B3749">
        <w:rPr>
          <w:rFonts w:ascii="Times New Roman" w:hAnsi="Times New Roman"/>
          <w:sz w:val="22"/>
          <w:u w:val="single"/>
        </w:rPr>
        <w:t>P</w:t>
      </w:r>
      <w:r w:rsidR="00B00672" w:rsidRPr="004B3749">
        <w:rPr>
          <w:rFonts w:ascii="Times New Roman" w:hAnsi="Times New Roman"/>
          <w:sz w:val="22"/>
          <w:u w:val="single"/>
        </w:rPr>
        <w:t xml:space="preserve">our le Pouvoir Adjudicateur </w:t>
      </w:r>
      <w:r w:rsidR="00B00672" w:rsidRPr="004B3749">
        <w:rPr>
          <w:rFonts w:ascii="Times New Roman" w:hAnsi="Times New Roman"/>
          <w:sz w:val="22"/>
        </w:rPr>
        <w:t xml:space="preserve"> </w:t>
      </w:r>
    </w:p>
    <w:p w:rsidR="00B00672" w:rsidRPr="00E67852" w:rsidRDefault="00B00672" w:rsidP="00B00672">
      <w:pPr>
        <w:pStyle w:val="BodyText"/>
        <w:spacing w:before="0"/>
        <w:ind w:left="1134"/>
        <w:rPr>
          <w:rFonts w:ascii="Times New Roman" w:hAnsi="Times New Roman"/>
          <w:sz w:val="22"/>
          <w:lang w:val="en-US"/>
        </w:rPr>
      </w:pPr>
      <w:r w:rsidRPr="00E67852">
        <w:rPr>
          <w:rFonts w:ascii="Times New Roman" w:hAnsi="Times New Roman"/>
          <w:sz w:val="22"/>
          <w:lang w:val="en-US"/>
        </w:rPr>
        <w:t>The Head, Procurement Division</w:t>
      </w:r>
      <w:r w:rsidRPr="00E67852">
        <w:rPr>
          <w:rFonts w:ascii="Times New Roman" w:hAnsi="Times New Roman"/>
          <w:sz w:val="22"/>
          <w:lang w:val="en-US"/>
        </w:rPr>
        <w:br/>
        <w:t>Office of the Commissioner, General Administration &amp; Conference</w:t>
      </w:r>
    </w:p>
    <w:p w:rsidR="00B00672" w:rsidRPr="00E67852" w:rsidRDefault="00B00672" w:rsidP="00B00672">
      <w:pPr>
        <w:spacing w:before="0"/>
        <w:ind w:left="981" w:firstLine="153"/>
        <w:jc w:val="both"/>
        <w:rPr>
          <w:rFonts w:ascii="Times New Roman" w:hAnsi="Times New Roman"/>
          <w:sz w:val="22"/>
          <w:lang w:val="en-US"/>
        </w:rPr>
      </w:pPr>
      <w:r w:rsidRPr="00E67852">
        <w:rPr>
          <w:rFonts w:ascii="Times New Roman" w:hAnsi="Times New Roman"/>
          <w:sz w:val="22"/>
          <w:lang w:val="en-US"/>
        </w:rPr>
        <w:t>5</w:t>
      </w:r>
      <w:r w:rsidRPr="00E67852">
        <w:rPr>
          <w:rFonts w:ascii="Times New Roman" w:hAnsi="Times New Roman"/>
          <w:sz w:val="22"/>
          <w:vertAlign w:val="superscript"/>
          <w:lang w:val="en-US"/>
        </w:rPr>
        <w:t>th</w:t>
      </w:r>
      <w:r w:rsidRPr="00E67852">
        <w:rPr>
          <w:rFonts w:ascii="Times New Roman" w:hAnsi="Times New Roman"/>
          <w:sz w:val="22"/>
          <w:lang w:val="en-US"/>
        </w:rPr>
        <w:t xml:space="preserve"> Floor ECOWAS Commission</w:t>
      </w:r>
    </w:p>
    <w:p w:rsidR="00B00672" w:rsidRPr="00E67852" w:rsidRDefault="00B00672" w:rsidP="00B00672">
      <w:pPr>
        <w:spacing w:before="0"/>
        <w:ind w:left="828" w:firstLine="306"/>
        <w:jc w:val="both"/>
        <w:rPr>
          <w:rFonts w:ascii="Times New Roman" w:hAnsi="Times New Roman"/>
          <w:sz w:val="22"/>
          <w:lang w:val="en-US"/>
        </w:rPr>
      </w:pPr>
      <w:r w:rsidRPr="00E67852">
        <w:rPr>
          <w:rFonts w:ascii="Times New Roman" w:hAnsi="Times New Roman"/>
          <w:sz w:val="22"/>
          <w:lang w:val="en-US"/>
        </w:rPr>
        <w:t xml:space="preserve">Plot 101, </w:t>
      </w:r>
      <w:proofErr w:type="spellStart"/>
      <w:r w:rsidRPr="00E67852">
        <w:rPr>
          <w:rFonts w:ascii="Times New Roman" w:hAnsi="Times New Roman"/>
          <w:sz w:val="22"/>
          <w:lang w:val="en-US"/>
        </w:rPr>
        <w:t>Yakubu</w:t>
      </w:r>
      <w:proofErr w:type="spellEnd"/>
      <w:r w:rsidRPr="00E67852">
        <w:rPr>
          <w:rFonts w:ascii="Times New Roman" w:hAnsi="Times New Roman"/>
          <w:sz w:val="22"/>
          <w:lang w:val="en-US"/>
        </w:rPr>
        <w:t xml:space="preserve"> Gowon Crescent, </w:t>
      </w:r>
      <w:proofErr w:type="spellStart"/>
      <w:r w:rsidRPr="00E67852">
        <w:rPr>
          <w:rFonts w:ascii="Times New Roman" w:hAnsi="Times New Roman"/>
          <w:sz w:val="22"/>
          <w:lang w:val="en-US"/>
        </w:rPr>
        <w:t>Asokoro</w:t>
      </w:r>
      <w:proofErr w:type="spellEnd"/>
      <w:r w:rsidRPr="00E67852">
        <w:rPr>
          <w:rFonts w:ascii="Times New Roman" w:hAnsi="Times New Roman"/>
          <w:sz w:val="22"/>
          <w:lang w:val="en-US"/>
        </w:rPr>
        <w:t xml:space="preserve"> District</w:t>
      </w:r>
    </w:p>
    <w:p w:rsidR="00B00672" w:rsidRPr="00B00672" w:rsidRDefault="00B00672" w:rsidP="00B00672">
      <w:pPr>
        <w:spacing w:before="0"/>
        <w:ind w:left="981" w:firstLine="153"/>
        <w:jc w:val="both"/>
        <w:rPr>
          <w:rFonts w:ascii="Times New Roman" w:hAnsi="Times New Roman"/>
          <w:sz w:val="22"/>
        </w:rPr>
      </w:pPr>
      <w:r w:rsidRPr="00B00672">
        <w:rPr>
          <w:rFonts w:ascii="Times New Roman" w:hAnsi="Times New Roman"/>
          <w:sz w:val="22"/>
        </w:rPr>
        <w:t xml:space="preserve">Abuja, NIGERIA </w:t>
      </w:r>
    </w:p>
    <w:p w:rsidR="00B00672" w:rsidRDefault="00B00672" w:rsidP="00B00672">
      <w:pPr>
        <w:pStyle w:val="BodyText"/>
        <w:spacing w:before="0"/>
        <w:ind w:left="828" w:firstLine="306"/>
        <w:rPr>
          <w:rFonts w:ascii="Times New Roman" w:hAnsi="Times New Roman"/>
          <w:sz w:val="22"/>
        </w:rPr>
      </w:pPr>
      <w:r w:rsidRPr="00E67852">
        <w:rPr>
          <w:rFonts w:ascii="Times New Roman" w:hAnsi="Times New Roman"/>
          <w:sz w:val="22"/>
        </w:rPr>
        <w:t xml:space="preserve">E-mail: </w:t>
      </w:r>
      <w:hyperlink r:id="rId8" w:history="1">
        <w:r w:rsidRPr="00E67852">
          <w:rPr>
            <w:rStyle w:val="Hyperlink"/>
            <w:rFonts w:ascii="Times New Roman" w:hAnsi="Times New Roman"/>
            <w:sz w:val="22"/>
          </w:rPr>
          <w:t>procurement@ecowas.int</w:t>
        </w:r>
      </w:hyperlink>
      <w:r w:rsidRPr="00E67852">
        <w:rPr>
          <w:rFonts w:ascii="Times New Roman" w:hAnsi="Times New Roman"/>
          <w:sz w:val="22"/>
        </w:rPr>
        <w:t xml:space="preserve"> avec copie a </w:t>
      </w:r>
      <w:hyperlink r:id="rId9" w:history="1">
        <w:r w:rsidRPr="003E0432">
          <w:rPr>
            <w:rStyle w:val="Hyperlink"/>
            <w:rFonts w:ascii="Times New Roman" w:hAnsi="Times New Roman"/>
            <w:sz w:val="22"/>
          </w:rPr>
          <w:t>vtulay@ecowas.int</w:t>
        </w:r>
      </w:hyperlink>
    </w:p>
    <w:p w:rsidR="00B00672" w:rsidRDefault="00B00672" w:rsidP="00B00672">
      <w:pPr>
        <w:pStyle w:val="BodyText"/>
        <w:spacing w:before="0"/>
        <w:ind w:left="828" w:firstLine="306"/>
        <w:rPr>
          <w:rFonts w:ascii="Times New Roman" w:hAnsi="Times New Roman"/>
          <w:sz w:val="22"/>
          <w:u w:val="single"/>
        </w:rPr>
      </w:pPr>
      <w:r w:rsidRPr="00B00672">
        <w:rPr>
          <w:rFonts w:ascii="Times New Roman" w:hAnsi="Times New Roman"/>
          <w:sz w:val="22"/>
          <w:u w:val="single"/>
        </w:rPr>
        <w:t>Pour le Contractant</w:t>
      </w:r>
    </w:p>
    <w:p w:rsidR="00B00672" w:rsidRPr="006F58DC" w:rsidRDefault="00B00672" w:rsidP="00B00672">
      <w:pPr>
        <w:pStyle w:val="BodyText"/>
        <w:spacing w:before="0"/>
        <w:ind w:left="1134"/>
        <w:rPr>
          <w:rFonts w:ascii="Times New Roman" w:hAnsi="Times New Roman"/>
          <w:sz w:val="22"/>
        </w:rPr>
      </w:pPr>
      <w:r w:rsidRPr="006F58DC">
        <w:rPr>
          <w:rFonts w:ascii="Times New Roman" w:hAnsi="Times New Roman"/>
          <w:sz w:val="22"/>
        </w:rPr>
        <w:t>…………………………………..</w:t>
      </w:r>
      <w:r w:rsidRPr="006F58DC">
        <w:rPr>
          <w:rFonts w:ascii="Times New Roman" w:hAnsi="Times New Roman"/>
          <w:sz w:val="22"/>
        </w:rPr>
        <w:br/>
        <w:t>………………………………….</w:t>
      </w:r>
    </w:p>
    <w:p w:rsidR="00B00672" w:rsidRPr="00B00672" w:rsidRDefault="00B00672" w:rsidP="00B00672">
      <w:pPr>
        <w:spacing w:before="0"/>
        <w:ind w:left="828" w:firstLine="306"/>
        <w:jc w:val="both"/>
        <w:rPr>
          <w:rFonts w:ascii="Times New Roman" w:hAnsi="Times New Roman"/>
          <w:sz w:val="22"/>
        </w:rPr>
      </w:pPr>
      <w:r w:rsidRPr="00B00672">
        <w:rPr>
          <w:rFonts w:ascii="Times New Roman" w:hAnsi="Times New Roman"/>
          <w:sz w:val="22"/>
        </w:rPr>
        <w:t>………………………………….</w:t>
      </w:r>
    </w:p>
    <w:p w:rsidR="00B00672" w:rsidRPr="00B00672" w:rsidRDefault="00B00672" w:rsidP="00B00672">
      <w:pPr>
        <w:spacing w:before="0"/>
        <w:ind w:left="981" w:firstLine="153"/>
        <w:jc w:val="both"/>
        <w:rPr>
          <w:rFonts w:ascii="Times New Roman" w:hAnsi="Times New Roman"/>
          <w:sz w:val="22"/>
        </w:rPr>
      </w:pPr>
      <w:r>
        <w:rPr>
          <w:rFonts w:ascii="Times New Roman" w:hAnsi="Times New Roman"/>
          <w:sz w:val="22"/>
        </w:rPr>
        <w:t>…………………………………</w:t>
      </w:r>
      <w:r w:rsidRPr="00B00672">
        <w:rPr>
          <w:rFonts w:ascii="Times New Roman" w:hAnsi="Times New Roman"/>
          <w:sz w:val="22"/>
        </w:rPr>
        <w:t xml:space="preserve"> </w:t>
      </w:r>
    </w:p>
    <w:p w:rsidR="00B00672" w:rsidRDefault="00B00672" w:rsidP="00B00672">
      <w:pPr>
        <w:pStyle w:val="BodyText"/>
        <w:spacing w:before="0"/>
        <w:ind w:left="828" w:firstLine="306"/>
        <w:rPr>
          <w:rFonts w:ascii="Times New Roman" w:hAnsi="Times New Roman"/>
          <w:sz w:val="22"/>
        </w:rPr>
      </w:pPr>
      <w:r w:rsidRPr="00E67852">
        <w:rPr>
          <w:rFonts w:ascii="Times New Roman" w:hAnsi="Times New Roman"/>
          <w:sz w:val="22"/>
        </w:rPr>
        <w:t xml:space="preserve">E-mail: </w:t>
      </w:r>
      <w:r>
        <w:rPr>
          <w:rFonts w:ascii="Times New Roman" w:hAnsi="Times New Roman"/>
          <w:sz w:val="22"/>
        </w:rPr>
        <w:t xml:space="preserve">…………………………. </w:t>
      </w:r>
    </w:p>
    <w:p w:rsidR="00B00672" w:rsidRPr="00B00672" w:rsidRDefault="00B00672" w:rsidP="00B00672">
      <w:pPr>
        <w:pStyle w:val="BodyText"/>
        <w:spacing w:before="0"/>
        <w:ind w:left="828" w:firstLine="306"/>
        <w:rPr>
          <w:rFonts w:ascii="Times New Roman" w:hAnsi="Times New Roman"/>
          <w:u w:val="single"/>
        </w:rPr>
      </w:pPr>
    </w:p>
    <w:p w:rsidR="0047783A" w:rsidRPr="003D6B6C" w:rsidRDefault="0047783A" w:rsidP="00B00672">
      <w:pPr>
        <w:ind w:left="1134"/>
        <w:rPr>
          <w:rFonts w:ascii="Times New Roman" w:hAnsi="Times New Roman"/>
          <w:sz w:val="22"/>
          <w:szCs w:val="22"/>
        </w:rPr>
      </w:pPr>
    </w:p>
    <w:p w:rsidR="0047783A" w:rsidRPr="004B3749" w:rsidRDefault="0049293D" w:rsidP="004F7A0E">
      <w:pPr>
        <w:spacing w:before="240"/>
        <w:ind w:left="1134" w:hanging="1134"/>
        <w:jc w:val="both"/>
        <w:rPr>
          <w:rFonts w:ascii="Times New Roman" w:hAnsi="Times New Roman"/>
          <w:b/>
          <w:sz w:val="24"/>
          <w:szCs w:val="24"/>
        </w:rPr>
      </w:pPr>
      <w:r w:rsidRPr="004B3749">
        <w:rPr>
          <w:rFonts w:ascii="Times New Roman" w:hAnsi="Times New Roman"/>
          <w:b/>
          <w:sz w:val="24"/>
        </w:rPr>
        <w:t>Article 6</w:t>
      </w:r>
      <w:r w:rsidRPr="004B3749">
        <w:tab/>
      </w:r>
      <w:r w:rsidRPr="004B3749">
        <w:rPr>
          <w:rFonts w:ascii="Times New Roman" w:hAnsi="Times New Roman"/>
          <w:b/>
          <w:sz w:val="24"/>
        </w:rPr>
        <w:t>Sous-traitance</w:t>
      </w:r>
    </w:p>
    <w:p w:rsidR="0047783A" w:rsidRPr="004B3749" w:rsidRDefault="00923EDA" w:rsidP="004F7A0E">
      <w:pPr>
        <w:widowControl w:val="0"/>
        <w:ind w:left="1134" w:hanging="567"/>
        <w:jc w:val="both"/>
        <w:rPr>
          <w:rFonts w:ascii="Times New Roman" w:hAnsi="Times New Roman"/>
          <w:sz w:val="22"/>
          <w:szCs w:val="22"/>
        </w:rPr>
      </w:pPr>
      <w:r w:rsidRPr="004B3749">
        <w:rPr>
          <w:rFonts w:ascii="Times New Roman" w:hAnsi="Times New Roman"/>
          <w:sz w:val="22"/>
        </w:rPr>
        <w:t>6.3</w:t>
      </w:r>
      <w:r w:rsidRPr="004B3749">
        <w:tab/>
      </w:r>
      <w:r w:rsidRPr="004B3749">
        <w:rPr>
          <w:rFonts w:ascii="Times New Roman" w:hAnsi="Times New Roman"/>
          <w:sz w:val="22"/>
        </w:rPr>
        <w:t>Lors de la sélection des sous-traitants, le contractant donne la préférence aux personnes physiques, sociétés et entreprises des États ACP capables d'exécuter le marché dans les mêmes conditions.</w:t>
      </w:r>
    </w:p>
    <w:p w:rsidR="0047783A" w:rsidRPr="004B3749" w:rsidRDefault="0047783A" w:rsidP="00B34179">
      <w:pPr>
        <w:spacing w:before="240"/>
        <w:ind w:left="1134" w:hanging="1134"/>
        <w:jc w:val="both"/>
        <w:rPr>
          <w:rFonts w:ascii="Times New Roman" w:hAnsi="Times New Roman"/>
          <w:b/>
          <w:sz w:val="24"/>
          <w:szCs w:val="24"/>
        </w:rPr>
      </w:pPr>
      <w:bookmarkStart w:id="3" w:name="_Toc124934898"/>
      <w:r w:rsidRPr="004B3749">
        <w:rPr>
          <w:rFonts w:ascii="Times New Roman" w:hAnsi="Times New Roman"/>
          <w:b/>
          <w:sz w:val="24"/>
        </w:rPr>
        <w:t>Article 7</w:t>
      </w:r>
      <w:r w:rsidRPr="004B3749">
        <w:tab/>
      </w:r>
      <w:r w:rsidRPr="004B3749">
        <w:rPr>
          <w:rFonts w:ascii="Times New Roman" w:hAnsi="Times New Roman"/>
          <w:b/>
          <w:sz w:val="24"/>
        </w:rPr>
        <w:t>Documents à fournir</w:t>
      </w:r>
      <w:bookmarkEnd w:id="3"/>
    </w:p>
    <w:p w:rsidR="0047783A" w:rsidRPr="004B3749" w:rsidRDefault="00486B0F" w:rsidP="00486B0F">
      <w:pPr>
        <w:ind w:left="1134"/>
        <w:jc w:val="both"/>
        <w:rPr>
          <w:rFonts w:ascii="Times New Roman" w:hAnsi="Times New Roman"/>
          <w:b/>
          <w:sz w:val="22"/>
          <w:szCs w:val="22"/>
        </w:rPr>
      </w:pPr>
      <w:r w:rsidRPr="004B3749">
        <w:rPr>
          <w:rFonts w:ascii="Times New Roman" w:hAnsi="Times New Roman"/>
          <w:sz w:val="22"/>
        </w:rPr>
        <w:t xml:space="preserve">Le Contractant fournira tous documents </w:t>
      </w:r>
      <w:proofErr w:type="spellStart"/>
      <w:r w:rsidRPr="004B3749">
        <w:rPr>
          <w:rFonts w:ascii="Times New Roman" w:hAnsi="Times New Roman"/>
          <w:sz w:val="22"/>
        </w:rPr>
        <w:t>necessaires</w:t>
      </w:r>
      <w:proofErr w:type="spellEnd"/>
      <w:r w:rsidRPr="004B3749">
        <w:rPr>
          <w:rFonts w:ascii="Times New Roman" w:hAnsi="Times New Roman"/>
          <w:sz w:val="22"/>
        </w:rPr>
        <w:t xml:space="preserve">/appropries, notamment les Modes d’Emploi utiles, dans la langue </w:t>
      </w:r>
      <w:proofErr w:type="spellStart"/>
      <w:r w:rsidRPr="004B3749">
        <w:rPr>
          <w:rFonts w:ascii="Times New Roman" w:hAnsi="Times New Roman"/>
          <w:sz w:val="22"/>
        </w:rPr>
        <w:t>oofficielle</w:t>
      </w:r>
      <w:proofErr w:type="spellEnd"/>
      <w:r w:rsidRPr="004B3749">
        <w:rPr>
          <w:rFonts w:ascii="Times New Roman" w:hAnsi="Times New Roman"/>
          <w:sz w:val="22"/>
        </w:rPr>
        <w:t xml:space="preserve"> du pays de livraison des biens, avant </w:t>
      </w:r>
      <w:proofErr w:type="spellStart"/>
      <w:r w:rsidRPr="004B3749">
        <w:rPr>
          <w:rFonts w:ascii="Times New Roman" w:hAnsi="Times New Roman"/>
          <w:sz w:val="22"/>
        </w:rPr>
        <w:t>reception</w:t>
      </w:r>
      <w:proofErr w:type="spellEnd"/>
      <w:r w:rsidRPr="004B3749">
        <w:rPr>
          <w:rFonts w:ascii="Times New Roman" w:hAnsi="Times New Roman"/>
          <w:sz w:val="22"/>
        </w:rPr>
        <w:t xml:space="preserve"> provisoire.</w:t>
      </w:r>
    </w:p>
    <w:p w:rsidR="0047783A" w:rsidRPr="004B3749" w:rsidRDefault="0047783A" w:rsidP="00B34179">
      <w:pPr>
        <w:jc w:val="both"/>
        <w:rPr>
          <w:rFonts w:ascii="Times New Roman" w:hAnsi="Times New Roman"/>
          <w:sz w:val="22"/>
          <w:szCs w:val="22"/>
        </w:rPr>
      </w:pPr>
    </w:p>
    <w:p w:rsidR="00E0396B" w:rsidRPr="004B3749" w:rsidRDefault="00E0396B" w:rsidP="00FE689C">
      <w:pPr>
        <w:tabs>
          <w:tab w:val="left" w:pos="1134"/>
        </w:tabs>
        <w:jc w:val="both"/>
        <w:rPr>
          <w:rFonts w:ascii="Times New Roman" w:hAnsi="Times New Roman"/>
          <w:b/>
          <w:sz w:val="22"/>
          <w:szCs w:val="22"/>
        </w:rPr>
      </w:pPr>
      <w:r w:rsidRPr="004B3749">
        <w:rPr>
          <w:rFonts w:ascii="Times New Roman" w:hAnsi="Times New Roman"/>
          <w:b/>
          <w:sz w:val="22"/>
        </w:rPr>
        <w:t>Article 9</w:t>
      </w:r>
      <w:r w:rsidRPr="004B3749">
        <w:tab/>
      </w:r>
      <w:r w:rsidRPr="004B3749">
        <w:rPr>
          <w:rFonts w:ascii="Times New Roman" w:hAnsi="Times New Roman"/>
          <w:b/>
          <w:sz w:val="22"/>
        </w:rPr>
        <w:t>Obligations générales</w:t>
      </w:r>
    </w:p>
    <w:p w:rsidR="00DF1CF6" w:rsidRDefault="00E0396B" w:rsidP="003D6B6C">
      <w:pPr>
        <w:tabs>
          <w:tab w:val="left" w:pos="426"/>
        </w:tabs>
        <w:ind w:left="1134" w:right="-285" w:hanging="708"/>
        <w:rPr>
          <w:rFonts w:ascii="Times New Roman" w:hAnsi="Times New Roman"/>
          <w:sz w:val="22"/>
        </w:rPr>
      </w:pPr>
      <w:r w:rsidRPr="004B3749">
        <w:rPr>
          <w:rFonts w:ascii="Times New Roman" w:hAnsi="Times New Roman"/>
          <w:sz w:val="22"/>
        </w:rPr>
        <w:t>9.9</w:t>
      </w:r>
      <w:r w:rsidRPr="004B3749">
        <w:tab/>
      </w:r>
      <w:r w:rsidR="00486B0F" w:rsidRPr="004B3749">
        <w:rPr>
          <w:rFonts w:ascii="Times New Roman" w:hAnsi="Times New Roman"/>
          <w:sz w:val="22"/>
        </w:rPr>
        <w:t>Toutes activit</w:t>
      </w:r>
      <w:r w:rsidRPr="004B3749">
        <w:rPr>
          <w:rFonts w:ascii="Times New Roman" w:hAnsi="Times New Roman"/>
          <w:sz w:val="22"/>
        </w:rPr>
        <w:t>és spécifiques que le contractant doit mettre en place pour se conformer aux obligations minimum en termes de visibilité</w:t>
      </w:r>
      <w:r w:rsidR="00486B0F" w:rsidRPr="004B3749">
        <w:rPr>
          <w:rFonts w:ascii="Times New Roman" w:hAnsi="Times New Roman"/>
          <w:sz w:val="22"/>
        </w:rPr>
        <w:t xml:space="preserve"> </w:t>
      </w:r>
      <w:r w:rsidRPr="004B3749">
        <w:rPr>
          <w:rFonts w:ascii="Times New Roman" w:hAnsi="Times New Roman"/>
          <w:sz w:val="22"/>
        </w:rPr>
        <w:t xml:space="preserve"> doivent être conformes au manuel de communication et de visibilité pour les actions extérieures de l’Union européenne publié sur le site web d’</w:t>
      </w:r>
      <w:proofErr w:type="spellStart"/>
      <w:r w:rsidRPr="004B3749">
        <w:rPr>
          <w:rFonts w:ascii="Times New Roman" w:hAnsi="Times New Roman"/>
          <w:sz w:val="22"/>
        </w:rPr>
        <w:t>EuropeAid</w:t>
      </w:r>
      <w:proofErr w:type="spellEnd"/>
      <w:r w:rsidRPr="004B3749">
        <w:rPr>
          <w:rFonts w:ascii="Times New Roman" w:hAnsi="Times New Roman"/>
          <w:sz w:val="22"/>
        </w:rPr>
        <w:t xml:space="preserve">: </w:t>
      </w:r>
      <w:hyperlink r:id="rId10" w:history="1">
        <w:r w:rsidR="00B00672" w:rsidRPr="003E0432">
          <w:rPr>
            <w:rStyle w:val="Hyperlink"/>
            <w:rFonts w:ascii="Times New Roman" w:hAnsi="Times New Roman"/>
            <w:sz w:val="22"/>
          </w:rPr>
          <w:t>https://ec.europa.eu/europeaid/manuel-de-comm-unication-et-de-visibilite-pour-les-actions-exterieures-de-lunion-europeenne_fr</w:t>
        </w:r>
      </w:hyperlink>
    </w:p>
    <w:p w:rsidR="00E0396B" w:rsidRPr="003D6B6C" w:rsidRDefault="00DF1CF6" w:rsidP="003D6B6C">
      <w:pPr>
        <w:tabs>
          <w:tab w:val="left" w:pos="426"/>
        </w:tabs>
        <w:ind w:left="1134" w:right="-285" w:hanging="708"/>
        <w:rPr>
          <w:rFonts w:ascii="Times New Roman" w:hAnsi="Times New Roman"/>
          <w:sz w:val="22"/>
          <w:szCs w:val="22"/>
        </w:rPr>
      </w:pPr>
      <w:r>
        <w:rPr>
          <w:rFonts w:ascii="Times New Roman" w:hAnsi="Times New Roman"/>
          <w:sz w:val="22"/>
        </w:rPr>
        <w:lastRenderedPageBreak/>
        <w:tab/>
        <w:t xml:space="preserve">Les langues </w:t>
      </w:r>
      <w:proofErr w:type="spellStart"/>
      <w:r>
        <w:rPr>
          <w:rFonts w:ascii="Times New Roman" w:hAnsi="Times New Roman"/>
          <w:sz w:val="22"/>
        </w:rPr>
        <w:t>utilisees</w:t>
      </w:r>
      <w:proofErr w:type="spellEnd"/>
      <w:r>
        <w:rPr>
          <w:rFonts w:ascii="Times New Roman" w:hAnsi="Times New Roman"/>
          <w:sz w:val="22"/>
        </w:rPr>
        <w:t xml:space="preserve"> a cet effet seront les langues officielles des pays ou les biens sont livres (anglais, </w:t>
      </w:r>
      <w:proofErr w:type="spellStart"/>
      <w:r>
        <w:rPr>
          <w:rFonts w:ascii="Times New Roman" w:hAnsi="Times New Roman"/>
          <w:sz w:val="22"/>
        </w:rPr>
        <w:t>francais</w:t>
      </w:r>
      <w:proofErr w:type="spellEnd"/>
      <w:r>
        <w:rPr>
          <w:rFonts w:ascii="Times New Roman" w:hAnsi="Times New Roman"/>
          <w:sz w:val="22"/>
        </w:rPr>
        <w:t>, portugais selon les pays)</w:t>
      </w:r>
    </w:p>
    <w:p w:rsidR="0047783A" w:rsidRPr="003D6B6C" w:rsidRDefault="0047783A" w:rsidP="001B55AC">
      <w:pPr>
        <w:keepNext/>
        <w:spacing w:before="240"/>
        <w:ind w:left="1134" w:hanging="1134"/>
        <w:jc w:val="both"/>
        <w:rPr>
          <w:rFonts w:ascii="Times New Roman" w:hAnsi="Times New Roman"/>
          <w:b/>
          <w:sz w:val="24"/>
          <w:szCs w:val="24"/>
        </w:rPr>
      </w:pPr>
      <w:bookmarkStart w:id="4" w:name="_Toc124934900"/>
      <w:r>
        <w:rPr>
          <w:rFonts w:ascii="Times New Roman" w:hAnsi="Times New Roman"/>
          <w:b/>
          <w:sz w:val="24"/>
        </w:rPr>
        <w:t>Article 10</w:t>
      </w:r>
      <w:r>
        <w:tab/>
      </w:r>
      <w:r>
        <w:rPr>
          <w:rFonts w:ascii="Times New Roman" w:hAnsi="Times New Roman"/>
          <w:b/>
          <w:sz w:val="24"/>
        </w:rPr>
        <w:t>Origine</w:t>
      </w:r>
      <w:bookmarkEnd w:id="4"/>
    </w:p>
    <w:p w:rsidR="0047783A" w:rsidRPr="003D6B6C" w:rsidRDefault="00DF1CF6" w:rsidP="00E462DB">
      <w:pPr>
        <w:pStyle w:val="Heading2"/>
        <w:keepNext w:val="0"/>
        <w:numPr>
          <w:ilvl w:val="1"/>
          <w:numId w:val="0"/>
        </w:numPr>
        <w:ind w:left="1134" w:hanging="141"/>
        <w:jc w:val="both"/>
        <w:rPr>
          <w:rFonts w:ascii="Times New Roman" w:hAnsi="Times New Roman"/>
          <w:sz w:val="22"/>
          <w:szCs w:val="22"/>
        </w:rPr>
      </w:pPr>
      <w:r>
        <w:rPr>
          <w:rFonts w:ascii="Times New Roman" w:hAnsi="Times New Roman"/>
          <w:sz w:val="22"/>
        </w:rPr>
        <w:t xml:space="preserve"> </w:t>
      </w:r>
      <w:r w:rsidR="00E462DB">
        <w:rPr>
          <w:rFonts w:ascii="Times New Roman" w:hAnsi="Times New Roman"/>
          <w:sz w:val="22"/>
        </w:rPr>
        <w:t xml:space="preserve"> </w:t>
      </w:r>
      <w:r>
        <w:rPr>
          <w:rFonts w:ascii="Times New Roman" w:hAnsi="Times New Roman"/>
          <w:sz w:val="22"/>
        </w:rPr>
        <w:t xml:space="preserve">Tous les biens </w:t>
      </w:r>
      <w:r w:rsidR="0047783A">
        <w:rPr>
          <w:rFonts w:ascii="Times New Roman" w:hAnsi="Times New Roman"/>
          <w:sz w:val="22"/>
        </w:rPr>
        <w:t xml:space="preserve"> </w:t>
      </w:r>
      <w:proofErr w:type="spellStart"/>
      <w:r>
        <w:rPr>
          <w:rFonts w:ascii="Times New Roman" w:hAnsi="Times New Roman"/>
          <w:sz w:val="22"/>
        </w:rPr>
        <w:t>achetes</w:t>
      </w:r>
      <w:proofErr w:type="spellEnd"/>
      <w:r>
        <w:rPr>
          <w:rFonts w:ascii="Times New Roman" w:hAnsi="Times New Roman"/>
          <w:sz w:val="22"/>
        </w:rPr>
        <w:t xml:space="preserve"> dans le cadre de </w:t>
      </w:r>
      <w:proofErr w:type="gramStart"/>
      <w:r>
        <w:rPr>
          <w:rFonts w:ascii="Times New Roman" w:hAnsi="Times New Roman"/>
          <w:sz w:val="22"/>
        </w:rPr>
        <w:t>ce</w:t>
      </w:r>
      <w:proofErr w:type="gramEnd"/>
      <w:r>
        <w:rPr>
          <w:rFonts w:ascii="Times New Roman" w:hAnsi="Times New Roman"/>
          <w:sz w:val="22"/>
        </w:rPr>
        <w:t xml:space="preserve"> marche peuvent provenir de     </w:t>
      </w:r>
      <w:r w:rsidR="00E462DB">
        <w:rPr>
          <w:rFonts w:ascii="Times New Roman" w:hAnsi="Times New Roman"/>
          <w:sz w:val="22"/>
        </w:rPr>
        <w:t xml:space="preserve">  </w:t>
      </w:r>
      <w:r>
        <w:rPr>
          <w:rFonts w:ascii="Times New Roman" w:hAnsi="Times New Roman"/>
          <w:sz w:val="22"/>
        </w:rPr>
        <w:t>n’importe quel pays.</w:t>
      </w:r>
    </w:p>
    <w:p w:rsidR="0047783A" w:rsidRPr="003D6B6C" w:rsidRDefault="0047783A" w:rsidP="00B34179">
      <w:pPr>
        <w:spacing w:before="240"/>
        <w:ind w:left="1134" w:hanging="1134"/>
        <w:jc w:val="both"/>
        <w:rPr>
          <w:rFonts w:ascii="Times New Roman" w:hAnsi="Times New Roman"/>
          <w:b/>
          <w:sz w:val="24"/>
          <w:szCs w:val="24"/>
        </w:rPr>
      </w:pPr>
      <w:bookmarkStart w:id="5" w:name="_Toc124934901"/>
      <w:r>
        <w:rPr>
          <w:rFonts w:ascii="Times New Roman" w:hAnsi="Times New Roman"/>
          <w:b/>
          <w:sz w:val="24"/>
        </w:rPr>
        <w:t>Article 11</w:t>
      </w:r>
      <w:r>
        <w:tab/>
      </w:r>
      <w:r>
        <w:rPr>
          <w:rFonts w:ascii="Times New Roman" w:hAnsi="Times New Roman"/>
          <w:b/>
          <w:sz w:val="24"/>
        </w:rPr>
        <w:t>Garantie de bonne exécution</w:t>
      </w:r>
      <w:bookmarkEnd w:id="5"/>
    </w:p>
    <w:p w:rsidR="0047783A" w:rsidRPr="004B3749" w:rsidRDefault="00F355C1" w:rsidP="00F017DE">
      <w:pPr>
        <w:ind w:left="1134" w:hanging="709"/>
        <w:jc w:val="both"/>
        <w:rPr>
          <w:rFonts w:ascii="Times New Roman" w:hAnsi="Times New Roman"/>
          <w:sz w:val="22"/>
          <w:szCs w:val="22"/>
        </w:rPr>
      </w:pPr>
      <w:r>
        <w:rPr>
          <w:rFonts w:ascii="Times New Roman" w:hAnsi="Times New Roman"/>
          <w:sz w:val="22"/>
        </w:rPr>
        <w:t>11.1</w:t>
      </w:r>
      <w:r w:rsidR="00E462DB">
        <w:tab/>
      </w:r>
      <w:r w:rsidRPr="004B3749">
        <w:rPr>
          <w:rFonts w:ascii="Times New Roman" w:hAnsi="Times New Roman"/>
          <w:sz w:val="22"/>
        </w:rPr>
        <w:t>Le montant de la garantie d'exécution doit être de 10 % du montant total du marché, y compris les montants mentionnés de ses avenants éventuels.</w:t>
      </w:r>
    </w:p>
    <w:p w:rsidR="00D25711" w:rsidRPr="004B3749" w:rsidRDefault="00D25711" w:rsidP="003D6B6C">
      <w:pPr>
        <w:ind w:left="1134"/>
        <w:jc w:val="both"/>
        <w:rPr>
          <w:rFonts w:ascii="Times New Roman" w:hAnsi="Times New Roman"/>
          <w:sz w:val="22"/>
          <w:szCs w:val="22"/>
        </w:rPr>
      </w:pPr>
    </w:p>
    <w:p w:rsidR="0047783A" w:rsidRPr="004B3749" w:rsidRDefault="0047783A" w:rsidP="00B34179">
      <w:pPr>
        <w:spacing w:before="240"/>
        <w:ind w:left="1134" w:hanging="1134"/>
        <w:jc w:val="both"/>
        <w:rPr>
          <w:rFonts w:ascii="Times New Roman" w:hAnsi="Times New Roman"/>
          <w:b/>
          <w:sz w:val="24"/>
          <w:szCs w:val="24"/>
        </w:rPr>
      </w:pPr>
      <w:bookmarkStart w:id="6" w:name="_Toc124934902"/>
      <w:r w:rsidRPr="004B3749">
        <w:rPr>
          <w:rFonts w:ascii="Times New Roman" w:hAnsi="Times New Roman"/>
          <w:b/>
          <w:sz w:val="24"/>
        </w:rPr>
        <w:t>Article 12</w:t>
      </w:r>
      <w:r w:rsidRPr="004B3749">
        <w:tab/>
      </w:r>
      <w:r w:rsidRPr="004B3749">
        <w:rPr>
          <w:rFonts w:ascii="Times New Roman" w:hAnsi="Times New Roman"/>
          <w:b/>
          <w:sz w:val="24"/>
        </w:rPr>
        <w:t>Responsabilités et assurances</w:t>
      </w:r>
      <w:bookmarkEnd w:id="6"/>
    </w:p>
    <w:p w:rsidR="00EF6552" w:rsidRPr="004B3749" w:rsidRDefault="003D6B6C" w:rsidP="00E462DB">
      <w:pPr>
        <w:ind w:left="1843" w:hanging="1843"/>
        <w:jc w:val="both"/>
        <w:rPr>
          <w:sz w:val="22"/>
          <w:szCs w:val="22"/>
        </w:rPr>
      </w:pPr>
      <w:r w:rsidRPr="004B3749">
        <w:rPr>
          <w:rFonts w:ascii="Times New Roman" w:hAnsi="Times New Roman"/>
          <w:sz w:val="22"/>
        </w:rPr>
        <w:t>12.2b), 2</w:t>
      </w:r>
      <w:r w:rsidRPr="004B3749">
        <w:rPr>
          <w:rFonts w:ascii="Times New Roman" w:hAnsi="Times New Roman"/>
          <w:sz w:val="22"/>
          <w:vertAlign w:val="superscript"/>
        </w:rPr>
        <w:t>e</w:t>
      </w:r>
      <w:r w:rsidRPr="004B3749">
        <w:rPr>
          <w:rFonts w:ascii="Times New Roman" w:hAnsi="Times New Roman"/>
          <w:sz w:val="22"/>
        </w:rPr>
        <w:t xml:space="preserve"> alinéa</w:t>
      </w:r>
      <w:r w:rsidRPr="004B3749">
        <w:tab/>
      </w:r>
      <w:r w:rsidR="00E76535" w:rsidRPr="004B3749">
        <w:rPr>
          <w:i/>
          <w:sz w:val="22"/>
        </w:rPr>
        <w:t xml:space="preserve"> </w:t>
      </w:r>
      <w:r w:rsidR="00E76535" w:rsidRPr="004B3749">
        <w:rPr>
          <w:color w:val="222222"/>
          <w:sz w:val="22"/>
        </w:rPr>
        <w:t>Le transfert des risques et des frais a lieu à l'endroit du déchargement des biens, au lieu de destination convenu.</w:t>
      </w:r>
    </w:p>
    <w:p w:rsidR="00EB32E9" w:rsidRPr="004B3749" w:rsidRDefault="0047783A" w:rsidP="00B34179">
      <w:pPr>
        <w:spacing w:before="240"/>
        <w:ind w:left="1134" w:hanging="1134"/>
        <w:jc w:val="both"/>
        <w:rPr>
          <w:rFonts w:ascii="Times New Roman" w:hAnsi="Times New Roman"/>
          <w:b/>
          <w:sz w:val="24"/>
          <w:szCs w:val="24"/>
        </w:rPr>
      </w:pPr>
      <w:bookmarkStart w:id="7" w:name="_Toc124934907"/>
      <w:r w:rsidRPr="004B3749">
        <w:rPr>
          <w:rFonts w:ascii="Times New Roman" w:hAnsi="Times New Roman"/>
          <w:b/>
          <w:sz w:val="24"/>
        </w:rPr>
        <w:t>Article 18</w:t>
      </w:r>
      <w:r w:rsidRPr="004B3749">
        <w:tab/>
      </w:r>
      <w:r w:rsidRPr="004B3749">
        <w:rPr>
          <w:rFonts w:ascii="Times New Roman" w:hAnsi="Times New Roman"/>
          <w:b/>
          <w:sz w:val="24"/>
        </w:rPr>
        <w:t>Ordre de commencer la mise en œuvre des tâches</w:t>
      </w:r>
      <w:bookmarkEnd w:id="7"/>
      <w:r w:rsidRPr="004B3749">
        <w:rPr>
          <w:rFonts w:ascii="Times New Roman" w:hAnsi="Times New Roman"/>
          <w:b/>
          <w:sz w:val="24"/>
        </w:rPr>
        <w:t xml:space="preserve"> </w:t>
      </w:r>
    </w:p>
    <w:p w:rsidR="00EB32E9" w:rsidRPr="004B3749" w:rsidRDefault="0047783A" w:rsidP="005D03AA">
      <w:pPr>
        <w:ind w:left="1134" w:hanging="709"/>
        <w:jc w:val="both"/>
        <w:rPr>
          <w:rFonts w:ascii="Times New Roman" w:hAnsi="Times New Roman"/>
          <w:sz w:val="22"/>
          <w:szCs w:val="22"/>
        </w:rPr>
      </w:pPr>
      <w:r w:rsidRPr="004B3749">
        <w:rPr>
          <w:rFonts w:ascii="Times New Roman" w:hAnsi="Times New Roman"/>
          <w:sz w:val="22"/>
        </w:rPr>
        <w:t>18.1</w:t>
      </w:r>
      <w:r w:rsidRPr="004B3749">
        <w:tab/>
      </w:r>
      <w:r w:rsidR="00E462DB" w:rsidRPr="004B3749">
        <w:rPr>
          <w:rFonts w:ascii="Times New Roman" w:hAnsi="Times New Roman"/>
          <w:sz w:val="22"/>
        </w:rPr>
        <w:t>L</w:t>
      </w:r>
      <w:r w:rsidRPr="004B3749">
        <w:rPr>
          <w:rFonts w:ascii="Times New Roman" w:hAnsi="Times New Roman"/>
          <w:sz w:val="22"/>
        </w:rPr>
        <w:t>a mise en œuvre des tâches</w:t>
      </w:r>
      <w:r w:rsidR="00E462DB" w:rsidRPr="004B3749">
        <w:rPr>
          <w:rFonts w:ascii="Times New Roman" w:hAnsi="Times New Roman"/>
          <w:sz w:val="22"/>
        </w:rPr>
        <w:t xml:space="preserve"> est </w:t>
      </w:r>
      <w:proofErr w:type="spellStart"/>
      <w:r w:rsidR="00E462DB" w:rsidRPr="004B3749">
        <w:rPr>
          <w:rFonts w:ascii="Times New Roman" w:hAnsi="Times New Roman"/>
          <w:sz w:val="22"/>
        </w:rPr>
        <w:t>reputee</w:t>
      </w:r>
      <w:proofErr w:type="spellEnd"/>
      <w:r w:rsidRPr="004B3749">
        <w:rPr>
          <w:rFonts w:ascii="Times New Roman" w:hAnsi="Times New Roman"/>
          <w:sz w:val="22"/>
        </w:rPr>
        <w:t xml:space="preserve"> </w:t>
      </w:r>
      <w:proofErr w:type="gramStart"/>
      <w:r w:rsidRPr="004B3749">
        <w:rPr>
          <w:rFonts w:ascii="Times New Roman" w:hAnsi="Times New Roman"/>
          <w:sz w:val="22"/>
        </w:rPr>
        <w:t>commencer</w:t>
      </w:r>
      <w:proofErr w:type="gramEnd"/>
      <w:r w:rsidR="00E462DB" w:rsidRPr="004B3749">
        <w:rPr>
          <w:rFonts w:ascii="Times New Roman" w:hAnsi="Times New Roman"/>
          <w:sz w:val="22"/>
        </w:rPr>
        <w:t xml:space="preserve"> a compter de la date de signature du contrat par le </w:t>
      </w:r>
      <w:r w:rsidR="00184323" w:rsidRPr="004B3749">
        <w:rPr>
          <w:rFonts w:ascii="Times New Roman" w:hAnsi="Times New Roman"/>
          <w:sz w:val="22"/>
        </w:rPr>
        <w:t>c</w:t>
      </w:r>
      <w:r w:rsidR="00E462DB" w:rsidRPr="004B3749">
        <w:rPr>
          <w:rFonts w:ascii="Times New Roman" w:hAnsi="Times New Roman"/>
          <w:sz w:val="22"/>
        </w:rPr>
        <w:t>ontractan</w:t>
      </w:r>
      <w:r w:rsidR="00184323" w:rsidRPr="004B3749">
        <w:rPr>
          <w:rFonts w:ascii="Times New Roman" w:hAnsi="Times New Roman"/>
          <w:sz w:val="22"/>
        </w:rPr>
        <w:t>t. Aucun</w:t>
      </w:r>
      <w:r w:rsidR="00EB32E9" w:rsidRPr="004B3749">
        <w:rPr>
          <w:rFonts w:ascii="Times New Roman" w:hAnsi="Times New Roman"/>
          <w:sz w:val="22"/>
        </w:rPr>
        <w:t xml:space="preserve"> ordre administratif de la </w:t>
      </w:r>
      <w:r w:rsidR="00184323" w:rsidRPr="004B3749">
        <w:rPr>
          <w:rFonts w:ascii="Times New Roman" w:hAnsi="Times New Roman"/>
          <w:sz w:val="22"/>
        </w:rPr>
        <w:t xml:space="preserve">part du pouvoir adjudicateur ne sera </w:t>
      </w:r>
      <w:proofErr w:type="spellStart"/>
      <w:r w:rsidR="00184323" w:rsidRPr="004B3749">
        <w:rPr>
          <w:rFonts w:ascii="Times New Roman" w:hAnsi="Times New Roman"/>
          <w:sz w:val="22"/>
        </w:rPr>
        <w:t>emis</w:t>
      </w:r>
      <w:proofErr w:type="spellEnd"/>
      <w:r w:rsidR="00184323" w:rsidRPr="004B3749">
        <w:rPr>
          <w:rFonts w:ascii="Times New Roman" w:hAnsi="Times New Roman"/>
          <w:sz w:val="22"/>
        </w:rPr>
        <w:t xml:space="preserve"> </w:t>
      </w:r>
      <w:proofErr w:type="gramStart"/>
      <w:r w:rsidR="00184323" w:rsidRPr="004B3749">
        <w:rPr>
          <w:rFonts w:ascii="Times New Roman" w:hAnsi="Times New Roman"/>
          <w:sz w:val="22"/>
        </w:rPr>
        <w:t>a</w:t>
      </w:r>
      <w:proofErr w:type="gramEnd"/>
      <w:r w:rsidR="00184323" w:rsidRPr="004B3749">
        <w:rPr>
          <w:rFonts w:ascii="Times New Roman" w:hAnsi="Times New Roman"/>
          <w:sz w:val="22"/>
        </w:rPr>
        <w:t xml:space="preserve"> cet effet.</w:t>
      </w:r>
    </w:p>
    <w:p w:rsidR="0047783A" w:rsidRPr="004B3749" w:rsidRDefault="0047783A" w:rsidP="00B34179">
      <w:pPr>
        <w:spacing w:before="240"/>
        <w:ind w:left="1134" w:hanging="1134"/>
        <w:jc w:val="both"/>
        <w:rPr>
          <w:rFonts w:ascii="Times New Roman" w:hAnsi="Times New Roman"/>
          <w:b/>
          <w:sz w:val="24"/>
          <w:szCs w:val="24"/>
        </w:rPr>
      </w:pPr>
      <w:bookmarkStart w:id="8" w:name="_Toc124934908"/>
      <w:r w:rsidRPr="004B3749">
        <w:rPr>
          <w:rFonts w:ascii="Times New Roman" w:hAnsi="Times New Roman"/>
          <w:b/>
          <w:sz w:val="24"/>
        </w:rPr>
        <w:t>Article 19</w:t>
      </w:r>
      <w:r w:rsidRPr="004B3749">
        <w:tab/>
      </w:r>
      <w:r w:rsidRPr="004B3749">
        <w:rPr>
          <w:rFonts w:ascii="Times New Roman" w:hAnsi="Times New Roman"/>
          <w:b/>
          <w:sz w:val="24"/>
        </w:rPr>
        <w:t>Période de mise en œuvre</w:t>
      </w:r>
      <w:bookmarkEnd w:id="8"/>
      <w:r w:rsidRPr="004B3749">
        <w:rPr>
          <w:rFonts w:ascii="Times New Roman" w:hAnsi="Times New Roman"/>
          <w:b/>
          <w:sz w:val="24"/>
        </w:rPr>
        <w:t xml:space="preserve"> des tâches</w:t>
      </w:r>
    </w:p>
    <w:p w:rsidR="0047783A" w:rsidRPr="003D6B6C" w:rsidRDefault="0047783A" w:rsidP="005D03AA">
      <w:pPr>
        <w:ind w:left="1134" w:hanging="709"/>
        <w:jc w:val="both"/>
        <w:rPr>
          <w:rFonts w:ascii="Times New Roman" w:hAnsi="Times New Roman"/>
          <w:b/>
          <w:sz w:val="22"/>
          <w:szCs w:val="22"/>
        </w:rPr>
      </w:pPr>
      <w:r w:rsidRPr="004B3749">
        <w:rPr>
          <w:rFonts w:ascii="Times New Roman" w:hAnsi="Times New Roman"/>
          <w:sz w:val="22"/>
        </w:rPr>
        <w:t>19.1</w:t>
      </w:r>
      <w:r w:rsidRPr="004B3749">
        <w:tab/>
      </w:r>
      <w:r w:rsidR="00184323" w:rsidRPr="004B3749">
        <w:rPr>
          <w:rFonts w:ascii="Times New Roman" w:hAnsi="Times New Roman"/>
          <w:sz w:val="22"/>
        </w:rPr>
        <w:t xml:space="preserve">La </w:t>
      </w:r>
      <w:proofErr w:type="spellStart"/>
      <w:r w:rsidR="00184323" w:rsidRPr="004B3749">
        <w:rPr>
          <w:rFonts w:ascii="Times New Roman" w:hAnsi="Times New Roman"/>
          <w:sz w:val="22"/>
        </w:rPr>
        <w:t>periode</w:t>
      </w:r>
      <w:proofErr w:type="spellEnd"/>
      <w:r w:rsidRPr="004B3749">
        <w:rPr>
          <w:rFonts w:ascii="Times New Roman" w:hAnsi="Times New Roman"/>
          <w:sz w:val="22"/>
        </w:rPr>
        <w:t xml:space="preserve"> de mise en œuvre des tâches e</w:t>
      </w:r>
      <w:r w:rsidR="00184323" w:rsidRPr="004B3749">
        <w:rPr>
          <w:rFonts w:ascii="Times New Roman" w:hAnsi="Times New Roman"/>
          <w:sz w:val="22"/>
        </w:rPr>
        <w:t xml:space="preserve">st </w:t>
      </w:r>
      <w:proofErr w:type="spellStart"/>
      <w:r w:rsidR="00184323" w:rsidRPr="004B3749">
        <w:rPr>
          <w:rFonts w:ascii="Times New Roman" w:hAnsi="Times New Roman"/>
          <w:sz w:val="22"/>
        </w:rPr>
        <w:t>fixee</w:t>
      </w:r>
      <w:proofErr w:type="spellEnd"/>
      <w:r w:rsidR="00184323" w:rsidRPr="004B3749">
        <w:rPr>
          <w:rFonts w:ascii="Times New Roman" w:hAnsi="Times New Roman"/>
          <w:sz w:val="22"/>
        </w:rPr>
        <w:t xml:space="preserve"> </w:t>
      </w:r>
      <w:proofErr w:type="gramStart"/>
      <w:r w:rsidR="00184323" w:rsidRPr="004B3749">
        <w:rPr>
          <w:rFonts w:ascii="Times New Roman" w:hAnsi="Times New Roman"/>
          <w:sz w:val="22"/>
        </w:rPr>
        <w:t>a</w:t>
      </w:r>
      <w:proofErr w:type="gramEnd"/>
      <w:r w:rsidR="00184323" w:rsidRPr="004B3749">
        <w:rPr>
          <w:rFonts w:ascii="Times New Roman" w:hAnsi="Times New Roman"/>
          <w:sz w:val="22"/>
        </w:rPr>
        <w:t xml:space="preserve"> cent-vingt (120) jours.</w:t>
      </w:r>
    </w:p>
    <w:p w:rsidR="0047783A" w:rsidRPr="003D6B6C" w:rsidRDefault="0047783A" w:rsidP="00B34179">
      <w:pPr>
        <w:spacing w:before="240"/>
        <w:ind w:left="1134" w:hanging="1134"/>
        <w:jc w:val="both"/>
        <w:rPr>
          <w:rFonts w:ascii="Times New Roman" w:hAnsi="Times New Roman"/>
          <w:b/>
          <w:sz w:val="24"/>
          <w:szCs w:val="24"/>
        </w:rPr>
      </w:pPr>
      <w:bookmarkStart w:id="9" w:name="_Toc124934911"/>
      <w:r>
        <w:rPr>
          <w:rFonts w:ascii="Times New Roman" w:hAnsi="Times New Roman"/>
          <w:b/>
          <w:sz w:val="24"/>
        </w:rPr>
        <w:t>Article 25</w:t>
      </w:r>
      <w:r>
        <w:tab/>
      </w:r>
      <w:r>
        <w:rPr>
          <w:rFonts w:ascii="Times New Roman" w:hAnsi="Times New Roman"/>
          <w:b/>
          <w:sz w:val="24"/>
        </w:rPr>
        <w:t>Inspection et test</w:t>
      </w:r>
      <w:bookmarkEnd w:id="9"/>
    </w:p>
    <w:p w:rsidR="0047783A" w:rsidRPr="004B3749" w:rsidRDefault="005B0129" w:rsidP="005D03AA">
      <w:pPr>
        <w:ind w:left="1134" w:hanging="709"/>
        <w:jc w:val="both"/>
        <w:rPr>
          <w:rFonts w:ascii="Times New Roman" w:hAnsi="Times New Roman"/>
          <w:b/>
          <w:sz w:val="22"/>
          <w:szCs w:val="22"/>
        </w:rPr>
      </w:pPr>
      <w:r>
        <w:rPr>
          <w:rFonts w:ascii="Times New Roman" w:hAnsi="Times New Roman"/>
          <w:sz w:val="22"/>
        </w:rPr>
        <w:t>25.2</w:t>
      </w:r>
      <w:r>
        <w:tab/>
      </w:r>
      <w:r w:rsidR="00184323" w:rsidRPr="004B3749">
        <w:t>Les</w:t>
      </w:r>
      <w:r w:rsidRPr="004B3749">
        <w:rPr>
          <w:rFonts w:ascii="Times New Roman" w:hAnsi="Times New Roman"/>
          <w:sz w:val="22"/>
        </w:rPr>
        <w:t xml:space="preserve"> lieux</w:t>
      </w:r>
      <w:r w:rsidR="00184323" w:rsidRPr="004B3749">
        <w:rPr>
          <w:rFonts w:ascii="Times New Roman" w:hAnsi="Times New Roman"/>
          <w:sz w:val="22"/>
        </w:rPr>
        <w:t xml:space="preserve"> ou se feront </w:t>
      </w:r>
      <w:proofErr w:type="gramStart"/>
      <w:r w:rsidR="00184323" w:rsidRPr="004B3749">
        <w:rPr>
          <w:rFonts w:ascii="Times New Roman" w:hAnsi="Times New Roman"/>
          <w:sz w:val="22"/>
        </w:rPr>
        <w:t>l’</w:t>
      </w:r>
      <w:r w:rsidRPr="004B3749">
        <w:rPr>
          <w:rFonts w:ascii="Times New Roman" w:hAnsi="Times New Roman"/>
          <w:sz w:val="22"/>
        </w:rPr>
        <w:t xml:space="preserve"> inspection</w:t>
      </w:r>
      <w:proofErr w:type="gramEnd"/>
      <w:r w:rsidRPr="004B3749">
        <w:rPr>
          <w:rFonts w:ascii="Times New Roman" w:hAnsi="Times New Roman"/>
          <w:sz w:val="22"/>
        </w:rPr>
        <w:t xml:space="preserve"> et </w:t>
      </w:r>
      <w:r w:rsidR="00184323" w:rsidRPr="004B3749">
        <w:rPr>
          <w:rFonts w:ascii="Times New Roman" w:hAnsi="Times New Roman"/>
          <w:sz w:val="22"/>
        </w:rPr>
        <w:t>les</w:t>
      </w:r>
      <w:r w:rsidRPr="004B3749">
        <w:rPr>
          <w:rFonts w:ascii="Times New Roman" w:hAnsi="Times New Roman"/>
          <w:sz w:val="22"/>
        </w:rPr>
        <w:t xml:space="preserve"> test(s), conformément à l’article 25 des conditions générales, </w:t>
      </w:r>
      <w:r w:rsidR="00184323" w:rsidRPr="004B3749">
        <w:rPr>
          <w:rFonts w:ascii="Times New Roman" w:hAnsi="Times New Roman"/>
          <w:sz w:val="22"/>
        </w:rPr>
        <w:t xml:space="preserve">sont les adresses de livraison des biens </w:t>
      </w:r>
      <w:proofErr w:type="spellStart"/>
      <w:r w:rsidR="00184323" w:rsidRPr="004B3749">
        <w:rPr>
          <w:rFonts w:ascii="Times New Roman" w:hAnsi="Times New Roman"/>
          <w:sz w:val="22"/>
        </w:rPr>
        <w:t>mentionnees</w:t>
      </w:r>
      <w:proofErr w:type="spellEnd"/>
      <w:r w:rsidR="00184323" w:rsidRPr="004B3749">
        <w:rPr>
          <w:rFonts w:ascii="Times New Roman" w:hAnsi="Times New Roman"/>
          <w:sz w:val="22"/>
        </w:rPr>
        <w:t xml:space="preserve"> a l’Annexe ii.</w:t>
      </w:r>
    </w:p>
    <w:p w:rsidR="0047783A" w:rsidRPr="004B3749" w:rsidRDefault="0047783A" w:rsidP="00B34179">
      <w:pPr>
        <w:spacing w:before="240"/>
        <w:ind w:left="1134" w:hanging="1134"/>
        <w:jc w:val="both"/>
        <w:rPr>
          <w:rFonts w:ascii="Times New Roman" w:hAnsi="Times New Roman"/>
          <w:b/>
          <w:sz w:val="24"/>
          <w:szCs w:val="24"/>
        </w:rPr>
      </w:pPr>
      <w:bookmarkStart w:id="10" w:name="_Toc124934912"/>
      <w:r w:rsidRPr="004B3749">
        <w:rPr>
          <w:rFonts w:ascii="Times New Roman" w:hAnsi="Times New Roman"/>
          <w:b/>
          <w:sz w:val="24"/>
        </w:rPr>
        <w:t>Article 26</w:t>
      </w:r>
      <w:r w:rsidRPr="004B3749">
        <w:tab/>
      </w:r>
      <w:bookmarkEnd w:id="10"/>
      <w:r w:rsidRPr="004B3749">
        <w:rPr>
          <w:rFonts w:ascii="Times New Roman" w:hAnsi="Times New Roman"/>
          <w:b/>
          <w:sz w:val="24"/>
        </w:rPr>
        <w:t>Principes généraux paiements</w:t>
      </w:r>
    </w:p>
    <w:p w:rsidR="0047783A" w:rsidRPr="003D6B6C" w:rsidRDefault="0047783A" w:rsidP="00184323">
      <w:pPr>
        <w:tabs>
          <w:tab w:val="right" w:pos="9885"/>
        </w:tabs>
        <w:ind w:left="1134" w:hanging="709"/>
        <w:jc w:val="both"/>
        <w:rPr>
          <w:rFonts w:ascii="Times New Roman" w:hAnsi="Times New Roman"/>
          <w:sz w:val="22"/>
          <w:szCs w:val="22"/>
        </w:rPr>
      </w:pPr>
      <w:r w:rsidRPr="004B3749">
        <w:rPr>
          <w:rFonts w:ascii="Times New Roman" w:hAnsi="Times New Roman"/>
          <w:sz w:val="22"/>
        </w:rPr>
        <w:t>26.1</w:t>
      </w:r>
      <w:r w:rsidRPr="004B3749">
        <w:tab/>
      </w:r>
      <w:r w:rsidRPr="004B3749">
        <w:rPr>
          <w:rFonts w:ascii="Times New Roman" w:hAnsi="Times New Roman"/>
          <w:sz w:val="22"/>
        </w:rPr>
        <w:t>Les paiements sont effectués en euros</w:t>
      </w:r>
      <w:r w:rsidR="00184323" w:rsidRPr="004B3749">
        <w:rPr>
          <w:rFonts w:ascii="Times New Roman" w:hAnsi="Times New Roman"/>
          <w:sz w:val="22"/>
        </w:rPr>
        <w:t>.</w:t>
      </w:r>
    </w:p>
    <w:p w:rsidR="005660C6" w:rsidRDefault="0047783A" w:rsidP="005D03AA">
      <w:pPr>
        <w:ind w:left="1134"/>
        <w:jc w:val="both"/>
        <w:rPr>
          <w:rFonts w:ascii="Times New Roman" w:hAnsi="Times New Roman"/>
          <w:sz w:val="22"/>
        </w:rPr>
      </w:pPr>
      <w:r>
        <w:rPr>
          <w:rFonts w:ascii="Times New Roman" w:hAnsi="Times New Roman"/>
          <w:sz w:val="22"/>
        </w:rPr>
        <w:t xml:space="preserve">Les paiements sont autorisés et effectués par </w:t>
      </w:r>
    </w:p>
    <w:p w:rsidR="005660C6" w:rsidRDefault="005660C6" w:rsidP="005D03AA">
      <w:pPr>
        <w:ind w:left="1134"/>
        <w:jc w:val="both"/>
        <w:rPr>
          <w:rFonts w:ascii="Times New Roman" w:hAnsi="Times New Roman"/>
          <w:sz w:val="22"/>
        </w:rPr>
      </w:pPr>
      <w:r>
        <w:rPr>
          <w:rFonts w:ascii="Times New Roman" w:hAnsi="Times New Roman"/>
          <w:sz w:val="22"/>
        </w:rPr>
        <w:t>La Commission de la CEDEAO</w:t>
      </w:r>
    </w:p>
    <w:p w:rsidR="005660C6" w:rsidRPr="005660C6" w:rsidRDefault="005660C6" w:rsidP="005660C6">
      <w:pPr>
        <w:spacing w:before="0"/>
        <w:ind w:left="828" w:firstLine="306"/>
        <w:jc w:val="both"/>
        <w:rPr>
          <w:rFonts w:ascii="Times New Roman" w:hAnsi="Times New Roman"/>
          <w:sz w:val="22"/>
        </w:rPr>
      </w:pPr>
      <w:r w:rsidRPr="005660C6">
        <w:rPr>
          <w:rFonts w:ascii="Times New Roman" w:hAnsi="Times New Roman"/>
          <w:sz w:val="22"/>
        </w:rPr>
        <w:t xml:space="preserve">Plot 101, </w:t>
      </w:r>
      <w:proofErr w:type="spellStart"/>
      <w:r w:rsidRPr="005660C6">
        <w:rPr>
          <w:rFonts w:ascii="Times New Roman" w:hAnsi="Times New Roman"/>
          <w:sz w:val="22"/>
        </w:rPr>
        <w:t>Yakubu</w:t>
      </w:r>
      <w:proofErr w:type="spellEnd"/>
      <w:r w:rsidRPr="005660C6">
        <w:rPr>
          <w:rFonts w:ascii="Times New Roman" w:hAnsi="Times New Roman"/>
          <w:sz w:val="22"/>
        </w:rPr>
        <w:t xml:space="preserve"> </w:t>
      </w:r>
      <w:proofErr w:type="spellStart"/>
      <w:r w:rsidRPr="005660C6">
        <w:rPr>
          <w:rFonts w:ascii="Times New Roman" w:hAnsi="Times New Roman"/>
          <w:sz w:val="22"/>
        </w:rPr>
        <w:t>Gowon</w:t>
      </w:r>
      <w:proofErr w:type="spellEnd"/>
      <w:r w:rsidRPr="005660C6">
        <w:rPr>
          <w:rFonts w:ascii="Times New Roman" w:hAnsi="Times New Roman"/>
          <w:sz w:val="22"/>
        </w:rPr>
        <w:t xml:space="preserve"> Crescent, </w:t>
      </w:r>
      <w:proofErr w:type="spellStart"/>
      <w:r w:rsidRPr="005660C6">
        <w:rPr>
          <w:rFonts w:ascii="Times New Roman" w:hAnsi="Times New Roman"/>
          <w:sz w:val="22"/>
        </w:rPr>
        <w:t>Asokoro</w:t>
      </w:r>
      <w:proofErr w:type="spellEnd"/>
      <w:r w:rsidRPr="005660C6">
        <w:rPr>
          <w:rFonts w:ascii="Times New Roman" w:hAnsi="Times New Roman"/>
          <w:sz w:val="22"/>
        </w:rPr>
        <w:t xml:space="preserve"> District</w:t>
      </w:r>
    </w:p>
    <w:p w:rsidR="0047783A" w:rsidRPr="003D6B6C" w:rsidRDefault="005660C6" w:rsidP="005D03AA">
      <w:pPr>
        <w:ind w:left="1134"/>
        <w:jc w:val="both"/>
        <w:rPr>
          <w:rFonts w:ascii="Times New Roman" w:hAnsi="Times New Roman"/>
          <w:sz w:val="22"/>
          <w:szCs w:val="22"/>
        </w:rPr>
      </w:pPr>
      <w:r w:rsidRPr="00B00672">
        <w:rPr>
          <w:rFonts w:ascii="Times New Roman" w:hAnsi="Times New Roman"/>
          <w:sz w:val="22"/>
        </w:rPr>
        <w:t xml:space="preserve">Abuja, NIGERIA </w:t>
      </w:r>
    </w:p>
    <w:p w:rsidR="008733D3" w:rsidRPr="004B3749" w:rsidRDefault="006D5CEE" w:rsidP="005660C6">
      <w:pPr>
        <w:ind w:left="1134" w:hanging="709"/>
        <w:jc w:val="both"/>
        <w:rPr>
          <w:rFonts w:ascii="Times New Roman" w:hAnsi="Times New Roman"/>
          <w:sz w:val="22"/>
          <w:szCs w:val="22"/>
        </w:rPr>
      </w:pPr>
      <w:r>
        <w:rPr>
          <w:rFonts w:ascii="Times New Roman" w:hAnsi="Times New Roman"/>
          <w:sz w:val="22"/>
        </w:rPr>
        <w:t>26.3</w:t>
      </w:r>
      <w:r>
        <w:tab/>
      </w:r>
      <w:r w:rsidRPr="004B3749">
        <w:rPr>
          <w:rFonts w:ascii="Times New Roman" w:hAnsi="Times New Roman"/>
          <w:sz w:val="22"/>
        </w:rPr>
        <w:t>Par dérogation, les versements des préfinancement</w:t>
      </w:r>
      <w:r w:rsidR="00B57B85" w:rsidRPr="004B3749">
        <w:rPr>
          <w:rFonts w:ascii="Times New Roman" w:hAnsi="Times New Roman"/>
          <w:sz w:val="22"/>
        </w:rPr>
        <w:t>s</w:t>
      </w:r>
      <w:r w:rsidRPr="004B3749">
        <w:rPr>
          <w:rFonts w:ascii="Times New Roman" w:hAnsi="Times New Roman"/>
          <w:sz w:val="22"/>
        </w:rPr>
        <w:t xml:space="preserve"> sont effectués dans les 90 jours suivant l'enregistrement par le pouvoir adjudicateur d'une facture recevable. Le paiement final au contractant des montants dus est effectué dans les 90 jours suivant l’acceptation provisoire des biens, après réception par le pouvoir adjudicateur d’une facture recevable.</w:t>
      </w:r>
    </w:p>
    <w:p w:rsidR="001B4DA9" w:rsidRPr="004B3749" w:rsidRDefault="00E87734" w:rsidP="005D03AA">
      <w:pPr>
        <w:ind w:left="1134" w:hanging="709"/>
        <w:jc w:val="both"/>
        <w:rPr>
          <w:rFonts w:ascii="Times New Roman" w:hAnsi="Times New Roman"/>
          <w:sz w:val="22"/>
          <w:szCs w:val="22"/>
        </w:rPr>
      </w:pPr>
      <w:r w:rsidRPr="004B3749">
        <w:rPr>
          <w:rFonts w:ascii="Times New Roman" w:hAnsi="Times New Roman"/>
          <w:sz w:val="22"/>
        </w:rPr>
        <w:t>26.5</w:t>
      </w:r>
      <w:r w:rsidRPr="004B3749">
        <w:tab/>
      </w:r>
      <w:r w:rsidRPr="004B3749">
        <w:rPr>
          <w:rFonts w:ascii="Times New Roman" w:hAnsi="Times New Roman"/>
          <w:sz w:val="22"/>
        </w:rPr>
        <w:t>En vue d’obtenir les paiements, le contractant doit introduire auprès de l’autorité visée au paragraphe 26.1 ci-dessus:</w:t>
      </w:r>
    </w:p>
    <w:p w:rsidR="00E87734" w:rsidRPr="004B3749" w:rsidRDefault="00035D61" w:rsidP="005660C6">
      <w:pPr>
        <w:ind w:left="1560" w:hanging="426"/>
        <w:jc w:val="both"/>
        <w:rPr>
          <w:rFonts w:ascii="Times New Roman" w:hAnsi="Times New Roman"/>
          <w:bCs/>
          <w:sz w:val="22"/>
          <w:szCs w:val="22"/>
        </w:rPr>
      </w:pPr>
      <w:r w:rsidRPr="004B3749">
        <w:rPr>
          <w:rFonts w:ascii="Times New Roman" w:hAnsi="Times New Roman"/>
          <w:sz w:val="22"/>
        </w:rPr>
        <w:t>a)</w:t>
      </w:r>
      <w:r w:rsidRPr="004B3749">
        <w:tab/>
      </w:r>
      <w:r w:rsidRPr="004B3749">
        <w:rPr>
          <w:rFonts w:ascii="Times New Roman" w:hAnsi="Times New Roman"/>
          <w:sz w:val="22"/>
        </w:rPr>
        <w:t>Pour le préfinancement de 40 %, la garantie de préfinancement</w:t>
      </w:r>
    </w:p>
    <w:p w:rsidR="0047783A" w:rsidRPr="003D6B6C" w:rsidRDefault="0047783A" w:rsidP="00035D61">
      <w:pPr>
        <w:spacing w:after="0"/>
        <w:ind w:left="1559" w:hanging="425"/>
        <w:jc w:val="both"/>
        <w:rPr>
          <w:rFonts w:ascii="Times New Roman" w:hAnsi="Times New Roman"/>
          <w:sz w:val="22"/>
          <w:szCs w:val="22"/>
        </w:rPr>
      </w:pPr>
      <w:r w:rsidRPr="004B3749">
        <w:rPr>
          <w:rFonts w:ascii="Times New Roman" w:hAnsi="Times New Roman"/>
          <w:sz w:val="22"/>
        </w:rPr>
        <w:t>b)</w:t>
      </w:r>
      <w:r w:rsidRPr="004B3749">
        <w:tab/>
      </w:r>
      <w:r w:rsidRPr="004B3749">
        <w:rPr>
          <w:rFonts w:ascii="Times New Roman" w:hAnsi="Times New Roman"/>
          <w:sz w:val="22"/>
        </w:rPr>
        <w:t>Pour le paiement de 60 % du solde, la (les) facture(s)</w:t>
      </w:r>
      <w:r w:rsidR="005660C6" w:rsidRPr="004B3749">
        <w:rPr>
          <w:rFonts w:ascii="Times New Roman" w:hAnsi="Times New Roman"/>
          <w:sz w:val="22"/>
        </w:rPr>
        <w:t xml:space="preserve"> </w:t>
      </w:r>
      <w:r w:rsidRPr="004B3749">
        <w:rPr>
          <w:rFonts w:ascii="Times New Roman" w:hAnsi="Times New Roman"/>
          <w:sz w:val="22"/>
        </w:rPr>
        <w:t>en trois exemplaires ainsi que la demande de réception provisoire des fournitures.</w:t>
      </w:r>
    </w:p>
    <w:p w:rsidR="0047783A" w:rsidRPr="003D6B6C" w:rsidRDefault="0047783A" w:rsidP="006B145B">
      <w:pPr>
        <w:tabs>
          <w:tab w:val="right" w:pos="9885"/>
        </w:tabs>
        <w:ind w:left="1134" w:hanging="709"/>
        <w:jc w:val="both"/>
        <w:rPr>
          <w:rFonts w:ascii="Times New Roman" w:hAnsi="Times New Roman"/>
          <w:b/>
          <w:sz w:val="22"/>
          <w:szCs w:val="22"/>
        </w:rPr>
      </w:pPr>
    </w:p>
    <w:p w:rsidR="0047783A" w:rsidRPr="003D6B6C" w:rsidRDefault="0047783A" w:rsidP="00B34179">
      <w:pPr>
        <w:spacing w:before="240"/>
        <w:ind w:left="1134" w:hanging="1134"/>
        <w:jc w:val="both"/>
        <w:rPr>
          <w:rFonts w:ascii="Times New Roman" w:hAnsi="Times New Roman"/>
          <w:b/>
          <w:sz w:val="24"/>
          <w:szCs w:val="24"/>
        </w:rPr>
      </w:pPr>
      <w:bookmarkStart w:id="11" w:name="_Toc124934913"/>
      <w:r>
        <w:rPr>
          <w:rFonts w:ascii="Times New Roman" w:hAnsi="Times New Roman"/>
          <w:b/>
          <w:sz w:val="24"/>
        </w:rPr>
        <w:t>Article 28</w:t>
      </w:r>
      <w:r>
        <w:tab/>
      </w:r>
      <w:r>
        <w:rPr>
          <w:rFonts w:ascii="Times New Roman" w:hAnsi="Times New Roman"/>
          <w:b/>
          <w:sz w:val="24"/>
        </w:rPr>
        <w:t>Retards de paiement</w:t>
      </w:r>
    </w:p>
    <w:p w:rsidR="0047783A" w:rsidRPr="004B3749" w:rsidRDefault="0047783A" w:rsidP="005660C6">
      <w:pPr>
        <w:autoSpaceDE w:val="0"/>
        <w:autoSpaceDN w:val="0"/>
        <w:adjustRightInd w:val="0"/>
        <w:ind w:left="1134" w:hanging="709"/>
        <w:jc w:val="both"/>
        <w:rPr>
          <w:rFonts w:ascii="Times New Roman" w:hAnsi="Times New Roman"/>
          <w:snapToGrid/>
          <w:sz w:val="22"/>
          <w:szCs w:val="22"/>
        </w:rPr>
      </w:pPr>
      <w:r>
        <w:rPr>
          <w:rFonts w:ascii="Times New Roman" w:hAnsi="Times New Roman"/>
          <w:sz w:val="22"/>
        </w:rPr>
        <w:lastRenderedPageBreak/>
        <w:t>28.2</w:t>
      </w:r>
      <w:r>
        <w:tab/>
      </w:r>
      <w:r w:rsidRPr="004B3749">
        <w:rPr>
          <w:rFonts w:ascii="Times New Roman" w:hAnsi="Times New Roman"/>
          <w:snapToGrid/>
          <w:sz w:val="22"/>
        </w:rPr>
        <w:t>Par dérogation à l'article 28, paragraphe 2, des conditions générales, à</w:t>
      </w:r>
      <w:r w:rsidRPr="004B3749">
        <w:rPr>
          <w:rFonts w:ascii="Times New Roman" w:hAnsi="Times New Roman"/>
          <w:sz w:val="22"/>
        </w:rPr>
        <w:t xml:space="preserve"> l'expiration du délai prévu à l'article 26, paragraphe 3, il est versé au contractant des intérêts de retard s'il en fait la demande au taux et pour la période visés aux conditions générales. La demande doit être reçue dans les deux mois suivant la date du paiement tardif.</w:t>
      </w:r>
    </w:p>
    <w:p w:rsidR="0047783A" w:rsidRPr="004B3749" w:rsidRDefault="0047783A" w:rsidP="00B34179">
      <w:pPr>
        <w:spacing w:before="240"/>
        <w:ind w:left="1134" w:hanging="1134"/>
        <w:jc w:val="both"/>
        <w:rPr>
          <w:rFonts w:ascii="Times New Roman" w:hAnsi="Times New Roman"/>
          <w:b/>
          <w:sz w:val="24"/>
          <w:szCs w:val="24"/>
        </w:rPr>
      </w:pPr>
      <w:r w:rsidRPr="004B3749">
        <w:rPr>
          <w:rFonts w:ascii="Times New Roman" w:hAnsi="Times New Roman"/>
          <w:b/>
          <w:sz w:val="24"/>
        </w:rPr>
        <w:t>Article 29</w:t>
      </w:r>
      <w:r w:rsidRPr="004B3749">
        <w:tab/>
      </w:r>
      <w:r w:rsidRPr="004B3749">
        <w:rPr>
          <w:rFonts w:ascii="Times New Roman" w:hAnsi="Times New Roman"/>
          <w:b/>
          <w:sz w:val="24"/>
        </w:rPr>
        <w:t>Livraison</w:t>
      </w:r>
      <w:bookmarkEnd w:id="11"/>
    </w:p>
    <w:p w:rsidR="0047783A" w:rsidRPr="004B3749" w:rsidRDefault="0047783A" w:rsidP="006B145B">
      <w:pPr>
        <w:ind w:left="1134" w:hanging="709"/>
        <w:jc w:val="both"/>
        <w:rPr>
          <w:rFonts w:ascii="Times New Roman" w:hAnsi="Times New Roman"/>
          <w:b/>
          <w:sz w:val="22"/>
          <w:szCs w:val="22"/>
        </w:rPr>
      </w:pPr>
      <w:r w:rsidRPr="004B3749">
        <w:rPr>
          <w:rFonts w:ascii="Times New Roman" w:hAnsi="Times New Roman"/>
          <w:sz w:val="22"/>
        </w:rPr>
        <w:t>29.3</w:t>
      </w:r>
      <w:r w:rsidRPr="004B3749">
        <w:tab/>
      </w:r>
      <w:r w:rsidR="005660C6" w:rsidRPr="004B3749">
        <w:rPr>
          <w:rFonts w:ascii="Times New Roman" w:hAnsi="Times New Roman"/>
          <w:sz w:val="22"/>
        </w:rPr>
        <w:t xml:space="preserve">Le contractant supporte tous les risques concernant les biens jusqu'à  </w:t>
      </w:r>
      <w:proofErr w:type="spellStart"/>
      <w:r w:rsidR="005660C6" w:rsidRPr="004B3749">
        <w:rPr>
          <w:rFonts w:ascii="Times New Roman" w:hAnsi="Times New Roman"/>
          <w:sz w:val="22"/>
        </w:rPr>
        <w:t>reception</w:t>
      </w:r>
      <w:proofErr w:type="spellEnd"/>
      <w:r w:rsidR="005660C6" w:rsidRPr="004B3749">
        <w:rPr>
          <w:rFonts w:ascii="Times New Roman" w:hAnsi="Times New Roman"/>
          <w:sz w:val="22"/>
        </w:rPr>
        <w:t xml:space="preserve"> au lieu de livraison. Les biens seront emballes de manière a </w:t>
      </w:r>
      <w:proofErr w:type="spellStart"/>
      <w:r w:rsidR="005660C6" w:rsidRPr="004B3749">
        <w:rPr>
          <w:rFonts w:ascii="Times New Roman" w:hAnsi="Times New Roman"/>
          <w:sz w:val="22"/>
        </w:rPr>
        <w:t>eviter</w:t>
      </w:r>
      <w:proofErr w:type="spellEnd"/>
      <w:r w:rsidR="005660C6" w:rsidRPr="004B3749">
        <w:rPr>
          <w:rFonts w:ascii="Times New Roman" w:hAnsi="Times New Roman"/>
          <w:sz w:val="22"/>
        </w:rPr>
        <w:t xml:space="preserve">  tout dommage ou </w:t>
      </w:r>
      <w:proofErr w:type="spellStart"/>
      <w:r w:rsidR="005660C6" w:rsidRPr="004B3749">
        <w:rPr>
          <w:rFonts w:ascii="Times New Roman" w:hAnsi="Times New Roman"/>
          <w:sz w:val="22"/>
        </w:rPr>
        <w:t>deterioration</w:t>
      </w:r>
      <w:proofErr w:type="spellEnd"/>
      <w:r w:rsidR="00887635" w:rsidRPr="004B3749">
        <w:rPr>
          <w:rFonts w:ascii="Times New Roman" w:hAnsi="Times New Roman"/>
          <w:sz w:val="22"/>
        </w:rPr>
        <w:t xml:space="preserve"> en cours d’acheminement a leur destination.</w:t>
      </w:r>
    </w:p>
    <w:p w:rsidR="0047783A" w:rsidRPr="004B3749" w:rsidRDefault="0047783A" w:rsidP="006B145B">
      <w:pPr>
        <w:ind w:left="1134"/>
        <w:jc w:val="both"/>
        <w:rPr>
          <w:rFonts w:ascii="Times New Roman" w:hAnsi="Times New Roman"/>
          <w:sz w:val="22"/>
          <w:szCs w:val="22"/>
        </w:rPr>
      </w:pPr>
      <w:r w:rsidRPr="004B3749">
        <w:rPr>
          <w:rFonts w:ascii="Times New Roman" w:hAnsi="Times New Roman"/>
          <w:sz w:val="22"/>
        </w:rPr>
        <w:t>Les emballages deviennent la propriété du bénéficiaire, sous réserve de respecter l’environnement.</w:t>
      </w:r>
    </w:p>
    <w:p w:rsidR="0047783A" w:rsidRPr="004B3749" w:rsidRDefault="0047783A" w:rsidP="0049293D">
      <w:pPr>
        <w:ind w:left="1134"/>
        <w:jc w:val="both"/>
        <w:rPr>
          <w:rFonts w:ascii="Times New Roman" w:hAnsi="Times New Roman"/>
          <w:b/>
          <w:sz w:val="22"/>
          <w:szCs w:val="22"/>
        </w:rPr>
      </w:pPr>
    </w:p>
    <w:p w:rsidR="0047783A" w:rsidRPr="004B3749" w:rsidRDefault="0047783A" w:rsidP="006B145B">
      <w:pPr>
        <w:ind w:left="1134" w:hanging="1134"/>
        <w:jc w:val="both"/>
        <w:rPr>
          <w:rFonts w:ascii="Times New Roman" w:hAnsi="Times New Roman"/>
          <w:sz w:val="22"/>
          <w:szCs w:val="22"/>
        </w:rPr>
      </w:pPr>
      <w:r w:rsidRPr="004B3749">
        <w:rPr>
          <w:rFonts w:ascii="Times New Roman" w:hAnsi="Times New Roman"/>
          <w:sz w:val="22"/>
        </w:rPr>
        <w:t>29.5/6/7</w:t>
      </w:r>
      <w:r w:rsidRPr="004B3749">
        <w:tab/>
      </w:r>
      <w:r w:rsidRPr="004B3749">
        <w:rPr>
          <w:rFonts w:ascii="Times New Roman" w:hAnsi="Times New Roman"/>
          <w:sz w:val="22"/>
        </w:rPr>
        <w:t>P</w:t>
      </w:r>
      <w:r w:rsidR="00887635" w:rsidRPr="004B3749">
        <w:rPr>
          <w:rFonts w:ascii="Times New Roman" w:hAnsi="Times New Roman"/>
          <w:sz w:val="22"/>
        </w:rPr>
        <w:t>our chaque livraison, les emballages seront marques, a l’</w:t>
      </w:r>
      <w:proofErr w:type="spellStart"/>
      <w:r w:rsidR="00887635" w:rsidRPr="004B3749">
        <w:rPr>
          <w:rFonts w:ascii="Times New Roman" w:hAnsi="Times New Roman"/>
          <w:sz w:val="22"/>
        </w:rPr>
        <w:t>exterieur</w:t>
      </w:r>
      <w:proofErr w:type="spellEnd"/>
      <w:r w:rsidR="00887635" w:rsidRPr="004B3749">
        <w:rPr>
          <w:rFonts w:ascii="Times New Roman" w:hAnsi="Times New Roman"/>
          <w:sz w:val="22"/>
        </w:rPr>
        <w:t xml:space="preserve">, de </w:t>
      </w:r>
      <w:proofErr w:type="gramStart"/>
      <w:r w:rsidR="00887635" w:rsidRPr="004B3749">
        <w:rPr>
          <w:rFonts w:ascii="Times New Roman" w:hAnsi="Times New Roman"/>
          <w:sz w:val="22"/>
        </w:rPr>
        <w:t>l’ information</w:t>
      </w:r>
      <w:proofErr w:type="gramEnd"/>
      <w:r w:rsidR="00887635" w:rsidRPr="004B3749">
        <w:rPr>
          <w:rFonts w:ascii="Times New Roman" w:hAnsi="Times New Roman"/>
          <w:sz w:val="22"/>
        </w:rPr>
        <w:t xml:space="preserve"> suivante : nom du contractant, </w:t>
      </w:r>
      <w:proofErr w:type="spellStart"/>
      <w:r w:rsidR="00887635" w:rsidRPr="004B3749">
        <w:rPr>
          <w:rFonts w:ascii="Times New Roman" w:hAnsi="Times New Roman"/>
          <w:sz w:val="22"/>
        </w:rPr>
        <w:t>numero</w:t>
      </w:r>
      <w:proofErr w:type="spellEnd"/>
      <w:r w:rsidR="00887635" w:rsidRPr="004B3749">
        <w:rPr>
          <w:rFonts w:ascii="Times New Roman" w:hAnsi="Times New Roman"/>
          <w:sz w:val="22"/>
        </w:rPr>
        <w:t xml:space="preserve"> d’identification du contrat et </w:t>
      </w:r>
      <w:proofErr w:type="spellStart"/>
      <w:r w:rsidR="00887635" w:rsidRPr="004B3749">
        <w:rPr>
          <w:rFonts w:ascii="Times New Roman" w:hAnsi="Times New Roman"/>
          <w:sz w:val="22"/>
        </w:rPr>
        <w:t>numero</w:t>
      </w:r>
      <w:proofErr w:type="spellEnd"/>
      <w:r w:rsidR="00887635" w:rsidRPr="004B3749">
        <w:rPr>
          <w:rFonts w:ascii="Times New Roman" w:hAnsi="Times New Roman"/>
          <w:sz w:val="22"/>
        </w:rPr>
        <w:t xml:space="preserve"> du lot, description et </w:t>
      </w:r>
      <w:proofErr w:type="spellStart"/>
      <w:r w:rsidR="00887635" w:rsidRPr="004B3749">
        <w:rPr>
          <w:rFonts w:ascii="Times New Roman" w:hAnsi="Times New Roman"/>
          <w:sz w:val="22"/>
        </w:rPr>
        <w:t>quantite</w:t>
      </w:r>
      <w:proofErr w:type="spellEnd"/>
      <w:r w:rsidR="00887635" w:rsidRPr="004B3749">
        <w:rPr>
          <w:rFonts w:ascii="Times New Roman" w:hAnsi="Times New Roman"/>
          <w:sz w:val="22"/>
        </w:rPr>
        <w:t xml:space="preserve"> des biens, ainsi qu’adresse de livraison. La </w:t>
      </w:r>
      <w:proofErr w:type="spellStart"/>
      <w:r w:rsidR="00887635" w:rsidRPr="004B3749">
        <w:rPr>
          <w:rFonts w:ascii="Times New Roman" w:hAnsi="Times New Roman"/>
          <w:sz w:val="22"/>
        </w:rPr>
        <w:t>meme</w:t>
      </w:r>
      <w:proofErr w:type="spellEnd"/>
      <w:r w:rsidR="00887635" w:rsidRPr="004B3749">
        <w:rPr>
          <w:rFonts w:ascii="Times New Roman" w:hAnsi="Times New Roman"/>
          <w:sz w:val="22"/>
        </w:rPr>
        <w:t xml:space="preserve"> information sera </w:t>
      </w:r>
      <w:proofErr w:type="spellStart"/>
      <w:r w:rsidR="00416D20" w:rsidRPr="004B3749">
        <w:rPr>
          <w:rFonts w:ascii="Times New Roman" w:hAnsi="Times New Roman"/>
          <w:sz w:val="22"/>
        </w:rPr>
        <w:t>communiquee</w:t>
      </w:r>
      <w:proofErr w:type="spellEnd"/>
      <w:r w:rsidR="00887635" w:rsidRPr="004B3749">
        <w:rPr>
          <w:rFonts w:ascii="Times New Roman" w:hAnsi="Times New Roman"/>
          <w:sz w:val="22"/>
        </w:rPr>
        <w:t xml:space="preserve"> dans un document transmis au </w:t>
      </w:r>
      <w:proofErr w:type="spellStart"/>
      <w:r w:rsidR="00887635" w:rsidRPr="004B3749">
        <w:rPr>
          <w:rFonts w:ascii="Times New Roman" w:hAnsi="Times New Roman"/>
          <w:sz w:val="22"/>
        </w:rPr>
        <w:t>Beneficiaire</w:t>
      </w:r>
      <w:proofErr w:type="spellEnd"/>
      <w:r w:rsidR="00887635" w:rsidRPr="004B3749">
        <w:rPr>
          <w:rFonts w:ascii="Times New Roman" w:hAnsi="Times New Roman"/>
          <w:sz w:val="22"/>
        </w:rPr>
        <w:t xml:space="preserve"> </w:t>
      </w:r>
      <w:proofErr w:type="gramStart"/>
      <w:r w:rsidR="00887635" w:rsidRPr="004B3749">
        <w:rPr>
          <w:rFonts w:ascii="Times New Roman" w:hAnsi="Times New Roman"/>
          <w:sz w:val="22"/>
        </w:rPr>
        <w:t>a</w:t>
      </w:r>
      <w:proofErr w:type="gramEnd"/>
      <w:r w:rsidR="00887635" w:rsidRPr="004B3749">
        <w:rPr>
          <w:rFonts w:ascii="Times New Roman" w:hAnsi="Times New Roman"/>
          <w:sz w:val="22"/>
        </w:rPr>
        <w:t xml:space="preserve"> l’adresse de livraison (avec copie transmise en </w:t>
      </w:r>
      <w:proofErr w:type="spellStart"/>
      <w:r w:rsidR="00887635" w:rsidRPr="004B3749">
        <w:rPr>
          <w:rFonts w:ascii="Times New Roman" w:hAnsi="Times New Roman"/>
          <w:sz w:val="22"/>
        </w:rPr>
        <w:t>meme</w:t>
      </w:r>
      <w:proofErr w:type="spellEnd"/>
      <w:r w:rsidR="00887635" w:rsidRPr="004B3749">
        <w:rPr>
          <w:rFonts w:ascii="Times New Roman" w:hAnsi="Times New Roman"/>
          <w:sz w:val="22"/>
        </w:rPr>
        <w:t xml:space="preserve"> temps au Pouvoir Adjudicateur a l’adresse </w:t>
      </w:r>
      <w:proofErr w:type="spellStart"/>
      <w:r w:rsidR="00887635" w:rsidRPr="004B3749">
        <w:rPr>
          <w:rFonts w:ascii="Times New Roman" w:hAnsi="Times New Roman"/>
          <w:sz w:val="22"/>
        </w:rPr>
        <w:t>indiquee</w:t>
      </w:r>
      <w:proofErr w:type="spellEnd"/>
      <w:r w:rsidR="00887635" w:rsidRPr="004B3749">
        <w:rPr>
          <w:rFonts w:ascii="Times New Roman" w:hAnsi="Times New Roman"/>
          <w:sz w:val="22"/>
        </w:rPr>
        <w:t xml:space="preserve"> a l’Art. 4 des </w:t>
      </w:r>
      <w:proofErr w:type="spellStart"/>
      <w:r w:rsidR="00887635" w:rsidRPr="004B3749">
        <w:rPr>
          <w:rFonts w:ascii="Times New Roman" w:hAnsi="Times New Roman"/>
          <w:sz w:val="22"/>
        </w:rPr>
        <w:t>presentes</w:t>
      </w:r>
      <w:proofErr w:type="spellEnd"/>
      <w:r w:rsidR="00887635" w:rsidRPr="004B3749">
        <w:rPr>
          <w:rFonts w:ascii="Times New Roman" w:hAnsi="Times New Roman"/>
          <w:sz w:val="22"/>
        </w:rPr>
        <w:t xml:space="preserve"> Conditions </w:t>
      </w:r>
      <w:proofErr w:type="spellStart"/>
      <w:r w:rsidR="00887635" w:rsidRPr="004B3749">
        <w:rPr>
          <w:rFonts w:ascii="Times New Roman" w:hAnsi="Times New Roman"/>
          <w:sz w:val="22"/>
        </w:rPr>
        <w:t>Particulieres</w:t>
      </w:r>
      <w:proofErr w:type="spellEnd"/>
      <w:r w:rsidR="00416D20" w:rsidRPr="004B3749">
        <w:rPr>
          <w:rFonts w:ascii="Times New Roman" w:hAnsi="Times New Roman"/>
          <w:sz w:val="22"/>
        </w:rPr>
        <w:t>).</w:t>
      </w:r>
    </w:p>
    <w:p w:rsidR="0047783A" w:rsidRPr="004B3749" w:rsidRDefault="0047783A" w:rsidP="00B34179">
      <w:pPr>
        <w:spacing w:before="240"/>
        <w:ind w:left="1134" w:hanging="1134"/>
        <w:jc w:val="both"/>
        <w:rPr>
          <w:rFonts w:ascii="Times New Roman" w:hAnsi="Times New Roman"/>
          <w:b/>
          <w:sz w:val="24"/>
          <w:szCs w:val="24"/>
        </w:rPr>
      </w:pPr>
      <w:bookmarkStart w:id="12" w:name="_Toc124934914"/>
      <w:r w:rsidRPr="004B3749">
        <w:rPr>
          <w:rFonts w:ascii="Times New Roman" w:hAnsi="Times New Roman"/>
          <w:b/>
          <w:sz w:val="24"/>
        </w:rPr>
        <w:t>Article 31</w:t>
      </w:r>
      <w:r w:rsidRPr="004B3749">
        <w:tab/>
      </w:r>
      <w:r w:rsidRPr="004B3749">
        <w:rPr>
          <w:rFonts w:ascii="Times New Roman" w:hAnsi="Times New Roman"/>
          <w:b/>
          <w:sz w:val="24"/>
        </w:rPr>
        <w:t>Réception provisoire</w:t>
      </w:r>
      <w:bookmarkEnd w:id="12"/>
    </w:p>
    <w:p w:rsidR="0047783A" w:rsidRPr="004B3749" w:rsidRDefault="0047783A" w:rsidP="001B55AC">
      <w:pPr>
        <w:jc w:val="both"/>
        <w:rPr>
          <w:rFonts w:ascii="Times New Roman" w:hAnsi="Times New Roman"/>
          <w:sz w:val="22"/>
          <w:szCs w:val="22"/>
        </w:rPr>
      </w:pPr>
      <w:r w:rsidRPr="004B3749">
        <w:rPr>
          <w:rFonts w:ascii="Times New Roman" w:hAnsi="Times New Roman"/>
          <w:sz w:val="22"/>
        </w:rPr>
        <w:t xml:space="preserve">Pour la réception provisoire, il y a lieu d’utiliser le certificat en annexe C11. </w:t>
      </w:r>
    </w:p>
    <w:p w:rsidR="00554164" w:rsidRPr="003D6B6C" w:rsidRDefault="007F5DDE" w:rsidP="00D82847">
      <w:pPr>
        <w:autoSpaceDE w:val="0"/>
        <w:autoSpaceDN w:val="0"/>
        <w:adjustRightInd w:val="0"/>
        <w:spacing w:before="0" w:after="0"/>
        <w:ind w:left="1200"/>
        <w:rPr>
          <w:rFonts w:ascii="Times New Roman" w:hAnsi="Times New Roman"/>
          <w:sz w:val="22"/>
          <w:szCs w:val="22"/>
        </w:rPr>
      </w:pPr>
      <w:r w:rsidRPr="004B3749">
        <w:rPr>
          <w:rFonts w:ascii="Times New Roman" w:hAnsi="Times New Roman"/>
          <w:sz w:val="22"/>
        </w:rPr>
        <w:t>Par dérogation à l'article 31, paragraphe 2, 2</w:t>
      </w:r>
      <w:r w:rsidRPr="004B3749">
        <w:rPr>
          <w:rFonts w:ascii="Times New Roman" w:hAnsi="Times New Roman"/>
          <w:sz w:val="22"/>
          <w:vertAlign w:val="superscript"/>
        </w:rPr>
        <w:t>e</w:t>
      </w:r>
      <w:r w:rsidRPr="004B3749">
        <w:rPr>
          <w:rFonts w:ascii="Times New Roman" w:hAnsi="Times New Roman"/>
          <w:sz w:val="22"/>
        </w:rPr>
        <w:t xml:space="preserve"> alinéa, le délai de délivrance du certificat de réception provisoire par le pouvoir adjudicateur au contractant n'est pas réputé inclus dans le délai de paiement indiqué à l’article 26, paragraphe 3.</w:t>
      </w:r>
      <w:r>
        <w:rPr>
          <w:rFonts w:ascii="Times New Roman" w:hAnsi="Times New Roman"/>
          <w:sz w:val="22"/>
        </w:rPr>
        <w:t xml:space="preserve"> </w:t>
      </w:r>
    </w:p>
    <w:p w:rsidR="0047783A" w:rsidRPr="003D6B6C" w:rsidRDefault="0047783A" w:rsidP="00B34179">
      <w:pPr>
        <w:spacing w:before="240"/>
        <w:ind w:left="1134" w:hanging="1134"/>
        <w:jc w:val="both"/>
        <w:rPr>
          <w:rFonts w:ascii="Times New Roman" w:hAnsi="Times New Roman"/>
          <w:b/>
          <w:sz w:val="24"/>
          <w:szCs w:val="24"/>
        </w:rPr>
      </w:pPr>
      <w:bookmarkStart w:id="13" w:name="_Toc124934915"/>
      <w:r>
        <w:rPr>
          <w:rFonts w:ascii="Times New Roman" w:hAnsi="Times New Roman"/>
          <w:b/>
          <w:sz w:val="24"/>
        </w:rPr>
        <w:t>Article 32</w:t>
      </w:r>
      <w:r>
        <w:tab/>
      </w:r>
      <w:r>
        <w:rPr>
          <w:rFonts w:ascii="Times New Roman" w:hAnsi="Times New Roman"/>
          <w:b/>
          <w:sz w:val="24"/>
        </w:rPr>
        <w:t>Garantie</w:t>
      </w:r>
      <w:bookmarkEnd w:id="13"/>
    </w:p>
    <w:p w:rsidR="0047783A" w:rsidRPr="003D6B6C" w:rsidRDefault="00177A94" w:rsidP="006B145B">
      <w:pPr>
        <w:ind w:left="1134" w:hanging="708"/>
        <w:jc w:val="both"/>
        <w:rPr>
          <w:rFonts w:ascii="Times New Roman" w:hAnsi="Times New Roman"/>
          <w:sz w:val="22"/>
          <w:szCs w:val="22"/>
        </w:rPr>
      </w:pPr>
      <w:r>
        <w:rPr>
          <w:rFonts w:ascii="Times New Roman" w:hAnsi="Times New Roman"/>
          <w:sz w:val="22"/>
        </w:rPr>
        <w:t>32.6</w:t>
      </w:r>
      <w:r>
        <w:tab/>
      </w:r>
      <w:r w:rsidR="00416D20">
        <w:rPr>
          <w:rFonts w:ascii="Times New Roman" w:hAnsi="Times New Roman"/>
          <w:sz w:val="22"/>
        </w:rPr>
        <w:t xml:space="preserve">Le contractant garantira que les fournitures sont neuves, n’ont jamais été </w:t>
      </w:r>
      <w:proofErr w:type="spellStart"/>
      <w:r w:rsidR="00416D20">
        <w:rPr>
          <w:rFonts w:ascii="Times New Roman" w:hAnsi="Times New Roman"/>
          <w:sz w:val="22"/>
        </w:rPr>
        <w:t>utilisees</w:t>
      </w:r>
      <w:proofErr w:type="spellEnd"/>
      <w:r w:rsidR="00416D20">
        <w:rPr>
          <w:rFonts w:ascii="Times New Roman" w:hAnsi="Times New Roman"/>
          <w:sz w:val="22"/>
        </w:rPr>
        <w:t xml:space="preserve">, sont du </w:t>
      </w:r>
      <w:proofErr w:type="spellStart"/>
      <w:r w:rsidR="00416D20">
        <w:rPr>
          <w:rFonts w:ascii="Times New Roman" w:hAnsi="Times New Roman"/>
          <w:sz w:val="22"/>
        </w:rPr>
        <w:t>modele</w:t>
      </w:r>
      <w:proofErr w:type="spellEnd"/>
      <w:r w:rsidR="00416D20">
        <w:rPr>
          <w:rFonts w:ascii="Times New Roman" w:hAnsi="Times New Roman"/>
          <w:sz w:val="22"/>
        </w:rPr>
        <w:t xml:space="preserve"> le plus </w:t>
      </w:r>
      <w:proofErr w:type="spellStart"/>
      <w:r w:rsidR="00416D20">
        <w:rPr>
          <w:rFonts w:ascii="Times New Roman" w:hAnsi="Times New Roman"/>
          <w:sz w:val="22"/>
        </w:rPr>
        <w:t>recent</w:t>
      </w:r>
      <w:proofErr w:type="spellEnd"/>
      <w:r w:rsidR="00416D20">
        <w:rPr>
          <w:rFonts w:ascii="Times New Roman" w:hAnsi="Times New Roman"/>
          <w:sz w:val="22"/>
        </w:rPr>
        <w:t xml:space="preserve"> et </w:t>
      </w:r>
      <w:proofErr w:type="spellStart"/>
      <w:r w:rsidR="00416D20">
        <w:rPr>
          <w:rFonts w:ascii="Times New Roman" w:hAnsi="Times New Roman"/>
          <w:sz w:val="22"/>
        </w:rPr>
        <w:t>beneficient</w:t>
      </w:r>
      <w:proofErr w:type="spellEnd"/>
      <w:r w:rsidR="00416D20">
        <w:rPr>
          <w:rFonts w:ascii="Times New Roman" w:hAnsi="Times New Roman"/>
          <w:sz w:val="22"/>
        </w:rPr>
        <w:t xml:space="preserve">  de l’ensemble des </w:t>
      </w:r>
      <w:proofErr w:type="spellStart"/>
      <w:r w:rsidR="00416D20">
        <w:rPr>
          <w:rFonts w:ascii="Times New Roman" w:hAnsi="Times New Roman"/>
          <w:sz w:val="22"/>
        </w:rPr>
        <w:t>ameliorations</w:t>
      </w:r>
      <w:proofErr w:type="spellEnd"/>
      <w:r w:rsidR="00416D20">
        <w:rPr>
          <w:rFonts w:ascii="Times New Roman" w:hAnsi="Times New Roman"/>
          <w:sz w:val="22"/>
        </w:rPr>
        <w:t xml:space="preserve"> </w:t>
      </w:r>
      <w:proofErr w:type="spellStart"/>
      <w:r w:rsidR="00416D20">
        <w:rPr>
          <w:rFonts w:ascii="Times New Roman" w:hAnsi="Times New Roman"/>
          <w:sz w:val="22"/>
        </w:rPr>
        <w:t>recentes</w:t>
      </w:r>
      <w:proofErr w:type="spellEnd"/>
      <w:r w:rsidR="00416D20">
        <w:rPr>
          <w:rFonts w:ascii="Times New Roman" w:hAnsi="Times New Roman"/>
          <w:sz w:val="22"/>
        </w:rPr>
        <w:t xml:space="preserve">. </w:t>
      </w:r>
      <w:r w:rsidR="00416D20" w:rsidRPr="00491730">
        <w:rPr>
          <w:rFonts w:ascii="Times New Roman" w:hAnsi="Times New Roman"/>
          <w:sz w:val="22"/>
        </w:rPr>
        <w:t>La</w:t>
      </w:r>
      <w:r w:rsidRPr="00491730">
        <w:rPr>
          <w:rFonts w:ascii="Times New Roman" w:hAnsi="Times New Roman"/>
          <w:sz w:val="22"/>
        </w:rPr>
        <w:t xml:space="preserve"> garantie commerciale</w:t>
      </w:r>
      <w:r w:rsidR="00416D20">
        <w:rPr>
          <w:rFonts w:ascii="Times New Roman" w:hAnsi="Times New Roman"/>
          <w:sz w:val="22"/>
        </w:rPr>
        <w:t xml:space="preserve"> du fabricant doit </w:t>
      </w:r>
      <w:proofErr w:type="spellStart"/>
      <w:r w:rsidR="00416D20">
        <w:rPr>
          <w:rFonts w:ascii="Times New Roman" w:hAnsi="Times New Roman"/>
          <w:sz w:val="22"/>
        </w:rPr>
        <w:t>egalement</w:t>
      </w:r>
      <w:proofErr w:type="spellEnd"/>
      <w:r w:rsidR="00416D20">
        <w:rPr>
          <w:rFonts w:ascii="Times New Roman" w:hAnsi="Times New Roman"/>
          <w:sz w:val="22"/>
        </w:rPr>
        <w:t xml:space="preserve"> </w:t>
      </w:r>
      <w:proofErr w:type="spellStart"/>
      <w:r w:rsidR="00416D20">
        <w:rPr>
          <w:rFonts w:ascii="Times New Roman" w:hAnsi="Times New Roman"/>
          <w:sz w:val="22"/>
        </w:rPr>
        <w:t>etre</w:t>
      </w:r>
      <w:proofErr w:type="spellEnd"/>
      <w:r w:rsidR="00416D20">
        <w:rPr>
          <w:rFonts w:ascii="Times New Roman" w:hAnsi="Times New Roman"/>
          <w:sz w:val="22"/>
        </w:rPr>
        <w:t xml:space="preserve"> fournie.</w:t>
      </w:r>
    </w:p>
    <w:p w:rsidR="00DF7EE0" w:rsidRPr="004B3749" w:rsidRDefault="00DF7EE0" w:rsidP="006B145B">
      <w:pPr>
        <w:ind w:left="1134" w:hanging="708"/>
        <w:jc w:val="both"/>
        <w:rPr>
          <w:rFonts w:ascii="Times New Roman" w:hAnsi="Times New Roman"/>
          <w:sz w:val="22"/>
          <w:szCs w:val="22"/>
        </w:rPr>
      </w:pPr>
      <w:r>
        <w:rPr>
          <w:rFonts w:ascii="Times New Roman" w:hAnsi="Times New Roman"/>
          <w:sz w:val="22"/>
        </w:rPr>
        <w:t>32.7</w:t>
      </w:r>
      <w:r>
        <w:tab/>
      </w:r>
      <w:r w:rsidR="00416D20">
        <w:t>La</w:t>
      </w:r>
      <w:r>
        <w:rPr>
          <w:rFonts w:ascii="Times New Roman" w:hAnsi="Times New Roman"/>
          <w:sz w:val="22"/>
        </w:rPr>
        <w:t xml:space="preserve"> garantie demeure valable </w:t>
      </w:r>
      <w:r w:rsidRPr="004B3749">
        <w:rPr>
          <w:rFonts w:ascii="Times New Roman" w:hAnsi="Times New Roman"/>
          <w:sz w:val="22"/>
        </w:rPr>
        <w:t>pendant  une année à compter de la réception provisoire.</w:t>
      </w:r>
    </w:p>
    <w:p w:rsidR="0047783A" w:rsidRPr="004B3749" w:rsidRDefault="0047783A" w:rsidP="006B145B">
      <w:pPr>
        <w:ind w:left="1134" w:hanging="708"/>
        <w:jc w:val="both"/>
        <w:rPr>
          <w:rFonts w:ascii="Times New Roman" w:hAnsi="Times New Roman"/>
          <w:sz w:val="22"/>
          <w:szCs w:val="22"/>
        </w:rPr>
      </w:pPr>
      <w:bookmarkStart w:id="14" w:name="_GoBack"/>
      <w:bookmarkEnd w:id="14"/>
    </w:p>
    <w:p w:rsidR="0047783A" w:rsidRPr="004B3749" w:rsidRDefault="0047783A" w:rsidP="00B34179">
      <w:pPr>
        <w:spacing w:before="240"/>
        <w:ind w:left="1134" w:hanging="1134"/>
        <w:jc w:val="both"/>
        <w:rPr>
          <w:rFonts w:ascii="Times New Roman" w:hAnsi="Times New Roman"/>
          <w:b/>
          <w:sz w:val="24"/>
          <w:szCs w:val="24"/>
        </w:rPr>
      </w:pPr>
      <w:bookmarkStart w:id="15" w:name="_Toc124934917"/>
      <w:r w:rsidRPr="004B3749">
        <w:rPr>
          <w:rFonts w:ascii="Times New Roman" w:hAnsi="Times New Roman"/>
          <w:b/>
          <w:sz w:val="24"/>
        </w:rPr>
        <w:t>Article 40</w:t>
      </w:r>
      <w:r w:rsidRPr="004B3749">
        <w:tab/>
      </w:r>
      <w:r w:rsidRPr="004B3749">
        <w:rPr>
          <w:rFonts w:ascii="Times New Roman" w:hAnsi="Times New Roman"/>
          <w:b/>
          <w:sz w:val="24"/>
        </w:rPr>
        <w:t>Règlement des différends</w:t>
      </w:r>
      <w:bookmarkEnd w:id="15"/>
    </w:p>
    <w:p w:rsidR="0047783A" w:rsidRPr="004B3749" w:rsidRDefault="0047783A" w:rsidP="001B55AC">
      <w:pPr>
        <w:ind w:left="1134" w:hanging="708"/>
        <w:jc w:val="both"/>
        <w:rPr>
          <w:rFonts w:ascii="Times New Roman" w:hAnsi="Times New Roman"/>
          <w:sz w:val="22"/>
          <w:szCs w:val="22"/>
        </w:rPr>
      </w:pPr>
    </w:p>
    <w:p w:rsidR="0047783A" w:rsidRPr="004B3749" w:rsidRDefault="0047783A" w:rsidP="001B55AC">
      <w:pPr>
        <w:ind w:left="1134"/>
        <w:jc w:val="both"/>
        <w:rPr>
          <w:rFonts w:ascii="Times New Roman" w:hAnsi="Times New Roman"/>
          <w:sz w:val="22"/>
          <w:szCs w:val="22"/>
        </w:rPr>
      </w:pPr>
    </w:p>
    <w:p w:rsidR="0047783A" w:rsidRPr="004B3749" w:rsidRDefault="0047783A" w:rsidP="00416D20">
      <w:pPr>
        <w:ind w:left="1134" w:hanging="708"/>
        <w:jc w:val="both"/>
        <w:rPr>
          <w:rFonts w:ascii="Times New Roman" w:hAnsi="Times New Roman"/>
          <w:sz w:val="22"/>
          <w:szCs w:val="22"/>
        </w:rPr>
      </w:pPr>
      <w:r w:rsidRPr="004B3749">
        <w:rPr>
          <w:rFonts w:ascii="Times New Roman" w:hAnsi="Times New Roman"/>
          <w:sz w:val="22"/>
        </w:rPr>
        <w:t>40.4</w:t>
      </w:r>
      <w:r w:rsidRPr="004B3749">
        <w:tab/>
      </w:r>
      <w:r w:rsidRPr="004B3749">
        <w:rPr>
          <w:rFonts w:ascii="Times New Roman" w:hAnsi="Times New Roman"/>
          <w:sz w:val="22"/>
        </w:rPr>
        <w:t>Tout litige entre les parties résultant du contrat ou ayant un lien avec le contrat, qui ne peut pas être réglé autrement:</w:t>
      </w:r>
    </w:p>
    <w:p w:rsidR="0047783A" w:rsidRPr="004B3749" w:rsidRDefault="0047783A" w:rsidP="001B55AC">
      <w:pPr>
        <w:ind w:left="1560" w:hanging="426"/>
        <w:rPr>
          <w:rFonts w:ascii="Times New Roman" w:hAnsi="Times New Roman"/>
          <w:sz w:val="22"/>
          <w:szCs w:val="22"/>
        </w:rPr>
      </w:pPr>
    </w:p>
    <w:p w:rsidR="0047783A" w:rsidRPr="004B3749" w:rsidRDefault="0047783A" w:rsidP="001B55AC">
      <w:pPr>
        <w:tabs>
          <w:tab w:val="left" w:pos="2835"/>
        </w:tabs>
        <w:ind w:left="1985" w:hanging="425"/>
        <w:rPr>
          <w:rFonts w:ascii="Times New Roman" w:hAnsi="Times New Roman"/>
          <w:sz w:val="22"/>
          <w:szCs w:val="22"/>
        </w:rPr>
      </w:pPr>
      <w:r w:rsidRPr="004B3749">
        <w:rPr>
          <w:rFonts w:ascii="Times New Roman" w:hAnsi="Times New Roman"/>
          <w:sz w:val="22"/>
        </w:rPr>
        <w:t>(i)</w:t>
      </w:r>
      <w:r w:rsidRPr="004B3749">
        <w:tab/>
      </w:r>
      <w:r w:rsidRPr="004B3749">
        <w:rPr>
          <w:rFonts w:ascii="Times New Roman" w:hAnsi="Times New Roman"/>
          <w:sz w:val="22"/>
        </w:rPr>
        <w:t xml:space="preserve">si les </w:t>
      </w:r>
      <w:r w:rsidR="00EB767A" w:rsidRPr="004B3749">
        <w:rPr>
          <w:rFonts w:ascii="Times New Roman" w:hAnsi="Times New Roman"/>
          <w:sz w:val="22"/>
        </w:rPr>
        <w:t xml:space="preserve">parties </w:t>
      </w:r>
      <w:r w:rsidRPr="004B3749">
        <w:rPr>
          <w:rFonts w:ascii="Times New Roman" w:hAnsi="Times New Roman"/>
          <w:sz w:val="22"/>
        </w:rPr>
        <w:t>au marché l’acceptent, conformément à la législation nationale de l’État du pouvoir adjudicateur ou à ses pratiques établies au plan international; ou</w:t>
      </w:r>
    </w:p>
    <w:p w:rsidR="0038357E" w:rsidRPr="004B3749" w:rsidRDefault="0047783A" w:rsidP="0038357E">
      <w:pPr>
        <w:autoSpaceDE w:val="0"/>
        <w:autoSpaceDN w:val="0"/>
        <w:adjustRightInd w:val="0"/>
        <w:ind w:left="1985" w:hanging="425"/>
        <w:jc w:val="both"/>
        <w:rPr>
          <w:rFonts w:ascii="Times New Roman" w:hAnsi="Times New Roman"/>
          <w:sz w:val="22"/>
          <w:szCs w:val="22"/>
        </w:rPr>
      </w:pPr>
      <w:r w:rsidRPr="004B3749">
        <w:rPr>
          <w:rFonts w:ascii="Times New Roman" w:hAnsi="Times New Roman"/>
          <w:sz w:val="22"/>
        </w:rPr>
        <w:t>(ii)</w:t>
      </w:r>
      <w:r w:rsidRPr="004B3749">
        <w:tab/>
      </w:r>
      <w:r w:rsidRPr="004B3749">
        <w:rPr>
          <w:rFonts w:ascii="Times New Roman" w:hAnsi="Times New Roman"/>
          <w:sz w:val="22"/>
        </w:rPr>
        <w:t xml:space="preserve">par arbitrage conformément au règlement de procédure de conciliation et d’arbitrage pour les marchés financés par le Fonds européen de développement, adopté par la décision 3/90 du Conseil des Ministres </w:t>
      </w:r>
      <w:r w:rsidRPr="004B3749">
        <w:rPr>
          <w:rFonts w:ascii="Times New Roman" w:hAnsi="Times New Roman"/>
          <w:sz w:val="22"/>
        </w:rPr>
        <w:lastRenderedPageBreak/>
        <w:t xml:space="preserve">ACP-CE du 29 mars 1990 (Journal officiel n° L 382 du 31.12.1990, voir l’annexe A12 au guide pratique). </w:t>
      </w:r>
    </w:p>
    <w:p w:rsidR="00407C90" w:rsidRPr="004B3749" w:rsidRDefault="00407C90" w:rsidP="00407C90">
      <w:pPr>
        <w:ind w:left="567" w:hanging="567"/>
        <w:rPr>
          <w:rFonts w:ascii="Times New Roman" w:hAnsi="Times New Roman"/>
          <w:sz w:val="22"/>
          <w:szCs w:val="22"/>
        </w:rPr>
      </w:pPr>
    </w:p>
    <w:p w:rsidR="00407C90" w:rsidRPr="004B3749" w:rsidRDefault="00407C90" w:rsidP="00407C90">
      <w:pPr>
        <w:keepNext/>
        <w:keepLines/>
        <w:tabs>
          <w:tab w:val="left" w:pos="1134"/>
        </w:tabs>
        <w:spacing w:before="240"/>
        <w:ind w:left="1134" w:hanging="1134"/>
        <w:rPr>
          <w:rFonts w:ascii="Times New Roman" w:hAnsi="Times New Roman"/>
          <w:b/>
          <w:sz w:val="24"/>
          <w:szCs w:val="24"/>
        </w:rPr>
      </w:pPr>
      <w:r w:rsidRPr="004B3749">
        <w:rPr>
          <w:rFonts w:ascii="Times New Roman" w:hAnsi="Times New Roman"/>
          <w:b/>
          <w:sz w:val="24"/>
        </w:rPr>
        <w:t>Article 44</w:t>
      </w:r>
      <w:r w:rsidRPr="004B3749">
        <w:tab/>
      </w:r>
      <w:r w:rsidRPr="004B3749">
        <w:rPr>
          <w:rFonts w:ascii="Times New Roman" w:hAnsi="Times New Roman"/>
          <w:b/>
          <w:sz w:val="24"/>
        </w:rPr>
        <w:t>Protection des données</w:t>
      </w:r>
    </w:p>
    <w:p w:rsidR="00407C90" w:rsidRPr="003D6B6C" w:rsidRDefault="00407C90" w:rsidP="0011156A">
      <w:pPr>
        <w:spacing w:before="240"/>
        <w:rPr>
          <w:rFonts w:ascii="Times New Roman" w:hAnsi="Times New Roman"/>
          <w:sz w:val="22"/>
          <w:szCs w:val="22"/>
        </w:rPr>
      </w:pPr>
      <w:r w:rsidRPr="004B3749">
        <w:rPr>
          <w:rFonts w:ascii="Times New Roman" w:hAnsi="Times New Roman"/>
          <w:sz w:val="22"/>
        </w:rPr>
        <w:t>Sans objet.</w:t>
      </w:r>
    </w:p>
    <w:p w:rsidR="00B605B6" w:rsidRDefault="00B605B6" w:rsidP="0011156A">
      <w:pPr>
        <w:pStyle w:val="ListNumber"/>
        <w:numPr>
          <w:ilvl w:val="0"/>
          <w:numId w:val="0"/>
        </w:numPr>
        <w:rPr>
          <w:sz w:val="22"/>
          <w:szCs w:val="22"/>
        </w:rPr>
      </w:pPr>
      <w:r>
        <w:rPr>
          <w:sz w:val="22"/>
        </w:rPr>
        <w:t xml:space="preserve"> </w:t>
      </w:r>
    </w:p>
    <w:p w:rsidR="001B55AC" w:rsidRPr="003D6B6C" w:rsidRDefault="001B55AC" w:rsidP="001B55AC">
      <w:pPr>
        <w:pStyle w:val="ListNumber"/>
        <w:numPr>
          <w:ilvl w:val="0"/>
          <w:numId w:val="0"/>
        </w:numPr>
        <w:spacing w:before="360" w:after="100" w:afterAutospacing="1"/>
        <w:ind w:left="1984" w:hanging="425"/>
        <w:jc w:val="center"/>
        <w:rPr>
          <w:sz w:val="22"/>
          <w:szCs w:val="22"/>
        </w:rPr>
      </w:pPr>
      <w:r>
        <w:rPr>
          <w:sz w:val="22"/>
        </w:rPr>
        <w:t>* * *</w:t>
      </w:r>
    </w:p>
    <w:sectPr w:rsidR="001B55AC" w:rsidRPr="003D6B6C" w:rsidSect="003D6B6C">
      <w:footerReference w:type="even" r:id="rId11"/>
      <w:footerReference w:type="default" r:id="rId12"/>
      <w:footerReference w:type="first" r:id="rId13"/>
      <w:footnotePr>
        <w:numRestart w:val="eachPage"/>
      </w:footnotePr>
      <w:pgSz w:w="11906" w:h="16838"/>
      <w:pgMar w:top="1134" w:right="1418" w:bottom="993" w:left="1701" w:header="720" w:footer="313" w:gutter="56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D37" w:rsidRPr="006A5F84" w:rsidRDefault="00FF4D37">
      <w:r>
        <w:separator/>
      </w:r>
    </w:p>
  </w:endnote>
  <w:endnote w:type="continuationSeparator" w:id="0">
    <w:p w:rsidR="00FF4D37" w:rsidRPr="006A5F84" w:rsidRDefault="00FF4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ADA" w:rsidRDefault="007A7FA3" w:rsidP="0047783A">
    <w:pPr>
      <w:pStyle w:val="Footer"/>
      <w:framePr w:wrap="around" w:vAnchor="text" w:hAnchor="margin" w:xAlign="right" w:y="1"/>
      <w:rPr>
        <w:rStyle w:val="PageNumber"/>
      </w:rPr>
    </w:pPr>
    <w:r>
      <w:rPr>
        <w:rStyle w:val="PageNumber"/>
      </w:rPr>
      <w:fldChar w:fldCharType="begin"/>
    </w:r>
    <w:r w:rsidR="00117ADA">
      <w:rPr>
        <w:rStyle w:val="PageNumber"/>
      </w:rPr>
      <w:instrText xml:space="preserve">PAGE  </w:instrText>
    </w:r>
    <w:r>
      <w:rPr>
        <w:rStyle w:val="PageNumber"/>
      </w:rPr>
      <w:fldChar w:fldCharType="separate"/>
    </w:r>
    <w:r w:rsidR="00CC63C6">
      <w:rPr>
        <w:rStyle w:val="PageNumber"/>
        <w:noProof/>
      </w:rPr>
      <w:t>4</w:t>
    </w:r>
    <w:r>
      <w:rPr>
        <w:rStyle w:val="PageNumber"/>
      </w:rPr>
      <w:fldChar w:fldCharType="end"/>
    </w:r>
  </w:p>
  <w:p w:rsidR="00117ADA" w:rsidRDefault="00117ADA" w:rsidP="004778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E3" w:rsidRPr="00FE689C" w:rsidRDefault="00EB767A" w:rsidP="007E36E3">
    <w:pPr>
      <w:pStyle w:val="Footer"/>
      <w:tabs>
        <w:tab w:val="clear" w:pos="4320"/>
        <w:tab w:val="clear" w:pos="8640"/>
        <w:tab w:val="right" w:pos="8647"/>
      </w:tabs>
      <w:spacing w:after="0"/>
      <w:ind w:right="6"/>
      <w:rPr>
        <w:rStyle w:val="PageNumber"/>
        <w:rFonts w:ascii="Times New Roman" w:hAnsi="Times New Roman"/>
        <w:sz w:val="18"/>
        <w:szCs w:val="18"/>
      </w:rPr>
    </w:pPr>
    <w:proofErr w:type="gramStart"/>
    <w:r>
      <w:rPr>
        <w:rFonts w:ascii="Times New Roman" w:hAnsi="Times New Roman"/>
        <w:b/>
        <w:sz w:val="18"/>
      </w:rPr>
      <w:t>4.ALPCEQT</w:t>
    </w:r>
    <w:proofErr w:type="gramEnd"/>
    <w:r w:rsidR="00F017DE">
      <w:tab/>
    </w:r>
    <w:r w:rsidR="00F017DE">
      <w:rPr>
        <w:rStyle w:val="PageNumber"/>
        <w:rFonts w:ascii="Times New Roman" w:hAnsi="Times New Roman"/>
        <w:sz w:val="18"/>
      </w:rPr>
      <w:t xml:space="preserve">Page </w:t>
    </w:r>
    <w:r w:rsidR="007A7FA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rPr>
      <w:instrText xml:space="preserve"> PAGE </w:instrText>
    </w:r>
    <w:r w:rsidR="007A7FA3" w:rsidRPr="009423FB">
      <w:rPr>
        <w:rStyle w:val="PageNumber"/>
        <w:rFonts w:ascii="Times New Roman" w:hAnsi="Times New Roman"/>
        <w:sz w:val="18"/>
        <w:szCs w:val="18"/>
      </w:rPr>
      <w:fldChar w:fldCharType="separate"/>
    </w:r>
    <w:r w:rsidR="00CC63C6">
      <w:rPr>
        <w:rStyle w:val="PageNumber"/>
        <w:rFonts w:ascii="Times New Roman" w:hAnsi="Times New Roman"/>
        <w:noProof/>
        <w:sz w:val="18"/>
        <w:szCs w:val="18"/>
      </w:rPr>
      <w:t>1</w:t>
    </w:r>
    <w:r w:rsidR="007A7FA3" w:rsidRPr="009423FB">
      <w:rPr>
        <w:rStyle w:val="PageNumber"/>
        <w:rFonts w:ascii="Times New Roman" w:hAnsi="Times New Roman"/>
        <w:sz w:val="18"/>
        <w:szCs w:val="18"/>
      </w:rPr>
      <w:fldChar w:fldCharType="end"/>
    </w:r>
    <w:r w:rsidR="00F017DE">
      <w:rPr>
        <w:rStyle w:val="PageNumber"/>
        <w:rFonts w:ascii="Times New Roman" w:hAnsi="Times New Roman"/>
        <w:sz w:val="18"/>
      </w:rPr>
      <w:t xml:space="preserve"> sur </w:t>
    </w:r>
    <w:r w:rsidR="007A7FA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rPr>
      <w:instrText xml:space="preserve"> NUMPAGES </w:instrText>
    </w:r>
    <w:r w:rsidR="007A7FA3" w:rsidRPr="009423FB">
      <w:rPr>
        <w:rStyle w:val="PageNumber"/>
        <w:rFonts w:ascii="Times New Roman" w:hAnsi="Times New Roman"/>
        <w:sz w:val="18"/>
        <w:szCs w:val="18"/>
      </w:rPr>
      <w:fldChar w:fldCharType="separate"/>
    </w:r>
    <w:r w:rsidR="00CC63C6">
      <w:rPr>
        <w:rStyle w:val="PageNumber"/>
        <w:rFonts w:ascii="Times New Roman" w:hAnsi="Times New Roman"/>
        <w:noProof/>
        <w:sz w:val="18"/>
        <w:szCs w:val="18"/>
      </w:rPr>
      <w:t>4</w:t>
    </w:r>
    <w:r w:rsidR="007A7FA3" w:rsidRPr="009423FB">
      <w:rPr>
        <w:rStyle w:val="PageNumber"/>
        <w:rFonts w:ascii="Times New Roman" w:hAnsi="Times New Roman"/>
        <w:sz w:val="18"/>
        <w:szCs w:val="18"/>
      </w:rPr>
      <w:fldChar w:fldCharType="end"/>
    </w:r>
  </w:p>
  <w:p w:rsidR="00117ADA" w:rsidRPr="007E36E3" w:rsidRDefault="007A7FA3" w:rsidP="007E36E3">
    <w:pPr>
      <w:spacing w:before="0" w:after="0"/>
      <w:rPr>
        <w:rFonts w:ascii="Times New Roman" w:hAnsi="Times New Roman"/>
        <w:sz w:val="18"/>
        <w:szCs w:val="18"/>
      </w:rPr>
    </w:pPr>
    <w:fldSimple w:instr=" FILENAME   \* MERGEFORMAT ">
      <w:r w:rsidR="00CC63C6" w:rsidRPr="00CC63C6">
        <w:rPr>
          <w:rFonts w:ascii="Times New Roman" w:hAnsi="Times New Roman"/>
          <w:noProof/>
          <w:sz w:val="18"/>
          <w:szCs w:val="18"/>
        </w:rPr>
        <w:t>4.ALPCc4d_specialconditions_fr</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ADA" w:rsidRPr="006A5F84" w:rsidRDefault="007A7FA3" w:rsidP="0047783A">
    <w:pPr>
      <w:pStyle w:val="Footer"/>
      <w:framePr w:wrap="around" w:vAnchor="text" w:hAnchor="margin" w:xAlign="right" w:y="1"/>
      <w:rPr>
        <w:rStyle w:val="PageNumber"/>
      </w:rPr>
    </w:pPr>
    <w:r w:rsidRPr="006A5F84">
      <w:rPr>
        <w:rStyle w:val="PageNumber"/>
      </w:rPr>
      <w:fldChar w:fldCharType="begin"/>
    </w:r>
    <w:r w:rsidR="00117ADA" w:rsidRPr="006A5F84">
      <w:rPr>
        <w:rStyle w:val="PageNumber"/>
      </w:rPr>
      <w:instrText xml:space="preserve">PAGE  </w:instrText>
    </w:r>
    <w:r w:rsidRPr="006A5F84">
      <w:rPr>
        <w:rStyle w:val="PageNumber"/>
      </w:rPr>
      <w:fldChar w:fldCharType="separate"/>
    </w:r>
    <w:r w:rsidR="00CC63C6">
      <w:rPr>
        <w:rStyle w:val="PageNumber"/>
        <w:noProof/>
      </w:rPr>
      <w:t>4</w:t>
    </w:r>
    <w:r w:rsidRPr="006A5F84">
      <w:rPr>
        <w:rStyle w:val="PageNumber"/>
      </w:rPr>
      <w:fldChar w:fldCharType="end"/>
    </w:r>
  </w:p>
  <w:p w:rsidR="00117ADA" w:rsidRPr="006A5F84" w:rsidRDefault="00117ADA" w:rsidP="0047783A">
    <w:pPr>
      <w:pStyle w:val="Footer"/>
      <w:ind w:right="360"/>
    </w:pPr>
    <w:r>
      <w:t>2006</w:t>
    </w:r>
    <w:r>
      <w:tab/>
    </w:r>
    <w:r>
      <w:tab/>
    </w:r>
    <w:r>
      <w:tab/>
    </w:r>
    <w:r>
      <w:tab/>
    </w:r>
    <w:r>
      <w:tab/>
    </w:r>
    <w:r>
      <w:tab/>
    </w:r>
    <w:r>
      <w:tab/>
    </w:r>
    <w:r>
      <w:tab/>
    </w:r>
    <w:r>
      <w:tab/>
    </w:r>
    <w:r>
      <w:tab/>
    </w:r>
    <w:r>
      <w:tab/>
    </w:r>
    <w:r>
      <w:tab/>
    </w: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D37" w:rsidRPr="006A5F84" w:rsidRDefault="00FF4D37">
      <w:r>
        <w:separator/>
      </w:r>
    </w:p>
  </w:footnote>
  <w:footnote w:type="continuationSeparator" w:id="0">
    <w:p w:rsidR="00FF4D37" w:rsidRPr="006A5F84" w:rsidRDefault="00FF4D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8">
    <w:nsid w:val="22DD3599"/>
    <w:multiLevelType w:val="multilevel"/>
    <w:tmpl w:val="4EAA5BA6"/>
    <w:lvl w:ilvl="0">
      <w:start w:val="1"/>
      <w:numFmt w:val="decimal"/>
      <w:pStyle w:val="ListNumber"/>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9">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2">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2"/>
  </w:num>
  <w:num w:numId="3">
    <w:abstractNumId w:val="9"/>
  </w:num>
  <w:num w:numId="4">
    <w:abstractNumId w:val="12"/>
  </w:num>
  <w:num w:numId="5">
    <w:abstractNumId w:val="24"/>
  </w:num>
  <w:num w:numId="6">
    <w:abstractNumId w:val="7"/>
  </w:num>
  <w:num w:numId="7">
    <w:abstractNumId w:val="4"/>
  </w:num>
  <w:num w:numId="8">
    <w:abstractNumId w:val="1"/>
  </w:num>
  <w:num w:numId="9">
    <w:abstractNumId w:val="13"/>
  </w:num>
  <w:num w:numId="10">
    <w:abstractNumId w:val="3"/>
  </w:num>
  <w:num w:numId="11">
    <w:abstractNumId w:val="20"/>
  </w:num>
  <w:num w:numId="12">
    <w:abstractNumId w:val="11"/>
  </w:num>
  <w:num w:numId="13">
    <w:abstractNumId w:val="5"/>
  </w:num>
  <w:num w:numId="14">
    <w:abstractNumId w:val="17"/>
  </w:num>
  <w:num w:numId="15">
    <w:abstractNumId w:val="18"/>
  </w:num>
  <w:num w:numId="16">
    <w:abstractNumId w:val="6"/>
  </w:num>
  <w:num w:numId="17">
    <w:abstractNumId w:val="15"/>
  </w:num>
  <w:num w:numId="18">
    <w:abstractNumId w:val="8"/>
  </w:num>
  <w:num w:numId="19">
    <w:abstractNumId w:val="2"/>
  </w:num>
  <w:num w:numId="20">
    <w:abstractNumId w:val="21"/>
  </w:num>
  <w:num w:numId="21">
    <w:abstractNumId w:val="16"/>
  </w:num>
  <w:num w:numId="22">
    <w:abstractNumId w:val="14"/>
  </w:num>
  <w:num w:numId="23">
    <w:abstractNumId w:val="0"/>
  </w:num>
  <w:num w:numId="24">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30"/>
  </w:hdrShapeDefaults>
  <w:footnotePr>
    <w:numRestart w:val="eachPage"/>
    <w:footnote w:id="-1"/>
    <w:footnote w:id="0"/>
  </w:footnotePr>
  <w:endnotePr>
    <w:endnote w:id="-1"/>
    <w:endnote w:id="0"/>
  </w:endnotePr>
  <w:compat/>
  <w:docVars>
    <w:docVar w:name="LW_DocType" w:val="NORMAL"/>
    <w:docVar w:name="Stamp" w:val="\\dossiers.dgt.cec.eu.int\dossiers\DEVCO\DEVCO-2011-00112\DEVCO-2011-00112-01-04-EN-REV-00.DOC"/>
  </w:docVars>
  <w:rsids>
    <w:rsidRoot w:val="0073450F"/>
    <w:rsid w:val="000021E1"/>
    <w:rsid w:val="0000334D"/>
    <w:rsid w:val="00035D61"/>
    <w:rsid w:val="00040153"/>
    <w:rsid w:val="00040CF1"/>
    <w:rsid w:val="00041516"/>
    <w:rsid w:val="000417E2"/>
    <w:rsid w:val="00043159"/>
    <w:rsid w:val="0004517D"/>
    <w:rsid w:val="00051DD7"/>
    <w:rsid w:val="00053D3C"/>
    <w:rsid w:val="00056EAA"/>
    <w:rsid w:val="000574F3"/>
    <w:rsid w:val="00062BA9"/>
    <w:rsid w:val="00063C56"/>
    <w:rsid w:val="000665DF"/>
    <w:rsid w:val="00066CBA"/>
    <w:rsid w:val="000714BB"/>
    <w:rsid w:val="000724EA"/>
    <w:rsid w:val="0007671B"/>
    <w:rsid w:val="00085CA1"/>
    <w:rsid w:val="00087F35"/>
    <w:rsid w:val="0009286D"/>
    <w:rsid w:val="0009746B"/>
    <w:rsid w:val="000A1A71"/>
    <w:rsid w:val="000A3B36"/>
    <w:rsid w:val="000A6371"/>
    <w:rsid w:val="000A7A2C"/>
    <w:rsid w:val="000B0983"/>
    <w:rsid w:val="000B1236"/>
    <w:rsid w:val="000B46A8"/>
    <w:rsid w:val="000B79F6"/>
    <w:rsid w:val="000C4AE6"/>
    <w:rsid w:val="000C709A"/>
    <w:rsid w:val="000D24E3"/>
    <w:rsid w:val="000D2B44"/>
    <w:rsid w:val="000D40DB"/>
    <w:rsid w:val="000E7B75"/>
    <w:rsid w:val="000F1339"/>
    <w:rsid w:val="000F5F5F"/>
    <w:rsid w:val="00103348"/>
    <w:rsid w:val="00103913"/>
    <w:rsid w:val="001064CD"/>
    <w:rsid w:val="0010712E"/>
    <w:rsid w:val="0011156A"/>
    <w:rsid w:val="00111B28"/>
    <w:rsid w:val="00115916"/>
    <w:rsid w:val="00115A3D"/>
    <w:rsid w:val="00117ADA"/>
    <w:rsid w:val="001207A4"/>
    <w:rsid w:val="00121DE4"/>
    <w:rsid w:val="00125588"/>
    <w:rsid w:val="0012677D"/>
    <w:rsid w:val="001268B7"/>
    <w:rsid w:val="001273A0"/>
    <w:rsid w:val="001302A7"/>
    <w:rsid w:val="001320DF"/>
    <w:rsid w:val="00144E89"/>
    <w:rsid w:val="0014659F"/>
    <w:rsid w:val="00150767"/>
    <w:rsid w:val="00150EC7"/>
    <w:rsid w:val="001515E4"/>
    <w:rsid w:val="001536B3"/>
    <w:rsid w:val="00154F15"/>
    <w:rsid w:val="00155623"/>
    <w:rsid w:val="00157C6D"/>
    <w:rsid w:val="00157DEE"/>
    <w:rsid w:val="001645AC"/>
    <w:rsid w:val="00164F15"/>
    <w:rsid w:val="0016752D"/>
    <w:rsid w:val="00167C52"/>
    <w:rsid w:val="001766D9"/>
    <w:rsid w:val="00177A94"/>
    <w:rsid w:val="00180E2D"/>
    <w:rsid w:val="00181980"/>
    <w:rsid w:val="00184144"/>
    <w:rsid w:val="00184323"/>
    <w:rsid w:val="001859A5"/>
    <w:rsid w:val="001864B6"/>
    <w:rsid w:val="00187253"/>
    <w:rsid w:val="00190077"/>
    <w:rsid w:val="001932AF"/>
    <w:rsid w:val="001937B4"/>
    <w:rsid w:val="001A6941"/>
    <w:rsid w:val="001A6C79"/>
    <w:rsid w:val="001B4DA9"/>
    <w:rsid w:val="001B5454"/>
    <w:rsid w:val="001B55AC"/>
    <w:rsid w:val="001C709F"/>
    <w:rsid w:val="001C75B0"/>
    <w:rsid w:val="001D0532"/>
    <w:rsid w:val="001D1EB9"/>
    <w:rsid w:val="001D20C7"/>
    <w:rsid w:val="001D339B"/>
    <w:rsid w:val="001E2362"/>
    <w:rsid w:val="001E4648"/>
    <w:rsid w:val="001E63F4"/>
    <w:rsid w:val="001F410B"/>
    <w:rsid w:val="001F5048"/>
    <w:rsid w:val="001F5421"/>
    <w:rsid w:val="00200A60"/>
    <w:rsid w:val="002012E1"/>
    <w:rsid w:val="002077B6"/>
    <w:rsid w:val="00211229"/>
    <w:rsid w:val="00211E0F"/>
    <w:rsid w:val="00216F0D"/>
    <w:rsid w:val="002209F1"/>
    <w:rsid w:val="00220BF7"/>
    <w:rsid w:val="00220D9F"/>
    <w:rsid w:val="00224C44"/>
    <w:rsid w:val="00225CDC"/>
    <w:rsid w:val="00227A8C"/>
    <w:rsid w:val="00230AB3"/>
    <w:rsid w:val="00240B1F"/>
    <w:rsid w:val="002426D3"/>
    <w:rsid w:val="002442B7"/>
    <w:rsid w:val="002455C7"/>
    <w:rsid w:val="0025137A"/>
    <w:rsid w:val="002560BB"/>
    <w:rsid w:val="002561C8"/>
    <w:rsid w:val="00256304"/>
    <w:rsid w:val="00256CB2"/>
    <w:rsid w:val="0026542C"/>
    <w:rsid w:val="00271700"/>
    <w:rsid w:val="00272A7B"/>
    <w:rsid w:val="00277BEB"/>
    <w:rsid w:val="0028364A"/>
    <w:rsid w:val="00283AC4"/>
    <w:rsid w:val="00286687"/>
    <w:rsid w:val="00290561"/>
    <w:rsid w:val="00294190"/>
    <w:rsid w:val="00297C14"/>
    <w:rsid w:val="002A0041"/>
    <w:rsid w:val="002A651B"/>
    <w:rsid w:val="002A6DB8"/>
    <w:rsid w:val="002B6401"/>
    <w:rsid w:val="002C649A"/>
    <w:rsid w:val="002C74BB"/>
    <w:rsid w:val="002D0CE1"/>
    <w:rsid w:val="002D1FCC"/>
    <w:rsid w:val="002D2D27"/>
    <w:rsid w:val="002D2FC0"/>
    <w:rsid w:val="002D34D3"/>
    <w:rsid w:val="002D6EED"/>
    <w:rsid w:val="002F0BB0"/>
    <w:rsid w:val="002F1222"/>
    <w:rsid w:val="00322263"/>
    <w:rsid w:val="00324259"/>
    <w:rsid w:val="0032469B"/>
    <w:rsid w:val="003308C6"/>
    <w:rsid w:val="0033212F"/>
    <w:rsid w:val="003323F5"/>
    <w:rsid w:val="003330F8"/>
    <w:rsid w:val="00335E06"/>
    <w:rsid w:val="003409B8"/>
    <w:rsid w:val="003439C4"/>
    <w:rsid w:val="00347B7E"/>
    <w:rsid w:val="003502E9"/>
    <w:rsid w:val="00351351"/>
    <w:rsid w:val="00360344"/>
    <w:rsid w:val="003613D2"/>
    <w:rsid w:val="00361AE1"/>
    <w:rsid w:val="0036422F"/>
    <w:rsid w:val="00371851"/>
    <w:rsid w:val="00371F01"/>
    <w:rsid w:val="003721AD"/>
    <w:rsid w:val="00372540"/>
    <w:rsid w:val="00382640"/>
    <w:rsid w:val="0038357E"/>
    <w:rsid w:val="00384BAB"/>
    <w:rsid w:val="00384BFF"/>
    <w:rsid w:val="00385FFC"/>
    <w:rsid w:val="00387C56"/>
    <w:rsid w:val="003915CC"/>
    <w:rsid w:val="003925E9"/>
    <w:rsid w:val="00395823"/>
    <w:rsid w:val="003A1309"/>
    <w:rsid w:val="003A431E"/>
    <w:rsid w:val="003C084D"/>
    <w:rsid w:val="003C7266"/>
    <w:rsid w:val="003D2078"/>
    <w:rsid w:val="003D3CAA"/>
    <w:rsid w:val="003D625C"/>
    <w:rsid w:val="003D6B6C"/>
    <w:rsid w:val="003D7611"/>
    <w:rsid w:val="003E7C71"/>
    <w:rsid w:val="003F2FA4"/>
    <w:rsid w:val="003F3B51"/>
    <w:rsid w:val="003F7AF5"/>
    <w:rsid w:val="003F7DB7"/>
    <w:rsid w:val="0040221E"/>
    <w:rsid w:val="00403DCC"/>
    <w:rsid w:val="0040595A"/>
    <w:rsid w:val="00405C5F"/>
    <w:rsid w:val="004072FA"/>
    <w:rsid w:val="00407C90"/>
    <w:rsid w:val="00407D3B"/>
    <w:rsid w:val="0041345E"/>
    <w:rsid w:val="004158A1"/>
    <w:rsid w:val="00415CCD"/>
    <w:rsid w:val="00416D20"/>
    <w:rsid w:val="00417570"/>
    <w:rsid w:val="00420666"/>
    <w:rsid w:val="004300D4"/>
    <w:rsid w:val="0043157A"/>
    <w:rsid w:val="004316F0"/>
    <w:rsid w:val="00432F7A"/>
    <w:rsid w:val="00441859"/>
    <w:rsid w:val="00445A75"/>
    <w:rsid w:val="004476EF"/>
    <w:rsid w:val="004520DC"/>
    <w:rsid w:val="0045310F"/>
    <w:rsid w:val="00454E0D"/>
    <w:rsid w:val="004554CB"/>
    <w:rsid w:val="0045678B"/>
    <w:rsid w:val="004607CD"/>
    <w:rsid w:val="00463E3C"/>
    <w:rsid w:val="00474AF3"/>
    <w:rsid w:val="004775D2"/>
    <w:rsid w:val="00477689"/>
    <w:rsid w:val="0047783A"/>
    <w:rsid w:val="00483E26"/>
    <w:rsid w:val="00486B0F"/>
    <w:rsid w:val="0049088E"/>
    <w:rsid w:val="00491730"/>
    <w:rsid w:val="0049293D"/>
    <w:rsid w:val="00494168"/>
    <w:rsid w:val="004A0140"/>
    <w:rsid w:val="004A101E"/>
    <w:rsid w:val="004A7ED9"/>
    <w:rsid w:val="004B3749"/>
    <w:rsid w:val="004B7463"/>
    <w:rsid w:val="004C35B5"/>
    <w:rsid w:val="004C3C82"/>
    <w:rsid w:val="004C77A2"/>
    <w:rsid w:val="004D2FD8"/>
    <w:rsid w:val="004D33C9"/>
    <w:rsid w:val="004E43B2"/>
    <w:rsid w:val="004E6C5D"/>
    <w:rsid w:val="004F5C57"/>
    <w:rsid w:val="004F7A0E"/>
    <w:rsid w:val="005005D7"/>
    <w:rsid w:val="00501FF0"/>
    <w:rsid w:val="005047E0"/>
    <w:rsid w:val="00507BA0"/>
    <w:rsid w:val="00513C6F"/>
    <w:rsid w:val="00515D85"/>
    <w:rsid w:val="00516552"/>
    <w:rsid w:val="0052175F"/>
    <w:rsid w:val="00530948"/>
    <w:rsid w:val="0053480C"/>
    <w:rsid w:val="00535826"/>
    <w:rsid w:val="00536B4A"/>
    <w:rsid w:val="00537189"/>
    <w:rsid w:val="00541ED9"/>
    <w:rsid w:val="00551543"/>
    <w:rsid w:val="00554164"/>
    <w:rsid w:val="00555F46"/>
    <w:rsid w:val="00556923"/>
    <w:rsid w:val="005634B2"/>
    <w:rsid w:val="00563662"/>
    <w:rsid w:val="00563669"/>
    <w:rsid w:val="005660C6"/>
    <w:rsid w:val="00575CB0"/>
    <w:rsid w:val="005772F7"/>
    <w:rsid w:val="00582894"/>
    <w:rsid w:val="00583FF3"/>
    <w:rsid w:val="00584F28"/>
    <w:rsid w:val="00586D6C"/>
    <w:rsid w:val="00591F23"/>
    <w:rsid w:val="005921FA"/>
    <w:rsid w:val="00593430"/>
    <w:rsid w:val="00593550"/>
    <w:rsid w:val="005B0129"/>
    <w:rsid w:val="005B083F"/>
    <w:rsid w:val="005B2018"/>
    <w:rsid w:val="005B3CAB"/>
    <w:rsid w:val="005C0EA1"/>
    <w:rsid w:val="005C36B8"/>
    <w:rsid w:val="005D0163"/>
    <w:rsid w:val="005D03AA"/>
    <w:rsid w:val="005D05B0"/>
    <w:rsid w:val="005D72F7"/>
    <w:rsid w:val="005F3C51"/>
    <w:rsid w:val="005F62D0"/>
    <w:rsid w:val="00611A73"/>
    <w:rsid w:val="006219A1"/>
    <w:rsid w:val="00623AB3"/>
    <w:rsid w:val="006311FE"/>
    <w:rsid w:val="0063123B"/>
    <w:rsid w:val="00633829"/>
    <w:rsid w:val="00636E8F"/>
    <w:rsid w:val="00637C8F"/>
    <w:rsid w:val="006408AC"/>
    <w:rsid w:val="00640D24"/>
    <w:rsid w:val="00642E75"/>
    <w:rsid w:val="00655A60"/>
    <w:rsid w:val="00661B3C"/>
    <w:rsid w:val="0066519D"/>
    <w:rsid w:val="00677500"/>
    <w:rsid w:val="0068247E"/>
    <w:rsid w:val="00684801"/>
    <w:rsid w:val="006858D9"/>
    <w:rsid w:val="00686ACD"/>
    <w:rsid w:val="006917B2"/>
    <w:rsid w:val="00692095"/>
    <w:rsid w:val="00695007"/>
    <w:rsid w:val="006A5F84"/>
    <w:rsid w:val="006B0AB1"/>
    <w:rsid w:val="006B145B"/>
    <w:rsid w:val="006C2F05"/>
    <w:rsid w:val="006C513D"/>
    <w:rsid w:val="006D3BA1"/>
    <w:rsid w:val="006D5CEE"/>
    <w:rsid w:val="006E5450"/>
    <w:rsid w:val="006E54F2"/>
    <w:rsid w:val="006E56FD"/>
    <w:rsid w:val="006E6880"/>
    <w:rsid w:val="006F43E5"/>
    <w:rsid w:val="006F58DC"/>
    <w:rsid w:val="006F596C"/>
    <w:rsid w:val="00703B91"/>
    <w:rsid w:val="00704477"/>
    <w:rsid w:val="00711C72"/>
    <w:rsid w:val="0071243A"/>
    <w:rsid w:val="00722016"/>
    <w:rsid w:val="00724C93"/>
    <w:rsid w:val="00724D0C"/>
    <w:rsid w:val="00725082"/>
    <w:rsid w:val="0073450F"/>
    <w:rsid w:val="007520CA"/>
    <w:rsid w:val="0075384B"/>
    <w:rsid w:val="007552DC"/>
    <w:rsid w:val="00760195"/>
    <w:rsid w:val="007625F7"/>
    <w:rsid w:val="00763299"/>
    <w:rsid w:val="00763B1C"/>
    <w:rsid w:val="007666CD"/>
    <w:rsid w:val="00774A62"/>
    <w:rsid w:val="00775F12"/>
    <w:rsid w:val="00776BF7"/>
    <w:rsid w:val="00777E99"/>
    <w:rsid w:val="007858B9"/>
    <w:rsid w:val="00792A1B"/>
    <w:rsid w:val="007938FD"/>
    <w:rsid w:val="00794EE6"/>
    <w:rsid w:val="00797C04"/>
    <w:rsid w:val="007A0045"/>
    <w:rsid w:val="007A1101"/>
    <w:rsid w:val="007A3D34"/>
    <w:rsid w:val="007A6AF5"/>
    <w:rsid w:val="007A7FA3"/>
    <w:rsid w:val="007B4853"/>
    <w:rsid w:val="007B65DB"/>
    <w:rsid w:val="007C0359"/>
    <w:rsid w:val="007C0BDD"/>
    <w:rsid w:val="007C1656"/>
    <w:rsid w:val="007C75E0"/>
    <w:rsid w:val="007D5FA2"/>
    <w:rsid w:val="007E0CD5"/>
    <w:rsid w:val="007E36E3"/>
    <w:rsid w:val="007E3D5F"/>
    <w:rsid w:val="007F0516"/>
    <w:rsid w:val="007F4988"/>
    <w:rsid w:val="007F5DDE"/>
    <w:rsid w:val="007F6802"/>
    <w:rsid w:val="0080623C"/>
    <w:rsid w:val="00806CE0"/>
    <w:rsid w:val="00811F58"/>
    <w:rsid w:val="0081418B"/>
    <w:rsid w:val="008201BB"/>
    <w:rsid w:val="008214E2"/>
    <w:rsid w:val="008227A5"/>
    <w:rsid w:val="00822E7E"/>
    <w:rsid w:val="008272ED"/>
    <w:rsid w:val="00833EBD"/>
    <w:rsid w:val="008413B3"/>
    <w:rsid w:val="008428B9"/>
    <w:rsid w:val="00853F9D"/>
    <w:rsid w:val="00855409"/>
    <w:rsid w:val="0085667F"/>
    <w:rsid w:val="008617F3"/>
    <w:rsid w:val="0086683A"/>
    <w:rsid w:val="0086688D"/>
    <w:rsid w:val="00866B17"/>
    <w:rsid w:val="00870FD6"/>
    <w:rsid w:val="00872DA7"/>
    <w:rsid w:val="008733D3"/>
    <w:rsid w:val="008808CB"/>
    <w:rsid w:val="0088419E"/>
    <w:rsid w:val="008847D1"/>
    <w:rsid w:val="00884DDE"/>
    <w:rsid w:val="00885882"/>
    <w:rsid w:val="008859E6"/>
    <w:rsid w:val="008870C9"/>
    <w:rsid w:val="00887635"/>
    <w:rsid w:val="008923B0"/>
    <w:rsid w:val="00892CE9"/>
    <w:rsid w:val="008934F5"/>
    <w:rsid w:val="008A048D"/>
    <w:rsid w:val="008A0660"/>
    <w:rsid w:val="008A39B7"/>
    <w:rsid w:val="008A6DE2"/>
    <w:rsid w:val="008C4E79"/>
    <w:rsid w:val="008C5A40"/>
    <w:rsid w:val="008C5DAA"/>
    <w:rsid w:val="008D065E"/>
    <w:rsid w:val="008E40E2"/>
    <w:rsid w:val="008E5F59"/>
    <w:rsid w:val="008E7A2D"/>
    <w:rsid w:val="008F3866"/>
    <w:rsid w:val="008F4FF6"/>
    <w:rsid w:val="009143FD"/>
    <w:rsid w:val="00920A51"/>
    <w:rsid w:val="00922542"/>
    <w:rsid w:val="00923EDA"/>
    <w:rsid w:val="009251E3"/>
    <w:rsid w:val="00925DBE"/>
    <w:rsid w:val="00930AD1"/>
    <w:rsid w:val="0093582A"/>
    <w:rsid w:val="0094670B"/>
    <w:rsid w:val="00950B0C"/>
    <w:rsid w:val="0097513D"/>
    <w:rsid w:val="00980A42"/>
    <w:rsid w:val="00986B1E"/>
    <w:rsid w:val="009976B3"/>
    <w:rsid w:val="009A0E33"/>
    <w:rsid w:val="009A3792"/>
    <w:rsid w:val="009A3A53"/>
    <w:rsid w:val="009A4F18"/>
    <w:rsid w:val="009B0CF1"/>
    <w:rsid w:val="009B1FBF"/>
    <w:rsid w:val="009B2F1F"/>
    <w:rsid w:val="009B422E"/>
    <w:rsid w:val="009B4D6F"/>
    <w:rsid w:val="009B5A6D"/>
    <w:rsid w:val="009B71DF"/>
    <w:rsid w:val="009C0E86"/>
    <w:rsid w:val="009D2938"/>
    <w:rsid w:val="009D6A3D"/>
    <w:rsid w:val="009E4F6E"/>
    <w:rsid w:val="009E6BB7"/>
    <w:rsid w:val="009F22C3"/>
    <w:rsid w:val="009F3126"/>
    <w:rsid w:val="00A039CA"/>
    <w:rsid w:val="00A04004"/>
    <w:rsid w:val="00A11F12"/>
    <w:rsid w:val="00A1746F"/>
    <w:rsid w:val="00A2645C"/>
    <w:rsid w:val="00A41B28"/>
    <w:rsid w:val="00A512A5"/>
    <w:rsid w:val="00A512C9"/>
    <w:rsid w:val="00A539E4"/>
    <w:rsid w:val="00A56046"/>
    <w:rsid w:val="00A62073"/>
    <w:rsid w:val="00A63E3C"/>
    <w:rsid w:val="00A665A2"/>
    <w:rsid w:val="00A75650"/>
    <w:rsid w:val="00A76A6E"/>
    <w:rsid w:val="00A845B1"/>
    <w:rsid w:val="00A87E3D"/>
    <w:rsid w:val="00A90875"/>
    <w:rsid w:val="00A9597C"/>
    <w:rsid w:val="00AA24A4"/>
    <w:rsid w:val="00AA4766"/>
    <w:rsid w:val="00AA5BB2"/>
    <w:rsid w:val="00AB26E0"/>
    <w:rsid w:val="00AB29A9"/>
    <w:rsid w:val="00AB3A36"/>
    <w:rsid w:val="00AB3AB0"/>
    <w:rsid w:val="00AB5ED5"/>
    <w:rsid w:val="00AB66A5"/>
    <w:rsid w:val="00AC1107"/>
    <w:rsid w:val="00AC2621"/>
    <w:rsid w:val="00AC5207"/>
    <w:rsid w:val="00AC7636"/>
    <w:rsid w:val="00AC7EEC"/>
    <w:rsid w:val="00AD1A3A"/>
    <w:rsid w:val="00AE0E38"/>
    <w:rsid w:val="00AE5192"/>
    <w:rsid w:val="00AE5504"/>
    <w:rsid w:val="00AE6600"/>
    <w:rsid w:val="00AE7D13"/>
    <w:rsid w:val="00AF4052"/>
    <w:rsid w:val="00AF47CA"/>
    <w:rsid w:val="00B003F6"/>
    <w:rsid w:val="00B00672"/>
    <w:rsid w:val="00B0538B"/>
    <w:rsid w:val="00B07102"/>
    <w:rsid w:val="00B1165D"/>
    <w:rsid w:val="00B12EB5"/>
    <w:rsid w:val="00B17A53"/>
    <w:rsid w:val="00B207DB"/>
    <w:rsid w:val="00B22470"/>
    <w:rsid w:val="00B2499C"/>
    <w:rsid w:val="00B277E4"/>
    <w:rsid w:val="00B30528"/>
    <w:rsid w:val="00B3168E"/>
    <w:rsid w:val="00B34179"/>
    <w:rsid w:val="00B44B08"/>
    <w:rsid w:val="00B44DC5"/>
    <w:rsid w:val="00B4772C"/>
    <w:rsid w:val="00B51209"/>
    <w:rsid w:val="00B569B1"/>
    <w:rsid w:val="00B576E1"/>
    <w:rsid w:val="00B57B85"/>
    <w:rsid w:val="00B57BB8"/>
    <w:rsid w:val="00B605B6"/>
    <w:rsid w:val="00B61CED"/>
    <w:rsid w:val="00B63280"/>
    <w:rsid w:val="00B70C0E"/>
    <w:rsid w:val="00B7329A"/>
    <w:rsid w:val="00B80DE8"/>
    <w:rsid w:val="00B8161D"/>
    <w:rsid w:val="00B84EBC"/>
    <w:rsid w:val="00B90A17"/>
    <w:rsid w:val="00B90C14"/>
    <w:rsid w:val="00B9316C"/>
    <w:rsid w:val="00B965CD"/>
    <w:rsid w:val="00B9691D"/>
    <w:rsid w:val="00BA3B1A"/>
    <w:rsid w:val="00BA70CB"/>
    <w:rsid w:val="00BB2075"/>
    <w:rsid w:val="00BB56D3"/>
    <w:rsid w:val="00BC0A51"/>
    <w:rsid w:val="00BC3B75"/>
    <w:rsid w:val="00BC3D17"/>
    <w:rsid w:val="00BC6222"/>
    <w:rsid w:val="00BC743F"/>
    <w:rsid w:val="00BD1306"/>
    <w:rsid w:val="00BD19BA"/>
    <w:rsid w:val="00BD201F"/>
    <w:rsid w:val="00BD2F43"/>
    <w:rsid w:val="00BD3371"/>
    <w:rsid w:val="00BD72C6"/>
    <w:rsid w:val="00BE3FDF"/>
    <w:rsid w:val="00BF1A9A"/>
    <w:rsid w:val="00BF1BA9"/>
    <w:rsid w:val="00C12AF0"/>
    <w:rsid w:val="00C13C29"/>
    <w:rsid w:val="00C1524D"/>
    <w:rsid w:val="00C17310"/>
    <w:rsid w:val="00C20179"/>
    <w:rsid w:val="00C20F71"/>
    <w:rsid w:val="00C302E1"/>
    <w:rsid w:val="00C3235B"/>
    <w:rsid w:val="00C34E40"/>
    <w:rsid w:val="00C41328"/>
    <w:rsid w:val="00C41919"/>
    <w:rsid w:val="00C45D2B"/>
    <w:rsid w:val="00C52305"/>
    <w:rsid w:val="00C61312"/>
    <w:rsid w:val="00C720C8"/>
    <w:rsid w:val="00C73AAE"/>
    <w:rsid w:val="00C75CCE"/>
    <w:rsid w:val="00C778A1"/>
    <w:rsid w:val="00C80DCF"/>
    <w:rsid w:val="00C8298B"/>
    <w:rsid w:val="00C846C9"/>
    <w:rsid w:val="00C86724"/>
    <w:rsid w:val="00C92434"/>
    <w:rsid w:val="00C94A76"/>
    <w:rsid w:val="00C95838"/>
    <w:rsid w:val="00CA1354"/>
    <w:rsid w:val="00CA3F76"/>
    <w:rsid w:val="00CA6C68"/>
    <w:rsid w:val="00CC63C6"/>
    <w:rsid w:val="00CC7DE2"/>
    <w:rsid w:val="00CD68C0"/>
    <w:rsid w:val="00CD6FC9"/>
    <w:rsid w:val="00CD7F25"/>
    <w:rsid w:val="00CF2DE2"/>
    <w:rsid w:val="00CF30C4"/>
    <w:rsid w:val="00CF6CFA"/>
    <w:rsid w:val="00D02E23"/>
    <w:rsid w:val="00D11009"/>
    <w:rsid w:val="00D131B2"/>
    <w:rsid w:val="00D23D4C"/>
    <w:rsid w:val="00D243E7"/>
    <w:rsid w:val="00D24469"/>
    <w:rsid w:val="00D24893"/>
    <w:rsid w:val="00D25711"/>
    <w:rsid w:val="00D312D2"/>
    <w:rsid w:val="00D360F2"/>
    <w:rsid w:val="00D43612"/>
    <w:rsid w:val="00D4393D"/>
    <w:rsid w:val="00D52CBF"/>
    <w:rsid w:val="00D541A5"/>
    <w:rsid w:val="00D576CA"/>
    <w:rsid w:val="00D60913"/>
    <w:rsid w:val="00D662AA"/>
    <w:rsid w:val="00D66F04"/>
    <w:rsid w:val="00D678AC"/>
    <w:rsid w:val="00D71926"/>
    <w:rsid w:val="00D71AF3"/>
    <w:rsid w:val="00D75213"/>
    <w:rsid w:val="00D82847"/>
    <w:rsid w:val="00D83918"/>
    <w:rsid w:val="00D83D1B"/>
    <w:rsid w:val="00D86B5F"/>
    <w:rsid w:val="00D90043"/>
    <w:rsid w:val="00D91D64"/>
    <w:rsid w:val="00D93DB5"/>
    <w:rsid w:val="00D979C6"/>
    <w:rsid w:val="00DA4AB8"/>
    <w:rsid w:val="00DC50E2"/>
    <w:rsid w:val="00DC54A0"/>
    <w:rsid w:val="00DC6C9C"/>
    <w:rsid w:val="00DD0624"/>
    <w:rsid w:val="00DD13B0"/>
    <w:rsid w:val="00DD2B6E"/>
    <w:rsid w:val="00DD5838"/>
    <w:rsid w:val="00DE13B8"/>
    <w:rsid w:val="00DE7055"/>
    <w:rsid w:val="00DE71AB"/>
    <w:rsid w:val="00DF1CF6"/>
    <w:rsid w:val="00DF7145"/>
    <w:rsid w:val="00DF7327"/>
    <w:rsid w:val="00DF7EE0"/>
    <w:rsid w:val="00E0295D"/>
    <w:rsid w:val="00E0396B"/>
    <w:rsid w:val="00E13CDE"/>
    <w:rsid w:val="00E14817"/>
    <w:rsid w:val="00E2190B"/>
    <w:rsid w:val="00E219CD"/>
    <w:rsid w:val="00E2682A"/>
    <w:rsid w:val="00E27678"/>
    <w:rsid w:val="00E33D2D"/>
    <w:rsid w:val="00E340A7"/>
    <w:rsid w:val="00E34208"/>
    <w:rsid w:val="00E36C8F"/>
    <w:rsid w:val="00E37290"/>
    <w:rsid w:val="00E37A55"/>
    <w:rsid w:val="00E37E11"/>
    <w:rsid w:val="00E41C6F"/>
    <w:rsid w:val="00E462DB"/>
    <w:rsid w:val="00E46AA5"/>
    <w:rsid w:val="00E52467"/>
    <w:rsid w:val="00E52D98"/>
    <w:rsid w:val="00E5499A"/>
    <w:rsid w:val="00E54B1B"/>
    <w:rsid w:val="00E571E1"/>
    <w:rsid w:val="00E60A37"/>
    <w:rsid w:val="00E62221"/>
    <w:rsid w:val="00E62923"/>
    <w:rsid w:val="00E653F0"/>
    <w:rsid w:val="00E66C96"/>
    <w:rsid w:val="00E730A5"/>
    <w:rsid w:val="00E76535"/>
    <w:rsid w:val="00E811F3"/>
    <w:rsid w:val="00E85F91"/>
    <w:rsid w:val="00E87734"/>
    <w:rsid w:val="00EA63E1"/>
    <w:rsid w:val="00EB2C4D"/>
    <w:rsid w:val="00EB32E9"/>
    <w:rsid w:val="00EB45CB"/>
    <w:rsid w:val="00EB767A"/>
    <w:rsid w:val="00EB78F4"/>
    <w:rsid w:val="00EC51B6"/>
    <w:rsid w:val="00EE0ED9"/>
    <w:rsid w:val="00EE23B1"/>
    <w:rsid w:val="00EE2E55"/>
    <w:rsid w:val="00EE456E"/>
    <w:rsid w:val="00EF1C05"/>
    <w:rsid w:val="00EF3951"/>
    <w:rsid w:val="00EF6426"/>
    <w:rsid w:val="00EF6552"/>
    <w:rsid w:val="00F017DE"/>
    <w:rsid w:val="00F02006"/>
    <w:rsid w:val="00F0405C"/>
    <w:rsid w:val="00F0574A"/>
    <w:rsid w:val="00F16179"/>
    <w:rsid w:val="00F30624"/>
    <w:rsid w:val="00F33149"/>
    <w:rsid w:val="00F33605"/>
    <w:rsid w:val="00F33A99"/>
    <w:rsid w:val="00F355C1"/>
    <w:rsid w:val="00F35D21"/>
    <w:rsid w:val="00F4528C"/>
    <w:rsid w:val="00F51D3D"/>
    <w:rsid w:val="00F56D4C"/>
    <w:rsid w:val="00F658F3"/>
    <w:rsid w:val="00F671B9"/>
    <w:rsid w:val="00F676D0"/>
    <w:rsid w:val="00F67C74"/>
    <w:rsid w:val="00F70353"/>
    <w:rsid w:val="00F75F46"/>
    <w:rsid w:val="00F8016B"/>
    <w:rsid w:val="00F804E1"/>
    <w:rsid w:val="00F874CE"/>
    <w:rsid w:val="00F87ABC"/>
    <w:rsid w:val="00F87F88"/>
    <w:rsid w:val="00F90A9F"/>
    <w:rsid w:val="00F91DF6"/>
    <w:rsid w:val="00F94745"/>
    <w:rsid w:val="00F962E3"/>
    <w:rsid w:val="00FA3F66"/>
    <w:rsid w:val="00FB2706"/>
    <w:rsid w:val="00FB3374"/>
    <w:rsid w:val="00FB67DE"/>
    <w:rsid w:val="00FD1E84"/>
    <w:rsid w:val="00FD23CD"/>
    <w:rsid w:val="00FD659C"/>
    <w:rsid w:val="00FD68B9"/>
    <w:rsid w:val="00FD6CB9"/>
    <w:rsid w:val="00FE0D37"/>
    <w:rsid w:val="00FE3081"/>
    <w:rsid w:val="00FE3E3B"/>
    <w:rsid w:val="00FE689C"/>
    <w:rsid w:val="00FE7D87"/>
    <w:rsid w:val="00FF4D37"/>
    <w:rsid w:val="00FF78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926"/>
    <w:pPr>
      <w:spacing w:before="120" w:after="120"/>
    </w:pPr>
    <w:rPr>
      <w:rFonts w:ascii="Arial" w:hAnsi="Arial"/>
      <w:snapToGrid w:val="0"/>
    </w:rPr>
  </w:style>
  <w:style w:type="paragraph" w:styleId="Heading1">
    <w:name w:val="heading 1"/>
    <w:basedOn w:val="Normal"/>
    <w:next w:val="Normal"/>
    <w:link w:val="Heading1Char1"/>
    <w:qFormat/>
    <w:rsid w:val="00D71926"/>
    <w:pPr>
      <w:keepNext/>
      <w:numPr>
        <w:numId w:val="2"/>
      </w:numPr>
      <w:tabs>
        <w:tab w:val="right" w:pos="567"/>
      </w:tabs>
      <w:spacing w:before="240" w:after="240"/>
      <w:jc w:val="both"/>
      <w:outlineLvl w:val="0"/>
    </w:pPr>
    <w:rPr>
      <w:b/>
    </w:rPr>
  </w:style>
  <w:style w:type="paragraph" w:styleId="Heading2">
    <w:name w:val="heading 2"/>
    <w:basedOn w:val="Normal"/>
    <w:next w:val="Normal"/>
    <w:link w:val="Heading2Char"/>
    <w:qFormat/>
    <w:rsid w:val="00D71926"/>
    <w:pPr>
      <w:keepNext/>
      <w:outlineLvl w:val="1"/>
    </w:pPr>
  </w:style>
  <w:style w:type="paragraph" w:styleId="Heading3">
    <w:name w:val="heading 3"/>
    <w:basedOn w:val="Normal"/>
    <w:next w:val="Normal"/>
    <w:link w:val="Heading3Char"/>
    <w:qFormat/>
    <w:rsid w:val="00D71926"/>
    <w:pPr>
      <w:keepNext/>
      <w:framePr w:hSpace="181" w:vSpace="181" w:wrap="auto" w:vAnchor="text" w:hAnchor="text" w:y="1"/>
      <w:outlineLvl w:val="2"/>
    </w:pPr>
  </w:style>
  <w:style w:type="paragraph" w:styleId="Heading4">
    <w:name w:val="heading 4"/>
    <w:basedOn w:val="Normal"/>
    <w:next w:val="Normal"/>
    <w:link w:val="Heading4Char"/>
    <w:qFormat/>
    <w:rsid w:val="00D71926"/>
    <w:pPr>
      <w:keepNext/>
      <w:numPr>
        <w:ilvl w:val="3"/>
        <w:numId w:val="2"/>
      </w:numPr>
      <w:spacing w:before="240" w:after="60"/>
      <w:outlineLvl w:val="3"/>
    </w:pPr>
    <w:rPr>
      <w:b/>
      <w:sz w:val="24"/>
    </w:rPr>
  </w:style>
  <w:style w:type="paragraph" w:styleId="Heading5">
    <w:name w:val="heading 5"/>
    <w:basedOn w:val="Normal"/>
    <w:next w:val="Normal"/>
    <w:link w:val="Heading5Char"/>
    <w:qFormat/>
    <w:rsid w:val="00D71926"/>
    <w:pPr>
      <w:numPr>
        <w:ilvl w:val="4"/>
        <w:numId w:val="2"/>
      </w:numPr>
      <w:spacing w:before="240" w:after="60"/>
      <w:outlineLvl w:val="4"/>
    </w:pPr>
    <w:rPr>
      <w:sz w:val="22"/>
    </w:rPr>
  </w:style>
  <w:style w:type="paragraph" w:styleId="Heading6">
    <w:name w:val="heading 6"/>
    <w:basedOn w:val="Normal"/>
    <w:next w:val="Normal"/>
    <w:link w:val="Heading6Char"/>
    <w:qFormat/>
    <w:rsid w:val="00D71926"/>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rsid w:val="00D71926"/>
    <w:pPr>
      <w:numPr>
        <w:ilvl w:val="6"/>
        <w:numId w:val="2"/>
      </w:numPr>
      <w:spacing w:before="240" w:after="60"/>
      <w:outlineLvl w:val="6"/>
    </w:pPr>
  </w:style>
  <w:style w:type="paragraph" w:styleId="Heading8">
    <w:name w:val="heading 8"/>
    <w:basedOn w:val="Normal"/>
    <w:next w:val="Normal"/>
    <w:link w:val="Heading8Char"/>
    <w:qFormat/>
    <w:rsid w:val="00D71926"/>
    <w:pPr>
      <w:numPr>
        <w:ilvl w:val="7"/>
        <w:numId w:val="2"/>
      </w:numPr>
      <w:spacing w:before="240" w:after="60"/>
      <w:outlineLvl w:val="7"/>
    </w:pPr>
    <w:rPr>
      <w:i/>
    </w:rPr>
  </w:style>
  <w:style w:type="paragraph" w:styleId="Heading9">
    <w:name w:val="heading 9"/>
    <w:basedOn w:val="Normal"/>
    <w:next w:val="Normal"/>
    <w:link w:val="Heading9Char"/>
    <w:qFormat/>
    <w:rsid w:val="00D71926"/>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1926"/>
    <w:pPr>
      <w:jc w:val="center"/>
    </w:pPr>
    <w:rPr>
      <w:b/>
      <w:sz w:val="28"/>
    </w:rPr>
  </w:style>
  <w:style w:type="paragraph" w:styleId="Subtitle">
    <w:name w:val="Subtitle"/>
    <w:basedOn w:val="Normal"/>
    <w:link w:val="SubtitleChar"/>
    <w:qFormat/>
    <w:rsid w:val="00D71926"/>
    <w:pPr>
      <w:jc w:val="center"/>
    </w:pPr>
    <w:rPr>
      <w:b/>
      <w:sz w:val="28"/>
    </w:rPr>
  </w:style>
  <w:style w:type="paragraph" w:styleId="BodyTextIndent">
    <w:name w:val="Body Text Indent"/>
    <w:basedOn w:val="Normal"/>
    <w:link w:val="BodyTextIndentChar"/>
    <w:rsid w:val="00D71926"/>
    <w:pPr>
      <w:tabs>
        <w:tab w:val="num" w:pos="567"/>
      </w:tabs>
      <w:spacing w:before="0" w:after="0"/>
      <w:jc w:val="both"/>
    </w:pPr>
    <w:rPr>
      <w:rFonts w:ascii="Times New Roman" w:hAnsi="Times New Roman"/>
      <w:sz w:val="24"/>
    </w:rPr>
  </w:style>
  <w:style w:type="paragraph" w:styleId="BodyText">
    <w:name w:val="Body Text"/>
    <w:basedOn w:val="Normal"/>
    <w:link w:val="BodyTextChar"/>
    <w:rsid w:val="00D71926"/>
  </w:style>
  <w:style w:type="paragraph" w:styleId="BodyTextIndent2">
    <w:name w:val="Body Text Indent 2"/>
    <w:basedOn w:val="Normal"/>
    <w:link w:val="BodyTextIndent2Char"/>
    <w:rsid w:val="00D71926"/>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rsid w:val="00D71926"/>
    <w:pPr>
      <w:tabs>
        <w:tab w:val="left" w:pos="1276"/>
      </w:tabs>
      <w:ind w:left="1276" w:hanging="425"/>
      <w:jc w:val="both"/>
    </w:pPr>
    <w:rPr>
      <w:sz w:val="24"/>
    </w:rPr>
  </w:style>
  <w:style w:type="paragraph" w:customStyle="1" w:styleId="Text3">
    <w:name w:val="Text 3"/>
    <w:basedOn w:val="Normal"/>
    <w:rsid w:val="00D71926"/>
    <w:pPr>
      <w:tabs>
        <w:tab w:val="left" w:pos="2302"/>
      </w:tabs>
      <w:spacing w:after="240"/>
      <w:ind w:left="1202"/>
      <w:jc w:val="both"/>
    </w:pPr>
    <w:rPr>
      <w:sz w:val="24"/>
    </w:rPr>
  </w:style>
  <w:style w:type="paragraph" w:styleId="Header">
    <w:name w:val="header"/>
    <w:basedOn w:val="Normal"/>
    <w:link w:val="HeaderChar"/>
    <w:rsid w:val="00D71926"/>
    <w:pPr>
      <w:tabs>
        <w:tab w:val="center" w:pos="4320"/>
        <w:tab w:val="right" w:pos="8640"/>
      </w:tabs>
    </w:pPr>
  </w:style>
  <w:style w:type="paragraph" w:styleId="Footer">
    <w:name w:val="footer"/>
    <w:basedOn w:val="Normal"/>
    <w:link w:val="FooterChar"/>
    <w:uiPriority w:val="99"/>
    <w:rsid w:val="00D71926"/>
    <w:pPr>
      <w:tabs>
        <w:tab w:val="center" w:pos="4320"/>
        <w:tab w:val="right" w:pos="8640"/>
      </w:tabs>
    </w:pPr>
  </w:style>
  <w:style w:type="character" w:styleId="PageNumber">
    <w:name w:val="page number"/>
    <w:basedOn w:val="DefaultParagraphFont"/>
    <w:rsid w:val="00D71926"/>
  </w:style>
  <w:style w:type="paragraph" w:styleId="BodyText3">
    <w:name w:val="Body Text 3"/>
    <w:basedOn w:val="Normal"/>
    <w:link w:val="BodyText3Char"/>
    <w:rsid w:val="00D71926"/>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sid w:val="00D71926"/>
    <w:rPr>
      <w:color w:val="0000FF"/>
      <w:u w:val="single"/>
    </w:rPr>
  </w:style>
  <w:style w:type="paragraph" w:styleId="FootnoteText">
    <w:name w:val="footnote text"/>
    <w:basedOn w:val="Normal"/>
    <w:semiHidden/>
    <w:rsid w:val="00D71926"/>
  </w:style>
  <w:style w:type="character" w:styleId="FootnoteReference">
    <w:name w:val="footnote reference"/>
    <w:semiHidden/>
    <w:rsid w:val="00D71926"/>
    <w:rPr>
      <w:vertAlign w:val="superscript"/>
    </w:rPr>
  </w:style>
  <w:style w:type="paragraph" w:styleId="DocumentMap">
    <w:name w:val="Document Map"/>
    <w:basedOn w:val="Normal"/>
    <w:link w:val="DocumentMapChar"/>
    <w:semiHidden/>
    <w:rsid w:val="00D71926"/>
    <w:pPr>
      <w:shd w:val="clear" w:color="auto" w:fill="000080"/>
    </w:pPr>
    <w:rPr>
      <w:sz w:val="24"/>
    </w:rPr>
  </w:style>
  <w:style w:type="paragraph" w:customStyle="1" w:styleId="bulletsub">
    <w:name w:val="bullet_sub"/>
    <w:basedOn w:val="Normal"/>
    <w:rsid w:val="00D7192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D71926"/>
    <w:pPr>
      <w:spacing w:after="240"/>
      <w:jc w:val="center"/>
    </w:pPr>
    <w:rPr>
      <w:b/>
      <w:sz w:val="40"/>
    </w:rPr>
  </w:style>
  <w:style w:type="paragraph" w:customStyle="1" w:styleId="SubTitle2">
    <w:name w:val="SubTitle 2"/>
    <w:basedOn w:val="Normal"/>
    <w:rsid w:val="00D71926"/>
    <w:pPr>
      <w:spacing w:after="240"/>
      <w:jc w:val="center"/>
    </w:pPr>
    <w:rPr>
      <w:b/>
      <w:sz w:val="32"/>
    </w:rPr>
  </w:style>
  <w:style w:type="paragraph" w:customStyle="1" w:styleId="Annexetitle">
    <w:name w:val="Annexe_title"/>
    <w:basedOn w:val="Heading1"/>
    <w:next w:val="Normal"/>
    <w:autoRedefine/>
    <w:rsid w:val="00D71926"/>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rsid w:val="00D71926"/>
    <w:pPr>
      <w:keepNext/>
      <w:widowControl w:val="0"/>
      <w:tabs>
        <w:tab w:val="num" w:pos="992"/>
      </w:tabs>
      <w:ind w:left="992" w:hanging="992"/>
    </w:pPr>
    <w:rPr>
      <w:b/>
      <w:sz w:val="18"/>
    </w:rPr>
  </w:style>
  <w:style w:type="paragraph" w:customStyle="1" w:styleId="titlefront">
    <w:name w:val="title_front"/>
    <w:basedOn w:val="Normal"/>
    <w:rsid w:val="00D71926"/>
    <w:pPr>
      <w:spacing w:before="240"/>
      <w:ind w:left="1701"/>
      <w:jc w:val="right"/>
    </w:pPr>
    <w:rPr>
      <w:rFonts w:ascii="Optima" w:hAnsi="Optima"/>
      <w:b/>
      <w:sz w:val="28"/>
    </w:rPr>
  </w:style>
  <w:style w:type="paragraph" w:styleId="TOC1">
    <w:name w:val="toc 1"/>
    <w:basedOn w:val="Normal"/>
    <w:next w:val="Normal"/>
    <w:autoRedefine/>
    <w:semiHidden/>
    <w:rsid w:val="00D71926"/>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D71926"/>
    <w:pPr>
      <w:spacing w:before="0" w:after="0"/>
      <w:ind w:left="200"/>
    </w:pPr>
    <w:rPr>
      <w:rFonts w:ascii="Times New Roman" w:hAnsi="Times New Roman"/>
      <w:smallCaps/>
    </w:rPr>
  </w:style>
  <w:style w:type="character" w:styleId="Strong">
    <w:name w:val="Strong"/>
    <w:qFormat/>
    <w:rsid w:val="00D71926"/>
    <w:rPr>
      <w:b/>
    </w:rPr>
  </w:style>
  <w:style w:type="paragraph" w:customStyle="1" w:styleId="Blockquote">
    <w:name w:val="Blockquote"/>
    <w:basedOn w:val="Normal"/>
    <w:rsid w:val="00D71926"/>
    <w:pPr>
      <w:widowControl w:val="0"/>
      <w:spacing w:before="100" w:after="100"/>
      <w:ind w:left="360" w:right="360"/>
    </w:pPr>
    <w:rPr>
      <w:sz w:val="24"/>
    </w:rPr>
  </w:style>
  <w:style w:type="paragraph" w:styleId="TOC3">
    <w:name w:val="toc 3"/>
    <w:basedOn w:val="Normal"/>
    <w:next w:val="Normal"/>
    <w:autoRedefine/>
    <w:semiHidden/>
    <w:rsid w:val="00D71926"/>
    <w:pPr>
      <w:spacing w:before="0" w:after="0"/>
      <w:ind w:left="400"/>
    </w:pPr>
    <w:rPr>
      <w:rFonts w:ascii="Times New Roman" w:hAnsi="Times New Roman"/>
      <w:i/>
    </w:rPr>
  </w:style>
  <w:style w:type="paragraph" w:styleId="TOC4">
    <w:name w:val="toc 4"/>
    <w:basedOn w:val="Normal"/>
    <w:next w:val="Normal"/>
    <w:autoRedefine/>
    <w:semiHidden/>
    <w:rsid w:val="00D71926"/>
    <w:pPr>
      <w:spacing w:before="0" w:after="0"/>
      <w:ind w:left="600"/>
    </w:pPr>
    <w:rPr>
      <w:rFonts w:ascii="Times New Roman" w:hAnsi="Times New Roman"/>
      <w:sz w:val="18"/>
    </w:rPr>
  </w:style>
  <w:style w:type="paragraph" w:styleId="TOC5">
    <w:name w:val="toc 5"/>
    <w:basedOn w:val="Normal"/>
    <w:next w:val="Normal"/>
    <w:autoRedefine/>
    <w:semiHidden/>
    <w:rsid w:val="00D71926"/>
    <w:pPr>
      <w:spacing w:before="0" w:after="0"/>
      <w:ind w:left="800"/>
    </w:pPr>
    <w:rPr>
      <w:rFonts w:ascii="Times New Roman" w:hAnsi="Times New Roman"/>
      <w:sz w:val="18"/>
    </w:rPr>
  </w:style>
  <w:style w:type="paragraph" w:styleId="TOC6">
    <w:name w:val="toc 6"/>
    <w:basedOn w:val="Normal"/>
    <w:next w:val="Normal"/>
    <w:autoRedefine/>
    <w:semiHidden/>
    <w:rsid w:val="00D71926"/>
    <w:pPr>
      <w:spacing w:before="0" w:after="0"/>
      <w:ind w:left="1000"/>
    </w:pPr>
    <w:rPr>
      <w:rFonts w:ascii="Times New Roman" w:hAnsi="Times New Roman"/>
      <w:sz w:val="18"/>
    </w:rPr>
  </w:style>
  <w:style w:type="paragraph" w:styleId="TOC7">
    <w:name w:val="toc 7"/>
    <w:basedOn w:val="Normal"/>
    <w:next w:val="Normal"/>
    <w:autoRedefine/>
    <w:semiHidden/>
    <w:rsid w:val="00D71926"/>
    <w:pPr>
      <w:spacing w:before="0" w:after="0"/>
      <w:ind w:left="1200"/>
    </w:pPr>
    <w:rPr>
      <w:rFonts w:ascii="Times New Roman" w:hAnsi="Times New Roman"/>
      <w:sz w:val="18"/>
    </w:rPr>
  </w:style>
  <w:style w:type="paragraph" w:styleId="TOC8">
    <w:name w:val="toc 8"/>
    <w:basedOn w:val="Normal"/>
    <w:next w:val="Normal"/>
    <w:autoRedefine/>
    <w:semiHidden/>
    <w:rsid w:val="00D71926"/>
    <w:pPr>
      <w:spacing w:before="0" w:after="0"/>
      <w:ind w:left="1400"/>
    </w:pPr>
    <w:rPr>
      <w:rFonts w:ascii="Times New Roman" w:hAnsi="Times New Roman"/>
      <w:sz w:val="18"/>
    </w:rPr>
  </w:style>
  <w:style w:type="paragraph" w:styleId="TOC9">
    <w:name w:val="toc 9"/>
    <w:basedOn w:val="Normal"/>
    <w:next w:val="Normal"/>
    <w:autoRedefine/>
    <w:semiHidden/>
    <w:rsid w:val="00D71926"/>
    <w:pPr>
      <w:spacing w:before="0" w:after="0"/>
      <w:ind w:left="1600"/>
    </w:pPr>
    <w:rPr>
      <w:rFonts w:ascii="Times New Roman" w:hAnsi="Times New Roman"/>
      <w:sz w:val="18"/>
    </w:rPr>
  </w:style>
  <w:style w:type="character" w:styleId="FollowedHyperlink">
    <w:name w:val="FollowedHyperlink"/>
    <w:rsid w:val="00D71926"/>
    <w:rPr>
      <w:color w:val="800080"/>
      <w:u w:val="single"/>
    </w:rPr>
  </w:style>
  <w:style w:type="paragraph" w:customStyle="1" w:styleId="Style2">
    <w:name w:val="Style2"/>
    <w:basedOn w:val="Style1"/>
    <w:rsid w:val="00D71926"/>
    <w:pPr>
      <w:tabs>
        <w:tab w:val="clear" w:pos="992"/>
        <w:tab w:val="num" w:pos="2091"/>
      </w:tabs>
      <w:ind w:left="2977"/>
      <w:jc w:val="both"/>
    </w:pPr>
  </w:style>
  <w:style w:type="paragraph" w:customStyle="1" w:styleId="text">
    <w:name w:val="text"/>
    <w:rsid w:val="00D71926"/>
    <w:pPr>
      <w:widowControl w:val="0"/>
      <w:spacing w:before="240" w:line="240" w:lineRule="exact"/>
      <w:jc w:val="both"/>
    </w:pPr>
    <w:rPr>
      <w:rFonts w:ascii="Arial" w:hAnsi="Arial"/>
      <w:snapToGrid w:val="0"/>
      <w:sz w:val="24"/>
    </w:rPr>
  </w:style>
  <w:style w:type="paragraph" w:customStyle="1" w:styleId="Section">
    <w:name w:val="Section"/>
    <w:basedOn w:val="Normal"/>
    <w:rsid w:val="00D71926"/>
    <w:pPr>
      <w:widowControl w:val="0"/>
      <w:spacing w:before="0" w:after="0" w:line="360" w:lineRule="exact"/>
      <w:jc w:val="center"/>
    </w:pPr>
    <w:rPr>
      <w:b/>
      <w:sz w:val="32"/>
    </w:rPr>
  </w:style>
  <w:style w:type="paragraph" w:customStyle="1" w:styleId="ManualNumPar1">
    <w:name w:val="Manual NumPar 1"/>
    <w:basedOn w:val="Normal"/>
    <w:next w:val="Normal"/>
    <w:rsid w:val="00D71926"/>
    <w:pPr>
      <w:ind w:left="851" w:hanging="851"/>
      <w:jc w:val="both"/>
    </w:pPr>
    <w:rPr>
      <w:rFonts w:ascii="Times New Roman" w:hAnsi="Times New Roman"/>
      <w:sz w:val="24"/>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locked/>
    <w:rsid w:val="0047783A"/>
    <w:rPr>
      <w:rFonts w:ascii="Arial" w:hAnsi="Arial"/>
      <w:snapToGrid w:val="0"/>
      <w:lang w:val="fr-FR" w:eastAsia="fr-FR" w:bidi="fr-FR"/>
    </w:rPr>
  </w:style>
  <w:style w:type="character" w:customStyle="1" w:styleId="Heading1Char1">
    <w:name w:val="Heading 1 Char1"/>
    <w:link w:val="Heading1"/>
    <w:rsid w:val="0047783A"/>
    <w:rPr>
      <w:rFonts w:ascii="Arial" w:hAnsi="Arial"/>
      <w:b/>
      <w:snapToGrid w:val="0"/>
      <w:lang w:val="fr-FR" w:eastAsia="fr-FR" w:bidi="fr-FR"/>
    </w:rPr>
  </w:style>
  <w:style w:type="character" w:customStyle="1" w:styleId="Heading1Char">
    <w:name w:val="Heading 1 Char"/>
    <w:locked/>
    <w:rsid w:val="0047783A"/>
    <w:rPr>
      <w:b/>
      <w:sz w:val="24"/>
      <w:szCs w:val="24"/>
      <w:lang w:val="fr-FR" w:eastAsia="fr-FR" w:bidi="fr-FR"/>
    </w:rPr>
  </w:style>
  <w:style w:type="character" w:customStyle="1" w:styleId="Heading3Char">
    <w:name w:val="Heading 3 Char"/>
    <w:link w:val="Heading3"/>
    <w:semiHidden/>
    <w:locked/>
    <w:rsid w:val="0047783A"/>
    <w:rPr>
      <w:rFonts w:ascii="Arial" w:hAnsi="Arial"/>
      <w:snapToGrid w:val="0"/>
      <w:lang w:val="fr-FR" w:eastAsia="fr-FR" w:bidi="fr-FR"/>
    </w:rPr>
  </w:style>
  <w:style w:type="character" w:customStyle="1" w:styleId="Heading4Char">
    <w:name w:val="Heading 4 Char"/>
    <w:link w:val="Heading4"/>
    <w:semiHidden/>
    <w:locked/>
    <w:rsid w:val="0047783A"/>
    <w:rPr>
      <w:rFonts w:ascii="Arial" w:hAnsi="Arial"/>
      <w:b/>
      <w:snapToGrid w:val="0"/>
      <w:sz w:val="24"/>
      <w:lang w:val="fr-FR" w:eastAsia="fr-FR" w:bidi="fr-FR"/>
    </w:rPr>
  </w:style>
  <w:style w:type="character" w:customStyle="1" w:styleId="Heading5Char">
    <w:name w:val="Heading 5 Char"/>
    <w:link w:val="Heading5"/>
    <w:semiHidden/>
    <w:locked/>
    <w:rsid w:val="0047783A"/>
    <w:rPr>
      <w:rFonts w:ascii="Arial" w:hAnsi="Arial"/>
      <w:snapToGrid w:val="0"/>
      <w:sz w:val="22"/>
      <w:lang w:val="fr-FR" w:eastAsia="fr-FR" w:bidi="fr-FR"/>
    </w:rPr>
  </w:style>
  <w:style w:type="character" w:customStyle="1" w:styleId="Heading6Char">
    <w:name w:val="Heading 6 Char"/>
    <w:link w:val="Heading6"/>
    <w:semiHidden/>
    <w:locked/>
    <w:rsid w:val="0047783A"/>
    <w:rPr>
      <w:rFonts w:ascii="Arial" w:hAnsi="Arial"/>
      <w:i/>
      <w:snapToGrid w:val="0"/>
      <w:sz w:val="22"/>
      <w:lang w:val="fr-FR" w:eastAsia="fr-FR" w:bidi="fr-FR"/>
    </w:rPr>
  </w:style>
  <w:style w:type="character" w:customStyle="1" w:styleId="Heading7Char">
    <w:name w:val="Heading 7 Char"/>
    <w:link w:val="Heading7"/>
    <w:semiHidden/>
    <w:locked/>
    <w:rsid w:val="0047783A"/>
    <w:rPr>
      <w:rFonts w:ascii="Arial" w:hAnsi="Arial"/>
      <w:snapToGrid w:val="0"/>
      <w:lang w:val="fr-FR" w:eastAsia="fr-FR" w:bidi="fr-FR"/>
    </w:rPr>
  </w:style>
  <w:style w:type="character" w:customStyle="1" w:styleId="Heading8Char">
    <w:name w:val="Heading 8 Char"/>
    <w:link w:val="Heading8"/>
    <w:semiHidden/>
    <w:locked/>
    <w:rsid w:val="0047783A"/>
    <w:rPr>
      <w:rFonts w:ascii="Arial" w:hAnsi="Arial"/>
      <w:i/>
      <w:snapToGrid w:val="0"/>
      <w:lang w:val="fr-FR" w:eastAsia="fr-FR" w:bidi="fr-FR"/>
    </w:rPr>
  </w:style>
  <w:style w:type="character" w:customStyle="1" w:styleId="Heading9Char">
    <w:name w:val="Heading 9 Char"/>
    <w:link w:val="Heading9"/>
    <w:semiHidden/>
    <w:locked/>
    <w:rsid w:val="0047783A"/>
    <w:rPr>
      <w:rFonts w:ascii="Arial" w:hAnsi="Arial"/>
      <w:b/>
      <w:i/>
      <w:snapToGrid w:val="0"/>
      <w:sz w:val="18"/>
      <w:lang w:val="fr-FR" w:eastAsia="fr-FR" w:bidi="fr-FR"/>
    </w:rPr>
  </w:style>
  <w:style w:type="character" w:customStyle="1" w:styleId="TitleChar">
    <w:name w:val="Title Char"/>
    <w:link w:val="Title"/>
    <w:locked/>
    <w:rsid w:val="0047783A"/>
    <w:rPr>
      <w:rFonts w:ascii="Arial" w:hAnsi="Arial"/>
      <w:b/>
      <w:snapToGrid w:val="0"/>
      <w:sz w:val="28"/>
      <w:lang w:val="fr-FR" w:eastAsia="fr-FR" w:bidi="fr-FR"/>
    </w:rPr>
  </w:style>
  <w:style w:type="character" w:customStyle="1" w:styleId="SubtitleChar">
    <w:name w:val="Subtitle Char"/>
    <w:link w:val="Subtitle"/>
    <w:locked/>
    <w:rsid w:val="0047783A"/>
    <w:rPr>
      <w:rFonts w:ascii="Arial" w:hAnsi="Arial"/>
      <w:b/>
      <w:snapToGrid w:val="0"/>
      <w:sz w:val="28"/>
      <w:lang w:val="fr-FR" w:eastAsia="fr-FR" w:bidi="fr-FR"/>
    </w:rPr>
  </w:style>
  <w:style w:type="character" w:customStyle="1" w:styleId="BodyTextIndentChar">
    <w:name w:val="Body Text Indent Char"/>
    <w:link w:val="BodyTextIndent"/>
    <w:semiHidden/>
    <w:locked/>
    <w:rsid w:val="0047783A"/>
    <w:rPr>
      <w:snapToGrid w:val="0"/>
      <w:sz w:val="24"/>
      <w:lang w:val="fr-FR" w:eastAsia="fr-FR" w:bidi="fr-FR"/>
    </w:rPr>
  </w:style>
  <w:style w:type="character" w:customStyle="1" w:styleId="BodyTextChar">
    <w:name w:val="Body Text Char"/>
    <w:link w:val="BodyText"/>
    <w:locked/>
    <w:rsid w:val="0047783A"/>
    <w:rPr>
      <w:rFonts w:ascii="Arial" w:hAnsi="Arial"/>
      <w:snapToGrid w:val="0"/>
      <w:lang w:val="fr-FR" w:eastAsia="fr-FR" w:bidi="fr-FR"/>
    </w:rPr>
  </w:style>
  <w:style w:type="character" w:customStyle="1" w:styleId="BodyTextIndent2Char">
    <w:name w:val="Body Text Indent 2 Char"/>
    <w:link w:val="BodyTextIndent2"/>
    <w:semiHidden/>
    <w:locked/>
    <w:rsid w:val="0047783A"/>
    <w:rPr>
      <w:rFonts w:ascii="Arial" w:hAnsi="Arial"/>
      <w:snapToGrid w:val="0"/>
      <w:sz w:val="24"/>
      <w:u w:val="single"/>
      <w:lang w:val="fr-FR" w:eastAsia="fr-FR" w:bidi="fr-FR"/>
    </w:rPr>
  </w:style>
  <w:style w:type="character" w:customStyle="1" w:styleId="BodyTextIndent3Char">
    <w:name w:val="Body Text Indent 3 Char"/>
    <w:link w:val="BodyTextIndent3"/>
    <w:semiHidden/>
    <w:locked/>
    <w:rsid w:val="0047783A"/>
    <w:rPr>
      <w:rFonts w:ascii="Arial" w:hAnsi="Arial"/>
      <w:snapToGrid w:val="0"/>
      <w:sz w:val="24"/>
      <w:lang w:val="fr-FR" w:eastAsia="fr-FR" w:bidi="fr-FR"/>
    </w:rPr>
  </w:style>
  <w:style w:type="character" w:customStyle="1" w:styleId="HeaderChar">
    <w:name w:val="Header Char"/>
    <w:link w:val="Header"/>
    <w:semiHidden/>
    <w:locked/>
    <w:rsid w:val="0047783A"/>
    <w:rPr>
      <w:rFonts w:ascii="Arial" w:hAnsi="Arial"/>
      <w:snapToGrid w:val="0"/>
      <w:lang w:val="fr-FR" w:eastAsia="fr-FR" w:bidi="fr-FR"/>
    </w:rPr>
  </w:style>
  <w:style w:type="character" w:customStyle="1" w:styleId="FooterChar">
    <w:name w:val="Footer Char"/>
    <w:link w:val="Footer"/>
    <w:uiPriority w:val="99"/>
    <w:locked/>
    <w:rsid w:val="0047783A"/>
    <w:rPr>
      <w:rFonts w:ascii="Arial" w:hAnsi="Arial"/>
      <w:snapToGrid w:val="0"/>
      <w:lang w:val="fr-FR" w:eastAsia="fr-FR" w:bidi="fr-FR"/>
    </w:rPr>
  </w:style>
  <w:style w:type="character" w:customStyle="1" w:styleId="BodyText3Char">
    <w:name w:val="Body Text 3 Char"/>
    <w:link w:val="BodyText3"/>
    <w:semiHidden/>
    <w:locked/>
    <w:rsid w:val="0047783A"/>
    <w:rPr>
      <w:rFonts w:ascii="Arial" w:hAnsi="Arial"/>
      <w:b/>
      <w:snapToGrid w:val="0"/>
      <w:sz w:val="24"/>
      <w:lang w:val="fr-FR" w:eastAsia="fr-FR" w:bidi="fr-FR"/>
    </w:rPr>
  </w:style>
  <w:style w:type="character" w:customStyle="1" w:styleId="FootnoteTextChar">
    <w:name w:val="Footnote Text Char"/>
    <w:semiHidden/>
    <w:locked/>
    <w:rsid w:val="0047783A"/>
    <w:rPr>
      <w:rFonts w:ascii="Arial" w:hAnsi="Arial"/>
      <w:snapToGrid w:val="0"/>
      <w:lang w:val="fr-FR" w:eastAsia="fr-FR" w:bidi="fr-FR"/>
    </w:rPr>
  </w:style>
  <w:style w:type="character" w:customStyle="1" w:styleId="DocumentMapChar">
    <w:name w:val="Document Map Char"/>
    <w:link w:val="DocumentMap"/>
    <w:semiHidden/>
    <w:locked/>
    <w:rsid w:val="0047783A"/>
    <w:rPr>
      <w:rFonts w:ascii="Arial" w:hAnsi="Arial"/>
      <w:snapToGrid w:val="0"/>
      <w:sz w:val="24"/>
      <w:lang w:val="fr-FR" w:eastAsia="fr-FR" w:bidi="fr-FR"/>
    </w:rPr>
  </w:style>
  <w:style w:type="character" w:customStyle="1" w:styleId="BodyText2Char">
    <w:name w:val="Body Text 2 Char"/>
    <w:link w:val="BodyText2"/>
    <w:semiHidden/>
    <w:locked/>
    <w:rsid w:val="0047783A"/>
    <w:rPr>
      <w:sz w:val="24"/>
      <w:lang w:val="fr-FR" w:eastAsia="fr-FR" w:bidi="fr-FR"/>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rPr>
  </w:style>
  <w:style w:type="character" w:styleId="CommentReference">
    <w:name w:val="annotation reference"/>
    <w:basedOn w:val="DefaultParagraphFont"/>
    <w:uiPriority w:val="99"/>
    <w:semiHidden/>
    <w:unhideWhenUsed/>
    <w:rsid w:val="00D71926"/>
    <w:rPr>
      <w:sz w:val="16"/>
      <w:szCs w:val="16"/>
    </w:rPr>
  </w:style>
  <w:style w:type="paragraph" w:styleId="CommentText">
    <w:name w:val="annotation text"/>
    <w:basedOn w:val="Normal"/>
    <w:link w:val="CommentTextChar"/>
    <w:uiPriority w:val="99"/>
    <w:semiHidden/>
    <w:unhideWhenUsed/>
    <w:rsid w:val="00D71926"/>
  </w:style>
  <w:style w:type="paragraph" w:styleId="CommentSubject">
    <w:name w:val="annotation subject"/>
    <w:basedOn w:val="CommentText"/>
    <w:next w:val="CommentText"/>
    <w:semiHidden/>
    <w:rsid w:val="00EE23B1"/>
    <w:rPr>
      <w:b/>
      <w:bCs/>
    </w:rPr>
  </w:style>
  <w:style w:type="paragraph" w:styleId="ListNumber">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TextChar">
    <w:name w:val="Comment Text Char"/>
    <w:link w:val="CommentText"/>
    <w:semiHidden/>
    <w:rsid w:val="00240B1F"/>
    <w:rPr>
      <w:rFonts w:ascii="Arial" w:hAnsi="Arial"/>
      <w:snapToGrid w:val="0"/>
      <w:lang w:eastAsia="fr-FR"/>
    </w:rPr>
  </w:style>
  <w:style w:type="paragraph" w:styleId="Revision">
    <w:name w:val="Revision"/>
    <w:hidden/>
    <w:uiPriority w:val="99"/>
    <w:semiHidden/>
    <w:rsid w:val="00AB3A36"/>
    <w:rPr>
      <w:rFonts w:ascii="Arial" w:hAnsi="Arial"/>
      <w:snapToGrid w:val="0"/>
    </w:rPr>
  </w:style>
  <w:style w:type="paragraph" w:customStyle="1" w:styleId="Default">
    <w:name w:val="Default"/>
    <w:rsid w:val="00E76535"/>
    <w:pPr>
      <w:autoSpaceDE w:val="0"/>
      <w:autoSpaceDN w:val="0"/>
      <w:adjustRightInd w:val="0"/>
    </w:pPr>
    <w:rPr>
      <w:color w:val="000000"/>
      <w:sz w:val="24"/>
      <w:szCs w:val="24"/>
    </w:rPr>
  </w:style>
  <w:style w:type="paragraph" w:styleId="ListParagraph">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hAnsi="Arial"/>
      <w:snapToGrid w:val="0"/>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rPr>
  </w:style>
  <w:style w:type="paragraph" w:styleId="Heading2">
    <w:name w:val="heading 2"/>
    <w:basedOn w:val="Normal"/>
    <w:next w:val="Normal"/>
    <w:link w:val="Heading2Char"/>
    <w:qFormat/>
    <w:pPr>
      <w:keepNext/>
      <w:outlineLvl w:val="1"/>
    </w:p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Subtitle">
    <w:name w:val="Subtitle"/>
    <w:basedOn w:val="Normal"/>
    <w:link w:val="SubtitleChar"/>
    <w:qFormat/>
    <w:pPr>
      <w:jc w:val="center"/>
    </w:pPr>
    <w:rPr>
      <w:b/>
      <w:sz w:val="28"/>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rPr>
  </w:style>
  <w:style w:type="paragraph" w:customStyle="1" w:styleId="Section">
    <w:name w:val="Section"/>
    <w:basedOn w:val="Normal"/>
    <w:pPr>
      <w:widowControl w:val="0"/>
      <w:spacing w:before="0" w:after="0" w:line="360" w:lineRule="exact"/>
      <w:jc w:val="center"/>
    </w:pPr>
    <w:rPr>
      <w:b/>
      <w:sz w:val="32"/>
    </w:rPr>
  </w:style>
  <w:style w:type="paragraph" w:customStyle="1" w:styleId="ManualNumPar1">
    <w:name w:val="Manual NumPar 1"/>
    <w:basedOn w:val="Normal"/>
    <w:next w:val="Normal"/>
    <w:pPr>
      <w:ind w:left="851" w:hanging="851"/>
      <w:jc w:val="both"/>
    </w:pPr>
    <w:rPr>
      <w:rFonts w:ascii="Times New Roman" w:hAnsi="Times New Roman"/>
      <w:sz w:val="24"/>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FR" w:eastAsia="fr-FR" w:bidi="fr-FR"/>
    </w:rPr>
  </w:style>
  <w:style w:type="character" w:customStyle="1" w:styleId="Heading1Char1">
    <w:name w:val="Heading 1 Char1"/>
    <w:link w:val="Heading1"/>
    <w:rsid w:val="0047783A"/>
    <w:rPr>
      <w:rFonts w:ascii="Arial" w:hAnsi="Arial"/>
      <w:b/>
      <w:snapToGrid w:val="0"/>
      <w:lang w:val="fr-FR" w:eastAsia="fr-FR" w:bidi="fr-FR"/>
    </w:rPr>
  </w:style>
  <w:style w:type="character" w:customStyle="1" w:styleId="Heading1Char">
    <w:name w:val="Heading 1 Char"/>
    <w:locked/>
    <w:rsid w:val="0047783A"/>
    <w:rPr>
      <w:b/>
      <w:sz w:val="24"/>
      <w:szCs w:val="24"/>
      <w:lang w:val="fr-FR" w:eastAsia="fr-FR" w:bidi="fr-FR"/>
    </w:rPr>
  </w:style>
  <w:style w:type="character" w:customStyle="1" w:styleId="Heading3Char">
    <w:name w:val="Heading 3 Char"/>
    <w:link w:val="Heading3"/>
    <w:semiHidden/>
    <w:locked/>
    <w:rsid w:val="0047783A"/>
    <w:rPr>
      <w:rFonts w:ascii="Arial" w:hAnsi="Arial"/>
      <w:snapToGrid w:val="0"/>
      <w:lang w:val="fr-FR" w:eastAsia="fr-FR" w:bidi="fr-FR"/>
    </w:rPr>
  </w:style>
  <w:style w:type="character" w:customStyle="1" w:styleId="Heading4Char">
    <w:name w:val="Heading 4 Char"/>
    <w:link w:val="Heading4"/>
    <w:semiHidden/>
    <w:locked/>
    <w:rsid w:val="0047783A"/>
    <w:rPr>
      <w:rFonts w:ascii="Arial" w:hAnsi="Arial"/>
      <w:b/>
      <w:snapToGrid w:val="0"/>
      <w:sz w:val="24"/>
      <w:lang w:val="fr-FR" w:eastAsia="fr-FR" w:bidi="fr-FR"/>
    </w:rPr>
  </w:style>
  <w:style w:type="character" w:customStyle="1" w:styleId="Heading5Char">
    <w:name w:val="Heading 5 Char"/>
    <w:link w:val="Heading5"/>
    <w:semiHidden/>
    <w:locked/>
    <w:rsid w:val="0047783A"/>
    <w:rPr>
      <w:rFonts w:ascii="Arial" w:hAnsi="Arial"/>
      <w:snapToGrid w:val="0"/>
      <w:sz w:val="22"/>
      <w:lang w:val="fr-FR" w:eastAsia="fr-FR" w:bidi="fr-FR"/>
    </w:rPr>
  </w:style>
  <w:style w:type="character" w:customStyle="1" w:styleId="Heading6Char">
    <w:name w:val="Heading 6 Char"/>
    <w:link w:val="Heading6"/>
    <w:semiHidden/>
    <w:locked/>
    <w:rsid w:val="0047783A"/>
    <w:rPr>
      <w:rFonts w:ascii="Arial" w:hAnsi="Arial"/>
      <w:i/>
      <w:snapToGrid w:val="0"/>
      <w:sz w:val="22"/>
      <w:lang w:val="fr-FR" w:eastAsia="fr-FR" w:bidi="fr-FR"/>
    </w:rPr>
  </w:style>
  <w:style w:type="character" w:customStyle="1" w:styleId="Heading7Char">
    <w:name w:val="Heading 7 Char"/>
    <w:link w:val="Heading7"/>
    <w:semiHidden/>
    <w:locked/>
    <w:rsid w:val="0047783A"/>
    <w:rPr>
      <w:rFonts w:ascii="Arial" w:hAnsi="Arial"/>
      <w:snapToGrid w:val="0"/>
      <w:lang w:val="fr-FR" w:eastAsia="fr-FR" w:bidi="fr-FR"/>
    </w:rPr>
  </w:style>
  <w:style w:type="character" w:customStyle="1" w:styleId="Heading8Char">
    <w:name w:val="Heading 8 Char"/>
    <w:link w:val="Heading8"/>
    <w:semiHidden/>
    <w:locked/>
    <w:rsid w:val="0047783A"/>
    <w:rPr>
      <w:rFonts w:ascii="Arial" w:hAnsi="Arial"/>
      <w:i/>
      <w:snapToGrid w:val="0"/>
      <w:lang w:val="fr-FR" w:eastAsia="fr-FR" w:bidi="fr-FR"/>
    </w:rPr>
  </w:style>
  <w:style w:type="character" w:customStyle="1" w:styleId="Heading9Char">
    <w:name w:val="Heading 9 Char"/>
    <w:link w:val="Heading9"/>
    <w:semiHidden/>
    <w:locked/>
    <w:rsid w:val="0047783A"/>
    <w:rPr>
      <w:rFonts w:ascii="Arial" w:hAnsi="Arial"/>
      <w:b/>
      <w:i/>
      <w:snapToGrid w:val="0"/>
      <w:sz w:val="18"/>
      <w:lang w:val="fr-FR" w:eastAsia="fr-FR" w:bidi="fr-FR"/>
    </w:rPr>
  </w:style>
  <w:style w:type="character" w:customStyle="1" w:styleId="TitleChar">
    <w:name w:val="Title Char"/>
    <w:link w:val="Title"/>
    <w:locked/>
    <w:rsid w:val="0047783A"/>
    <w:rPr>
      <w:rFonts w:ascii="Arial" w:hAnsi="Arial"/>
      <w:b/>
      <w:snapToGrid w:val="0"/>
      <w:sz w:val="28"/>
      <w:lang w:val="fr-FR" w:eastAsia="fr-FR" w:bidi="fr-FR"/>
    </w:rPr>
  </w:style>
  <w:style w:type="character" w:customStyle="1" w:styleId="SubtitleChar">
    <w:name w:val="Subtitle Char"/>
    <w:link w:val="Subtitle"/>
    <w:locked/>
    <w:rsid w:val="0047783A"/>
    <w:rPr>
      <w:rFonts w:ascii="Arial" w:hAnsi="Arial"/>
      <w:b/>
      <w:snapToGrid w:val="0"/>
      <w:sz w:val="28"/>
      <w:lang w:val="fr-FR" w:eastAsia="fr-FR" w:bidi="fr-FR"/>
    </w:rPr>
  </w:style>
  <w:style w:type="character" w:customStyle="1" w:styleId="BodyTextIndentChar">
    <w:name w:val="Body Text Indent Char"/>
    <w:link w:val="BodyTextIndent"/>
    <w:semiHidden/>
    <w:locked/>
    <w:rsid w:val="0047783A"/>
    <w:rPr>
      <w:snapToGrid w:val="0"/>
      <w:sz w:val="24"/>
      <w:lang w:val="fr-FR" w:eastAsia="fr-FR" w:bidi="fr-FR"/>
    </w:rPr>
  </w:style>
  <w:style w:type="character" w:customStyle="1" w:styleId="BodyTextChar">
    <w:name w:val="Body Text Char"/>
    <w:link w:val="BodyText"/>
    <w:semiHidden/>
    <w:locked/>
    <w:rsid w:val="0047783A"/>
    <w:rPr>
      <w:rFonts w:ascii="Arial" w:hAnsi="Arial"/>
      <w:snapToGrid w:val="0"/>
      <w:lang w:val="fr-FR" w:eastAsia="fr-FR" w:bidi="fr-FR"/>
    </w:rPr>
  </w:style>
  <w:style w:type="character" w:customStyle="1" w:styleId="BodyTextIndent2Char">
    <w:name w:val="Body Text Indent 2 Char"/>
    <w:link w:val="BodyTextIndent2"/>
    <w:semiHidden/>
    <w:locked/>
    <w:rsid w:val="0047783A"/>
    <w:rPr>
      <w:rFonts w:ascii="Arial" w:hAnsi="Arial"/>
      <w:snapToGrid w:val="0"/>
      <w:sz w:val="24"/>
      <w:u w:val="single"/>
      <w:lang w:val="fr-FR" w:eastAsia="fr-FR" w:bidi="fr-FR"/>
    </w:rPr>
  </w:style>
  <w:style w:type="character" w:customStyle="1" w:styleId="BodyTextIndent3Char">
    <w:name w:val="Body Text Indent 3 Char"/>
    <w:link w:val="BodyTextIndent3"/>
    <w:semiHidden/>
    <w:locked/>
    <w:rsid w:val="0047783A"/>
    <w:rPr>
      <w:rFonts w:ascii="Arial" w:hAnsi="Arial"/>
      <w:snapToGrid w:val="0"/>
      <w:sz w:val="24"/>
      <w:lang w:val="fr-FR" w:eastAsia="fr-FR" w:bidi="fr-FR"/>
    </w:rPr>
  </w:style>
  <w:style w:type="character" w:customStyle="1" w:styleId="HeaderChar">
    <w:name w:val="Header Char"/>
    <w:link w:val="Header"/>
    <w:semiHidden/>
    <w:locked/>
    <w:rsid w:val="0047783A"/>
    <w:rPr>
      <w:rFonts w:ascii="Arial" w:hAnsi="Arial"/>
      <w:snapToGrid w:val="0"/>
      <w:lang w:val="fr-FR" w:eastAsia="fr-FR" w:bidi="fr-FR"/>
    </w:rPr>
  </w:style>
  <w:style w:type="character" w:customStyle="1" w:styleId="FooterChar">
    <w:name w:val="Footer Char"/>
    <w:link w:val="Footer"/>
    <w:uiPriority w:val="99"/>
    <w:locked/>
    <w:rsid w:val="0047783A"/>
    <w:rPr>
      <w:rFonts w:ascii="Arial" w:hAnsi="Arial"/>
      <w:snapToGrid w:val="0"/>
      <w:lang w:val="fr-FR" w:eastAsia="fr-FR" w:bidi="fr-FR"/>
    </w:rPr>
  </w:style>
  <w:style w:type="character" w:customStyle="1" w:styleId="BodyText3Char">
    <w:name w:val="Body Text 3 Char"/>
    <w:link w:val="BodyText3"/>
    <w:semiHidden/>
    <w:locked/>
    <w:rsid w:val="0047783A"/>
    <w:rPr>
      <w:rFonts w:ascii="Arial" w:hAnsi="Arial"/>
      <w:b/>
      <w:snapToGrid w:val="0"/>
      <w:sz w:val="24"/>
      <w:lang w:val="fr-FR" w:eastAsia="fr-FR" w:bidi="fr-FR"/>
    </w:rPr>
  </w:style>
  <w:style w:type="character" w:customStyle="1" w:styleId="FootnoteTextChar">
    <w:name w:val="Footnote Text Char"/>
    <w:semiHidden/>
    <w:locked/>
    <w:rsid w:val="0047783A"/>
    <w:rPr>
      <w:rFonts w:ascii="Arial" w:hAnsi="Arial"/>
      <w:snapToGrid w:val="0"/>
      <w:lang w:val="fr-FR" w:eastAsia="fr-FR" w:bidi="fr-FR"/>
    </w:rPr>
  </w:style>
  <w:style w:type="character" w:customStyle="1" w:styleId="DocumentMapChar">
    <w:name w:val="Document Map Char"/>
    <w:link w:val="DocumentMap"/>
    <w:semiHidden/>
    <w:locked/>
    <w:rsid w:val="0047783A"/>
    <w:rPr>
      <w:rFonts w:ascii="Arial" w:hAnsi="Arial"/>
      <w:snapToGrid w:val="0"/>
      <w:sz w:val="24"/>
      <w:lang w:val="fr-FR" w:eastAsia="fr-FR" w:bidi="fr-FR"/>
    </w:rPr>
  </w:style>
  <w:style w:type="character" w:customStyle="1" w:styleId="BodyText2Char">
    <w:name w:val="Body Text 2 Char"/>
    <w:link w:val="BodyText2"/>
    <w:semiHidden/>
    <w:locked/>
    <w:rsid w:val="0047783A"/>
    <w:rPr>
      <w:sz w:val="24"/>
      <w:lang w:val="fr-FR" w:eastAsia="fr-FR" w:bidi="fr-FR"/>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paragraph" w:styleId="CommentSubject">
    <w:name w:val="annotation subject"/>
    <w:basedOn w:val="CommentText"/>
    <w:next w:val="CommentText"/>
    <w:semiHidden/>
    <w:rsid w:val="00EE23B1"/>
    <w:rPr>
      <w:b/>
      <w:bCs/>
    </w:rPr>
  </w:style>
  <w:style w:type="paragraph" w:styleId="ListNumber">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TextChar">
    <w:name w:val="Comment Text Char"/>
    <w:link w:val="CommentText"/>
    <w:semiHidden/>
    <w:rsid w:val="00240B1F"/>
    <w:rPr>
      <w:rFonts w:ascii="Arial" w:hAnsi="Arial"/>
      <w:snapToGrid w:val="0"/>
      <w:lang w:eastAsia="fr-FR"/>
    </w:rPr>
  </w:style>
  <w:style w:type="paragraph" w:styleId="Revision">
    <w:name w:val="Revision"/>
    <w:hidden/>
    <w:uiPriority w:val="99"/>
    <w:semiHidden/>
    <w:rsid w:val="00AB3A36"/>
    <w:rPr>
      <w:rFonts w:ascii="Arial" w:hAnsi="Arial"/>
      <w:snapToGrid w:val="0"/>
    </w:rPr>
  </w:style>
  <w:style w:type="paragraph" w:customStyle="1" w:styleId="Default">
    <w:name w:val="Default"/>
    <w:rsid w:val="00E76535"/>
    <w:pPr>
      <w:autoSpaceDE w:val="0"/>
      <w:autoSpaceDN w:val="0"/>
      <w:adjustRightInd w:val="0"/>
    </w:pPr>
    <w:rPr>
      <w:color w:val="000000"/>
      <w:sz w:val="24"/>
      <w:szCs w:val="24"/>
    </w:rPr>
  </w:style>
  <w:style w:type="paragraph" w:styleId="ListParagraph">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s>
</file>

<file path=word/webSettings.xml><?xml version="1.0" encoding="utf-8"?>
<w:webSettings xmlns:r="http://schemas.openxmlformats.org/officeDocument/2006/relationships" xmlns:w="http://schemas.openxmlformats.org/wordprocessingml/2006/main">
  <w:divs>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ecowas.in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uropeaid/manuel-de-comm-unication-et-de-visibilite-pour-les-actions-exterieures-de-lunion-europeenne_fr" TargetMode="External"/><Relationship Id="rId4" Type="http://schemas.openxmlformats.org/officeDocument/2006/relationships/settings" Target="settings.xml"/><Relationship Id="rId9" Type="http://schemas.openxmlformats.org/officeDocument/2006/relationships/hyperlink" Target="mailto:vtulay@ecowas.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BC390-78FC-48B9-A2F5-8CB4919E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6865</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PdH</cp:lastModifiedBy>
  <cp:revision>9</cp:revision>
  <cp:lastPrinted>2019-03-26T08:54:00Z</cp:lastPrinted>
  <dcterms:created xsi:type="dcterms:W3CDTF">2019-03-24T09:57:00Z</dcterms:created>
  <dcterms:modified xsi:type="dcterms:W3CDTF">2019-03-26T08:55:00Z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