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35" w:rsidRPr="000123C6" w:rsidRDefault="003D7B35" w:rsidP="003D7B35">
      <w:pPr>
        <w:tabs>
          <w:tab w:val="center" w:pos="4680"/>
        </w:tabs>
        <w:jc w:val="center"/>
        <w:rPr>
          <w:b/>
          <w:spacing w:val="-2"/>
          <w:lang w:val="fr-FR"/>
        </w:rPr>
      </w:pPr>
      <w:r w:rsidRPr="000123C6">
        <w:rPr>
          <w:b/>
          <w:lang w:val="fr-FR"/>
        </w:rPr>
        <w:t>Date : 06 Mars 2019</w:t>
      </w:r>
    </w:p>
    <w:p w:rsidR="003D7B35" w:rsidRDefault="003D7B35" w:rsidP="003D7B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lang w:val="fr-FR"/>
        </w:rPr>
      </w:pPr>
    </w:p>
    <w:p w:rsidR="003D7B35" w:rsidRPr="003D7B35" w:rsidRDefault="003D7B35" w:rsidP="003D7B35">
      <w:pPr>
        <w:jc w:val="center"/>
        <w:rPr>
          <w:rFonts w:ascii="Tahoma" w:hAnsi="Tahoma" w:cs="Tahoma"/>
          <w:b/>
          <w:sz w:val="36"/>
          <w:szCs w:val="36"/>
          <w:lang w:val="fr-FR"/>
        </w:rPr>
      </w:pPr>
      <w:r>
        <w:rPr>
          <w:rFonts w:ascii="Tahoma" w:hAnsi="Tahoma" w:cs="Tahoma"/>
          <w:b/>
          <w:sz w:val="36"/>
          <w:szCs w:val="36"/>
          <w:lang w:val="fr-FR"/>
        </w:rPr>
        <w:t>Avis d’appel d’offres</w:t>
      </w:r>
      <w:r w:rsidRPr="003261FC">
        <w:rPr>
          <w:rFonts w:ascii="Tahoma" w:hAnsi="Tahoma" w:cs="Tahoma"/>
          <w:b/>
          <w:sz w:val="36"/>
          <w:szCs w:val="36"/>
          <w:lang w:val="fr-FR"/>
        </w:rPr>
        <w:t xml:space="preserve"> (</w:t>
      </w:r>
      <w:r>
        <w:rPr>
          <w:rFonts w:ascii="Tahoma" w:hAnsi="Tahoma" w:cs="Tahoma"/>
          <w:b/>
          <w:sz w:val="36"/>
          <w:szCs w:val="36"/>
          <w:lang w:val="fr-FR"/>
        </w:rPr>
        <w:t>AAO</w:t>
      </w:r>
      <w:r>
        <w:rPr>
          <w:rFonts w:ascii="Tahoma" w:hAnsi="Tahoma" w:cs="Tahoma"/>
          <w:b/>
          <w:sz w:val="36"/>
          <w:szCs w:val="36"/>
          <w:lang w:val="fr-FR"/>
        </w:rPr>
        <w:t>)</w:t>
      </w:r>
    </w:p>
    <w:p w:rsidR="003D7B35" w:rsidRPr="003D7B35" w:rsidRDefault="003D7B35" w:rsidP="003D7B35">
      <w:pPr>
        <w:widowControl w:val="0"/>
        <w:spacing w:line="387" w:lineRule="exact"/>
        <w:rPr>
          <w:b/>
          <w:i/>
          <w:sz w:val="22"/>
          <w:szCs w:val="22"/>
          <w:lang w:val="fr-FR"/>
        </w:rPr>
      </w:pPr>
      <w:r>
        <w:rPr>
          <w:i/>
          <w:lang w:val="fr-FR"/>
        </w:rPr>
        <w:t xml:space="preserve">                                     Identification du marché : </w:t>
      </w:r>
      <w:r>
        <w:rPr>
          <w:b/>
          <w:i/>
          <w:sz w:val="22"/>
          <w:szCs w:val="22"/>
          <w:lang w:val="fr-FR"/>
        </w:rPr>
        <w:t xml:space="preserve">AOI/01/TRAVAUX </w:t>
      </w:r>
      <w:r w:rsidRPr="009C575A">
        <w:rPr>
          <w:b/>
          <w:i/>
          <w:sz w:val="22"/>
          <w:szCs w:val="22"/>
          <w:lang w:val="fr-FR"/>
        </w:rPr>
        <w:t>/LUNGI PHASE 2/2019</w:t>
      </w:r>
    </w:p>
    <w:p w:rsidR="003D7B35" w:rsidRDefault="003D7B35" w:rsidP="003D7B35">
      <w:pPr>
        <w:widowControl w:val="0"/>
        <w:numPr>
          <w:ilvl w:val="0"/>
          <w:numId w:val="2"/>
        </w:numPr>
        <w:tabs>
          <w:tab w:val="clear" w:pos="720"/>
          <w:tab w:val="num" w:pos="682"/>
        </w:tabs>
        <w:suppressAutoHyphens w:val="0"/>
        <w:spacing w:line="231" w:lineRule="auto"/>
        <w:ind w:left="682" w:hanging="682"/>
        <w:textAlignment w:val="auto"/>
        <w:rPr>
          <w:rFonts w:ascii="Tahoma" w:hAnsi="Tahoma" w:cs="Tahoma"/>
          <w:szCs w:val="24"/>
          <w:lang w:val="fr-FR"/>
        </w:rPr>
      </w:pPr>
      <w:r>
        <w:rPr>
          <w:rFonts w:ascii="Tahoma" w:hAnsi="Tahoma" w:cs="Tahoma"/>
          <w:szCs w:val="24"/>
          <w:lang w:val="fr-FR"/>
        </w:rPr>
        <w:t xml:space="preserve">La </w:t>
      </w:r>
      <w:r w:rsidRPr="003261FC">
        <w:rPr>
          <w:rFonts w:ascii="Tahoma" w:hAnsi="Tahoma" w:cs="Tahoma"/>
          <w:szCs w:val="24"/>
          <w:lang w:val="fr-FR"/>
        </w:rPr>
        <w:t xml:space="preserve">COMMISSION </w:t>
      </w:r>
      <w:r>
        <w:rPr>
          <w:rFonts w:ascii="Tahoma" w:hAnsi="Tahoma" w:cs="Tahoma"/>
          <w:szCs w:val="24"/>
          <w:lang w:val="fr-FR"/>
        </w:rPr>
        <w:t xml:space="preserve">de la CEDEAO a alloué ses fonds propres au financement de la construction de la Phase II du Dépôt logistique de la CEDEAO à </w:t>
      </w:r>
      <w:r w:rsidRPr="003261FC">
        <w:rPr>
          <w:rFonts w:ascii="Tahoma" w:hAnsi="Tahoma" w:cs="Tahoma"/>
          <w:szCs w:val="24"/>
          <w:lang w:val="fr-FR"/>
        </w:rPr>
        <w:t xml:space="preserve">Lungi, </w:t>
      </w:r>
      <w:r>
        <w:rPr>
          <w:rFonts w:ascii="Tahoma" w:hAnsi="Tahoma" w:cs="Tahoma"/>
          <w:szCs w:val="24"/>
          <w:lang w:val="fr-FR"/>
        </w:rPr>
        <w:t xml:space="preserve">en </w:t>
      </w:r>
      <w:r w:rsidRPr="003261FC">
        <w:rPr>
          <w:rFonts w:ascii="Tahoma" w:hAnsi="Tahoma" w:cs="Tahoma"/>
          <w:szCs w:val="24"/>
          <w:lang w:val="fr-FR"/>
        </w:rPr>
        <w:t>R</w:t>
      </w:r>
      <w:r>
        <w:rPr>
          <w:rFonts w:ascii="Tahoma" w:hAnsi="Tahoma" w:cs="Tahoma"/>
          <w:szCs w:val="24"/>
          <w:lang w:val="fr-FR"/>
        </w:rPr>
        <w:t>é</w:t>
      </w:r>
      <w:r w:rsidRPr="003261FC">
        <w:rPr>
          <w:rFonts w:ascii="Tahoma" w:hAnsi="Tahoma" w:cs="Tahoma"/>
          <w:szCs w:val="24"/>
          <w:lang w:val="fr-FR"/>
        </w:rPr>
        <w:t>publi</w:t>
      </w:r>
      <w:r>
        <w:rPr>
          <w:rFonts w:ascii="Tahoma" w:hAnsi="Tahoma" w:cs="Tahoma"/>
          <w:szCs w:val="24"/>
          <w:lang w:val="fr-FR"/>
        </w:rPr>
        <w:t>que de Sierra Leone</w:t>
      </w:r>
      <w:r w:rsidRPr="003261FC">
        <w:rPr>
          <w:rFonts w:ascii="Tahoma" w:hAnsi="Tahoma" w:cs="Tahoma"/>
          <w:i/>
          <w:szCs w:val="24"/>
          <w:lang w:val="fr-FR"/>
        </w:rPr>
        <w:t>.</w:t>
      </w:r>
    </w:p>
    <w:p w:rsidR="003D7B35" w:rsidRPr="003D7B35" w:rsidRDefault="003D7B35" w:rsidP="003D7B35">
      <w:pPr>
        <w:widowControl w:val="0"/>
        <w:numPr>
          <w:ilvl w:val="0"/>
          <w:numId w:val="2"/>
        </w:numPr>
        <w:tabs>
          <w:tab w:val="clear" w:pos="720"/>
          <w:tab w:val="num" w:pos="682"/>
        </w:tabs>
        <w:suppressAutoHyphens w:val="0"/>
        <w:spacing w:line="231" w:lineRule="auto"/>
        <w:ind w:left="682" w:hanging="682"/>
        <w:textAlignment w:val="auto"/>
        <w:rPr>
          <w:rFonts w:ascii="Tahoma" w:hAnsi="Tahoma" w:cs="Tahoma"/>
          <w:szCs w:val="24"/>
          <w:lang w:val="fr-FR"/>
        </w:rPr>
      </w:pPr>
    </w:p>
    <w:p w:rsidR="003D7B35" w:rsidRPr="000123C6" w:rsidRDefault="003D7B35" w:rsidP="003D7B35">
      <w:pPr>
        <w:widowControl w:val="0"/>
        <w:numPr>
          <w:ilvl w:val="0"/>
          <w:numId w:val="2"/>
        </w:numPr>
        <w:tabs>
          <w:tab w:val="clear" w:pos="720"/>
          <w:tab w:val="num" w:pos="682"/>
        </w:tabs>
        <w:suppressAutoHyphens w:val="0"/>
        <w:spacing w:line="231" w:lineRule="auto"/>
        <w:ind w:left="682" w:hanging="682"/>
        <w:textAlignment w:val="auto"/>
        <w:rPr>
          <w:rFonts w:ascii="Tahoma" w:hAnsi="Tahoma" w:cs="Tahoma"/>
          <w:szCs w:val="24"/>
          <w:lang w:val="fr-FR"/>
        </w:rPr>
      </w:pPr>
      <w:r>
        <w:rPr>
          <w:rFonts w:ascii="Tahoma" w:hAnsi="Tahoma" w:cs="Tahoma"/>
          <w:szCs w:val="24"/>
          <w:lang w:val="fr-FR"/>
        </w:rPr>
        <w:t>La</w:t>
      </w:r>
      <w:r w:rsidRPr="003261FC">
        <w:rPr>
          <w:rFonts w:ascii="Tahoma" w:hAnsi="Tahoma" w:cs="Tahoma"/>
          <w:szCs w:val="24"/>
          <w:lang w:val="fr-FR"/>
        </w:rPr>
        <w:t xml:space="preserve"> Commission </w:t>
      </w:r>
      <w:r>
        <w:rPr>
          <w:rFonts w:ascii="Tahoma" w:hAnsi="Tahoma" w:cs="Tahoma"/>
          <w:szCs w:val="24"/>
          <w:lang w:val="fr-FR"/>
        </w:rPr>
        <w:t xml:space="preserve">de la CEDEAO invite par conséquent tous les soumissionnaires intéressés à déposer leur dossier sous plis fermés pour les travaux de construction,   </w:t>
      </w:r>
      <w:r w:rsidRPr="00567AE3">
        <w:rPr>
          <w:rFonts w:ascii="Tahoma" w:hAnsi="Tahoma" w:cs="Tahoma"/>
          <w:b/>
          <w:szCs w:val="24"/>
          <w:lang w:val="fr-FR"/>
        </w:rPr>
        <w:t xml:space="preserve">en un </w:t>
      </w:r>
      <w:r>
        <w:rPr>
          <w:rFonts w:ascii="Tahoma" w:hAnsi="Tahoma" w:cs="Tahoma"/>
          <w:b/>
          <w:szCs w:val="24"/>
          <w:lang w:val="fr-FR"/>
        </w:rPr>
        <w:t xml:space="preserve">seul </w:t>
      </w:r>
      <w:r w:rsidRPr="00567AE3">
        <w:rPr>
          <w:rFonts w:ascii="Tahoma" w:hAnsi="Tahoma" w:cs="Tahoma"/>
          <w:b/>
          <w:szCs w:val="24"/>
          <w:lang w:val="fr-FR"/>
        </w:rPr>
        <w:t>lot</w:t>
      </w:r>
      <w:r>
        <w:rPr>
          <w:rFonts w:ascii="Tahoma" w:hAnsi="Tahoma" w:cs="Tahoma"/>
          <w:b/>
          <w:szCs w:val="24"/>
          <w:lang w:val="fr-FR"/>
        </w:rPr>
        <w:t xml:space="preserve">,  du Dépôt logistique  de la </w:t>
      </w:r>
      <w:proofErr w:type="gramStart"/>
      <w:r>
        <w:rPr>
          <w:rFonts w:ascii="Tahoma" w:hAnsi="Tahoma" w:cs="Tahoma"/>
          <w:b/>
          <w:szCs w:val="24"/>
          <w:lang w:val="fr-FR"/>
        </w:rPr>
        <w:t>CEDEAO ,</w:t>
      </w:r>
      <w:proofErr w:type="gramEnd"/>
      <w:r>
        <w:rPr>
          <w:rFonts w:ascii="Tahoma" w:hAnsi="Tahoma" w:cs="Tahoma"/>
          <w:b/>
          <w:szCs w:val="24"/>
          <w:lang w:val="fr-FR"/>
        </w:rPr>
        <w:t xml:space="preserve"> à Lungi , en République de Sierra Leone .</w:t>
      </w:r>
    </w:p>
    <w:p w:rsidR="003D7B35" w:rsidRDefault="003D7B35" w:rsidP="003D7B35">
      <w:pPr>
        <w:pStyle w:val="ListParagraph"/>
        <w:rPr>
          <w:rFonts w:ascii="Tahoma" w:hAnsi="Tahoma" w:cs="Tahoma"/>
          <w:szCs w:val="24"/>
          <w:lang w:val="fr-FR"/>
        </w:rPr>
      </w:pPr>
    </w:p>
    <w:p w:rsidR="003D7B35" w:rsidRDefault="003D7B35" w:rsidP="003D7B35">
      <w:pPr>
        <w:widowControl w:val="0"/>
        <w:numPr>
          <w:ilvl w:val="0"/>
          <w:numId w:val="2"/>
        </w:numPr>
        <w:tabs>
          <w:tab w:val="clear" w:pos="720"/>
          <w:tab w:val="num" w:pos="682"/>
        </w:tabs>
        <w:suppressAutoHyphens w:val="0"/>
        <w:spacing w:line="231" w:lineRule="auto"/>
        <w:ind w:left="682" w:hanging="682"/>
        <w:textAlignment w:val="auto"/>
        <w:rPr>
          <w:rFonts w:ascii="Tahoma" w:hAnsi="Tahoma" w:cs="Tahoma"/>
          <w:szCs w:val="24"/>
          <w:lang w:val="fr-FR"/>
        </w:rPr>
      </w:pPr>
      <w:r w:rsidRPr="000123C6">
        <w:rPr>
          <w:rFonts w:ascii="Tahoma" w:hAnsi="Tahoma" w:cs="Tahoma"/>
          <w:szCs w:val="24"/>
          <w:lang w:val="fr-FR"/>
        </w:rPr>
        <w:t xml:space="preserve">Les dossiers d’appel d’offres peuvent être achetés à la </w:t>
      </w:r>
      <w:r w:rsidRPr="000123C6">
        <w:rPr>
          <w:rFonts w:ascii="Tahoma" w:hAnsi="Tahoma" w:cs="Tahoma"/>
          <w:b/>
          <w:szCs w:val="24"/>
          <w:lang w:val="fr-FR"/>
        </w:rPr>
        <w:t>Division de l’Approvisionnement de la Direction de l’Administration Générale</w:t>
      </w:r>
      <w:r w:rsidRPr="000123C6">
        <w:rPr>
          <w:rFonts w:ascii="Tahoma" w:hAnsi="Tahoma" w:cs="Tahoma"/>
          <w:szCs w:val="24"/>
          <w:lang w:val="fr-FR"/>
        </w:rPr>
        <w:t xml:space="preserve"> au siège </w:t>
      </w:r>
      <w:r>
        <w:rPr>
          <w:rFonts w:ascii="Tahoma" w:hAnsi="Tahoma" w:cs="Tahoma"/>
          <w:szCs w:val="24"/>
          <w:lang w:val="fr-FR"/>
        </w:rPr>
        <w:t xml:space="preserve">de la Commission de la CEDEAO, </w:t>
      </w:r>
      <w:r w:rsidRPr="000123C6">
        <w:rPr>
          <w:rFonts w:ascii="Tahoma" w:hAnsi="Tahoma" w:cs="Tahoma"/>
          <w:szCs w:val="24"/>
          <w:lang w:val="fr-FR"/>
        </w:rPr>
        <w:t xml:space="preserve"> </w:t>
      </w:r>
      <w:r w:rsidRPr="000123C6">
        <w:rPr>
          <w:rFonts w:ascii="Tahoma" w:hAnsi="Tahoma" w:cs="Tahoma"/>
          <w:b/>
          <w:color w:val="000000"/>
          <w:szCs w:val="24"/>
          <w:lang w:val="fr-FR"/>
        </w:rPr>
        <w:t>1</w:t>
      </w:r>
      <w:r w:rsidRPr="000123C6">
        <w:rPr>
          <w:rFonts w:ascii="Tahoma" w:hAnsi="Tahoma" w:cs="Tahoma"/>
          <w:b/>
          <w:color w:val="000000"/>
          <w:szCs w:val="24"/>
          <w:vertAlign w:val="superscript"/>
          <w:lang w:val="fr-FR"/>
        </w:rPr>
        <w:t>er</w:t>
      </w:r>
      <w:r w:rsidRPr="000123C6">
        <w:rPr>
          <w:rFonts w:ascii="Tahoma" w:hAnsi="Tahoma" w:cs="Tahoma"/>
          <w:b/>
          <w:color w:val="000000"/>
          <w:szCs w:val="24"/>
          <w:lang w:val="fr-FR"/>
        </w:rPr>
        <w:t xml:space="preserve"> étage</w:t>
      </w:r>
      <w:r w:rsidRPr="000123C6">
        <w:rPr>
          <w:rFonts w:ascii="Tahoma" w:hAnsi="Tahoma" w:cs="Tahoma"/>
          <w:color w:val="000000"/>
          <w:szCs w:val="24"/>
          <w:lang w:val="fr-FR"/>
        </w:rPr>
        <w:t>,</w:t>
      </w:r>
      <w:r w:rsidRPr="000123C6">
        <w:rPr>
          <w:rFonts w:ascii="Tahoma" w:hAnsi="Tahoma" w:cs="Tahoma"/>
          <w:b/>
          <w:color w:val="000000"/>
          <w:szCs w:val="24"/>
          <w:lang w:val="fr-FR"/>
        </w:rPr>
        <w:t xml:space="preserve"> </w:t>
      </w:r>
      <w:r w:rsidRPr="000123C6">
        <w:rPr>
          <w:rFonts w:ascii="Tahoma" w:hAnsi="Tahoma" w:cs="Tahoma"/>
          <w:b/>
          <w:szCs w:val="24"/>
          <w:lang w:val="fr-FR"/>
        </w:rPr>
        <w:t xml:space="preserve">101, Yakubu </w:t>
      </w:r>
      <w:proofErr w:type="spellStart"/>
      <w:r w:rsidRPr="000123C6">
        <w:rPr>
          <w:rFonts w:ascii="Tahoma" w:hAnsi="Tahoma" w:cs="Tahoma"/>
          <w:b/>
          <w:szCs w:val="24"/>
          <w:lang w:val="fr-FR"/>
        </w:rPr>
        <w:t>Gowon</w:t>
      </w:r>
      <w:proofErr w:type="spellEnd"/>
      <w:r w:rsidRPr="000123C6">
        <w:rPr>
          <w:rFonts w:ascii="Tahoma" w:hAnsi="Tahoma" w:cs="Tahoma"/>
          <w:b/>
          <w:szCs w:val="24"/>
          <w:lang w:val="fr-FR"/>
        </w:rPr>
        <w:t xml:space="preserve"> Crescent, Asokoro, Abuja, Nigeria</w:t>
      </w:r>
      <w:r w:rsidRPr="000123C6">
        <w:rPr>
          <w:rFonts w:ascii="Tahoma" w:hAnsi="Tahoma" w:cs="Tahoma"/>
          <w:szCs w:val="24"/>
          <w:lang w:val="fr-FR"/>
        </w:rPr>
        <w:t xml:space="preserve"> sur présentation d’une demande écrite et contre le paiement d’une somme non remboursable de</w:t>
      </w:r>
      <w:r>
        <w:rPr>
          <w:rFonts w:ascii="Tahoma" w:hAnsi="Tahoma" w:cs="Tahoma"/>
          <w:b/>
          <w:szCs w:val="24"/>
          <w:lang w:val="fr-FR"/>
        </w:rPr>
        <w:t xml:space="preserve"> Cinq  cent (5</w:t>
      </w:r>
      <w:r w:rsidRPr="000123C6">
        <w:rPr>
          <w:rFonts w:ascii="Tahoma" w:hAnsi="Tahoma" w:cs="Tahoma"/>
          <w:b/>
          <w:szCs w:val="24"/>
          <w:lang w:val="fr-FR"/>
        </w:rPr>
        <w:t>00) dollars US incluant les frais d’envoi du dossier</w:t>
      </w:r>
      <w:r>
        <w:rPr>
          <w:rFonts w:ascii="Tahoma" w:hAnsi="Tahoma" w:cs="Tahoma"/>
          <w:b/>
          <w:szCs w:val="24"/>
          <w:lang w:val="fr-FR"/>
        </w:rPr>
        <w:t xml:space="preserve"> </w:t>
      </w:r>
      <w:r w:rsidRPr="000123C6">
        <w:rPr>
          <w:rFonts w:ascii="Tahoma" w:hAnsi="Tahoma" w:cs="Tahoma"/>
          <w:szCs w:val="24"/>
          <w:lang w:val="fr-FR"/>
        </w:rPr>
        <w:t xml:space="preserve">. </w:t>
      </w:r>
    </w:p>
    <w:p w:rsidR="003D7B35" w:rsidRPr="000123C6" w:rsidRDefault="003D7B35" w:rsidP="003D7B35">
      <w:pPr>
        <w:widowControl w:val="0"/>
        <w:suppressAutoHyphens w:val="0"/>
        <w:spacing w:line="231" w:lineRule="auto"/>
        <w:textAlignment w:val="auto"/>
        <w:rPr>
          <w:rFonts w:ascii="Tahoma" w:hAnsi="Tahoma" w:cs="Tahoma"/>
          <w:szCs w:val="24"/>
          <w:lang w:val="fr-FR"/>
        </w:rPr>
      </w:pPr>
    </w:p>
    <w:p w:rsidR="003D7B35" w:rsidRPr="000123C6" w:rsidRDefault="003D7B35" w:rsidP="003D7B35">
      <w:pPr>
        <w:spacing w:line="360" w:lineRule="auto"/>
        <w:ind w:left="720"/>
        <w:rPr>
          <w:rFonts w:ascii="Tahoma" w:hAnsi="Tahoma" w:cs="Tahoma"/>
          <w:szCs w:val="24"/>
          <w:lang w:val="fr-FR"/>
        </w:rPr>
      </w:pPr>
      <w:r>
        <w:rPr>
          <w:rFonts w:ascii="Tahoma" w:hAnsi="Tahoma" w:cs="Tahoma"/>
          <w:szCs w:val="24"/>
          <w:lang w:val="fr-FR"/>
        </w:rPr>
        <w:t>Pour les soumissionnaires résidant à l’extérieur du Nigéria</w:t>
      </w:r>
      <w:r w:rsidRPr="006C5215">
        <w:rPr>
          <w:rFonts w:ascii="Tahoma" w:hAnsi="Tahoma" w:cs="Tahoma"/>
          <w:szCs w:val="24"/>
          <w:lang w:val="fr-FR"/>
        </w:rPr>
        <w:t xml:space="preserve">, </w:t>
      </w:r>
      <w:r>
        <w:rPr>
          <w:rFonts w:ascii="Tahoma" w:hAnsi="Tahoma" w:cs="Tahoma"/>
          <w:szCs w:val="24"/>
          <w:lang w:val="fr-FR"/>
        </w:rPr>
        <w:t>le Dossier d’Appel d’Offres peut être</w:t>
      </w:r>
      <w:r w:rsidRPr="006C5215">
        <w:rPr>
          <w:rFonts w:ascii="Tahoma" w:hAnsi="Tahoma" w:cs="Tahoma"/>
          <w:szCs w:val="24"/>
          <w:lang w:val="fr-FR"/>
        </w:rPr>
        <w:t xml:space="preserve"> </w:t>
      </w:r>
      <w:r>
        <w:rPr>
          <w:rFonts w:ascii="Tahoma" w:hAnsi="Tahoma" w:cs="Tahoma"/>
          <w:szCs w:val="24"/>
          <w:lang w:val="fr-FR"/>
        </w:rPr>
        <w:t xml:space="preserve">envoyé par voie courrier aux soumissionnaires intéressés, </w:t>
      </w:r>
      <w:r>
        <w:rPr>
          <w:rFonts w:ascii="Tahoma" w:hAnsi="Tahoma" w:cs="Tahoma"/>
          <w:b/>
          <w:szCs w:val="24"/>
          <w:lang w:val="fr-FR"/>
        </w:rPr>
        <w:t>sur paiement  (virement bancaire</w:t>
      </w:r>
      <w:r w:rsidRPr="006C5215">
        <w:rPr>
          <w:rFonts w:ascii="Tahoma" w:hAnsi="Tahoma" w:cs="Tahoma"/>
          <w:b/>
          <w:szCs w:val="24"/>
          <w:lang w:val="fr-FR"/>
        </w:rPr>
        <w:t xml:space="preserve">) </w:t>
      </w:r>
      <w:r>
        <w:rPr>
          <w:rFonts w:ascii="Tahoma" w:hAnsi="Tahoma" w:cs="Tahoma"/>
          <w:b/>
          <w:szCs w:val="24"/>
          <w:lang w:val="fr-FR"/>
        </w:rPr>
        <w:t xml:space="preserve">d’une somme non remboursable de Cinq  cent dollars US </w:t>
      </w:r>
      <w:r w:rsidRPr="006C5215">
        <w:rPr>
          <w:rFonts w:ascii="Tahoma" w:hAnsi="Tahoma" w:cs="Tahoma"/>
          <w:b/>
          <w:szCs w:val="24"/>
          <w:lang w:val="fr-FR"/>
        </w:rPr>
        <w:t>(</w:t>
      </w:r>
      <w:r>
        <w:rPr>
          <w:rFonts w:ascii="Tahoma" w:hAnsi="Tahoma" w:cs="Tahoma"/>
          <w:b/>
          <w:szCs w:val="24"/>
          <w:lang w:val="fr-FR"/>
        </w:rPr>
        <w:t xml:space="preserve">500 </w:t>
      </w:r>
      <w:r w:rsidRPr="006C5215">
        <w:rPr>
          <w:rFonts w:ascii="Tahoma" w:hAnsi="Tahoma" w:cs="Tahoma"/>
          <w:b/>
          <w:szCs w:val="24"/>
          <w:lang w:val="fr-FR"/>
        </w:rPr>
        <w:t xml:space="preserve">US$) </w:t>
      </w:r>
      <w:r>
        <w:rPr>
          <w:rFonts w:ascii="Tahoma" w:hAnsi="Tahoma" w:cs="Tahoma"/>
          <w:b/>
          <w:szCs w:val="24"/>
          <w:lang w:val="fr-FR"/>
        </w:rPr>
        <w:t>à la Commission de la CEDEAO</w:t>
      </w:r>
      <w:r w:rsidRPr="006C5215">
        <w:rPr>
          <w:rFonts w:ascii="Tahoma" w:hAnsi="Tahoma" w:cs="Tahoma"/>
          <w:b/>
          <w:szCs w:val="24"/>
          <w:lang w:val="fr-FR"/>
        </w:rPr>
        <w:t xml:space="preserve"> (</w:t>
      </w:r>
      <w:r>
        <w:rPr>
          <w:rFonts w:ascii="Tahoma" w:hAnsi="Tahoma" w:cs="Tahoma"/>
          <w:b/>
          <w:szCs w:val="24"/>
          <w:lang w:val="fr-FR"/>
        </w:rPr>
        <w:t>les frais afférents au virement étant à la charge du soumissionnaire</w:t>
      </w:r>
      <w:r w:rsidRPr="006C5215">
        <w:rPr>
          <w:rFonts w:ascii="Tahoma" w:hAnsi="Tahoma" w:cs="Tahoma"/>
          <w:b/>
          <w:szCs w:val="24"/>
          <w:lang w:val="fr-FR"/>
        </w:rPr>
        <w:t>)</w:t>
      </w:r>
      <w:r w:rsidRPr="006C5215">
        <w:rPr>
          <w:rFonts w:ascii="Tahoma" w:hAnsi="Tahoma" w:cs="Tahoma"/>
          <w:szCs w:val="24"/>
          <w:lang w:val="fr-FR"/>
        </w:rPr>
        <w:t>.</w:t>
      </w:r>
      <w:r>
        <w:rPr>
          <w:rFonts w:ascii="Tahoma" w:hAnsi="Tahoma" w:cs="Tahoma"/>
          <w:szCs w:val="24"/>
          <w:lang w:val="fr-FR"/>
        </w:rPr>
        <w:t xml:space="preserve"> </w:t>
      </w:r>
      <w:r w:rsidRPr="006C5215">
        <w:rPr>
          <w:rFonts w:ascii="Tahoma" w:hAnsi="Tahoma" w:cs="Tahoma"/>
          <w:szCs w:val="24"/>
          <w:lang w:val="fr-FR"/>
        </w:rPr>
        <w:t>(</w:t>
      </w:r>
      <w:r>
        <w:rPr>
          <w:rFonts w:ascii="Tahoma" w:hAnsi="Tahoma" w:cs="Tahoma"/>
          <w:szCs w:val="24"/>
          <w:lang w:val="fr-FR"/>
        </w:rPr>
        <w:t>Coordonnées bancaires disponibles sur demande</w:t>
      </w:r>
      <w:r w:rsidRPr="006C5215">
        <w:rPr>
          <w:rFonts w:ascii="Tahoma" w:hAnsi="Tahoma" w:cs="Tahoma"/>
          <w:szCs w:val="24"/>
          <w:lang w:val="fr-FR"/>
        </w:rPr>
        <w:t>)</w:t>
      </w:r>
      <w:r>
        <w:rPr>
          <w:rFonts w:ascii="Tahoma" w:hAnsi="Tahoma" w:cs="Tahoma"/>
          <w:szCs w:val="24"/>
          <w:lang w:val="fr-FR"/>
        </w:rPr>
        <w:t>.</w:t>
      </w:r>
    </w:p>
    <w:p w:rsidR="003D7B35" w:rsidRPr="000123C6" w:rsidRDefault="003D7B35" w:rsidP="003D7B35">
      <w:pPr>
        <w:numPr>
          <w:ilvl w:val="0"/>
          <w:numId w:val="2"/>
        </w:numPr>
        <w:spacing w:line="360" w:lineRule="auto"/>
        <w:rPr>
          <w:rFonts w:ascii="Tahoma" w:hAnsi="Tahoma" w:cs="Tahoma"/>
          <w:b/>
          <w:szCs w:val="24"/>
          <w:lang w:val="fr-FR"/>
        </w:rPr>
      </w:pPr>
      <w:r>
        <w:rPr>
          <w:rFonts w:ascii="Tahoma" w:hAnsi="Tahoma" w:cs="Tahoma"/>
          <w:szCs w:val="24"/>
          <w:lang w:val="fr-FR"/>
        </w:rPr>
        <w:t xml:space="preserve">Pour toute information complémentaire, les soumissionnaires intéressés sont priés de contacter l’adresse suivante aux heures de travail </w:t>
      </w:r>
      <w:r w:rsidRPr="003261FC">
        <w:rPr>
          <w:rFonts w:ascii="Tahoma" w:hAnsi="Tahoma" w:cs="Tahoma"/>
          <w:spacing w:val="-2"/>
          <w:szCs w:val="24"/>
          <w:lang w:val="fr-FR"/>
        </w:rPr>
        <w:t xml:space="preserve">: </w:t>
      </w:r>
      <w:r>
        <w:rPr>
          <w:rFonts w:ascii="Tahoma" w:hAnsi="Tahoma" w:cs="Tahoma"/>
          <w:spacing w:val="-2"/>
          <w:szCs w:val="24"/>
          <w:lang w:val="fr-FR"/>
        </w:rPr>
        <w:t xml:space="preserve">du lundi au vendredi de </w:t>
      </w:r>
      <w:r>
        <w:rPr>
          <w:rFonts w:ascii="Tahoma" w:hAnsi="Tahoma" w:cs="Tahoma"/>
          <w:b/>
          <w:spacing w:val="-2"/>
          <w:szCs w:val="24"/>
          <w:lang w:val="fr-FR"/>
        </w:rPr>
        <w:t xml:space="preserve">9h </w:t>
      </w:r>
      <w:r w:rsidRPr="003261FC">
        <w:rPr>
          <w:rFonts w:ascii="Tahoma" w:hAnsi="Tahoma" w:cs="Tahoma"/>
          <w:b/>
          <w:spacing w:val="-2"/>
          <w:szCs w:val="24"/>
          <w:lang w:val="fr-FR"/>
        </w:rPr>
        <w:t>00</w:t>
      </w:r>
      <w:r>
        <w:rPr>
          <w:rFonts w:ascii="Tahoma" w:hAnsi="Tahoma" w:cs="Tahoma"/>
          <w:b/>
          <w:spacing w:val="-2"/>
          <w:szCs w:val="24"/>
          <w:lang w:val="fr-FR"/>
        </w:rPr>
        <w:t xml:space="preserve"> </w:t>
      </w:r>
      <w:proofErr w:type="spellStart"/>
      <w:r>
        <w:rPr>
          <w:rFonts w:ascii="Tahoma" w:hAnsi="Tahoma" w:cs="Tahoma"/>
          <w:b/>
          <w:spacing w:val="-2"/>
          <w:szCs w:val="24"/>
          <w:lang w:val="fr-FR"/>
        </w:rPr>
        <w:t>am</w:t>
      </w:r>
      <w:proofErr w:type="spellEnd"/>
      <w:r>
        <w:rPr>
          <w:rFonts w:ascii="Tahoma" w:hAnsi="Tahoma" w:cs="Tahoma"/>
          <w:b/>
          <w:spacing w:val="-2"/>
          <w:szCs w:val="24"/>
          <w:lang w:val="fr-FR"/>
        </w:rPr>
        <w:t xml:space="preserve">  (8h 00 </w:t>
      </w:r>
      <w:proofErr w:type="spellStart"/>
      <w:r>
        <w:rPr>
          <w:rFonts w:ascii="Tahoma" w:hAnsi="Tahoma" w:cs="Tahoma"/>
          <w:b/>
          <w:spacing w:val="-2"/>
          <w:szCs w:val="24"/>
          <w:lang w:val="fr-FR"/>
        </w:rPr>
        <w:t>am</w:t>
      </w:r>
      <w:proofErr w:type="spellEnd"/>
      <w:r>
        <w:rPr>
          <w:rFonts w:ascii="Tahoma" w:hAnsi="Tahoma" w:cs="Tahoma"/>
          <w:b/>
          <w:spacing w:val="-2"/>
          <w:szCs w:val="24"/>
          <w:lang w:val="fr-FR"/>
        </w:rPr>
        <w:t xml:space="preserve"> </w:t>
      </w:r>
      <w:r w:rsidRPr="003261FC">
        <w:rPr>
          <w:rFonts w:ascii="Tahoma" w:hAnsi="Tahoma" w:cs="Tahoma"/>
          <w:b/>
          <w:spacing w:val="-2"/>
          <w:szCs w:val="24"/>
          <w:lang w:val="fr-FR"/>
        </w:rPr>
        <w:t>GMT+1</w:t>
      </w:r>
      <w:r>
        <w:rPr>
          <w:rFonts w:ascii="Tahoma" w:hAnsi="Tahoma" w:cs="Tahoma"/>
          <w:b/>
          <w:spacing w:val="-2"/>
          <w:szCs w:val="24"/>
          <w:lang w:val="fr-FR"/>
        </w:rPr>
        <w:t>)</w:t>
      </w:r>
      <w:r w:rsidRPr="003261FC">
        <w:rPr>
          <w:rFonts w:ascii="Tahoma" w:hAnsi="Tahoma" w:cs="Tahoma"/>
          <w:b/>
          <w:spacing w:val="-2"/>
          <w:szCs w:val="24"/>
          <w:lang w:val="fr-FR"/>
        </w:rPr>
        <w:t xml:space="preserve"> </w:t>
      </w:r>
      <w:r>
        <w:rPr>
          <w:rFonts w:ascii="Tahoma" w:hAnsi="Tahoma" w:cs="Tahoma"/>
          <w:b/>
          <w:spacing w:val="-2"/>
          <w:szCs w:val="24"/>
          <w:lang w:val="fr-FR"/>
        </w:rPr>
        <w:t>à</w:t>
      </w:r>
      <w:r w:rsidRPr="003261FC">
        <w:rPr>
          <w:rFonts w:ascii="Tahoma" w:hAnsi="Tahoma" w:cs="Tahoma"/>
          <w:b/>
          <w:spacing w:val="-2"/>
          <w:szCs w:val="24"/>
          <w:lang w:val="fr-FR"/>
        </w:rPr>
        <w:t xml:space="preserve"> </w:t>
      </w:r>
      <w:r>
        <w:rPr>
          <w:rFonts w:ascii="Tahoma" w:hAnsi="Tahoma" w:cs="Tahoma"/>
          <w:b/>
          <w:spacing w:val="-2"/>
          <w:szCs w:val="24"/>
          <w:lang w:val="fr-FR"/>
        </w:rPr>
        <w:t xml:space="preserve">16h </w:t>
      </w:r>
      <w:r w:rsidRPr="003261FC">
        <w:rPr>
          <w:rFonts w:ascii="Tahoma" w:hAnsi="Tahoma" w:cs="Tahoma"/>
          <w:b/>
          <w:spacing w:val="-2"/>
          <w:szCs w:val="24"/>
          <w:lang w:val="fr-FR"/>
        </w:rPr>
        <w:t>00</w:t>
      </w:r>
      <w:r>
        <w:rPr>
          <w:rFonts w:ascii="Tahoma" w:hAnsi="Tahoma" w:cs="Tahoma"/>
          <w:b/>
          <w:spacing w:val="-2"/>
          <w:szCs w:val="24"/>
          <w:lang w:val="fr-FR"/>
        </w:rPr>
        <w:t xml:space="preserve"> pm (15h 00 pm </w:t>
      </w:r>
      <w:r w:rsidRPr="003261FC">
        <w:rPr>
          <w:rFonts w:ascii="Tahoma" w:hAnsi="Tahoma" w:cs="Tahoma"/>
          <w:b/>
          <w:spacing w:val="-2"/>
          <w:szCs w:val="24"/>
          <w:lang w:val="fr-FR"/>
        </w:rPr>
        <w:t>GMT+1</w:t>
      </w:r>
      <w:proofErr w:type="gramStart"/>
      <w:r>
        <w:rPr>
          <w:rFonts w:ascii="Tahoma" w:hAnsi="Tahoma" w:cs="Tahoma"/>
          <w:b/>
          <w:spacing w:val="-2"/>
          <w:szCs w:val="24"/>
          <w:lang w:val="fr-FR"/>
        </w:rPr>
        <w:t>) ,</w:t>
      </w:r>
      <w:proofErr w:type="gramEnd"/>
      <w:r>
        <w:rPr>
          <w:rFonts w:ascii="Tahoma" w:hAnsi="Tahoma" w:cs="Tahoma"/>
          <w:b/>
          <w:spacing w:val="-2"/>
          <w:szCs w:val="24"/>
          <w:lang w:val="fr-FR"/>
        </w:rPr>
        <w:t xml:space="preserve"> </w:t>
      </w:r>
      <w:r w:rsidRPr="003261FC">
        <w:rPr>
          <w:rFonts w:ascii="Tahoma" w:hAnsi="Tahoma" w:cs="Tahoma"/>
          <w:b/>
          <w:color w:val="000000"/>
          <w:szCs w:val="24"/>
          <w:lang w:val="fr-FR"/>
        </w:rPr>
        <w:t>Commission</w:t>
      </w:r>
      <w:r>
        <w:rPr>
          <w:rFonts w:ascii="Tahoma" w:hAnsi="Tahoma" w:cs="Tahoma"/>
          <w:b/>
          <w:color w:val="000000"/>
          <w:szCs w:val="24"/>
          <w:lang w:val="fr-FR"/>
        </w:rPr>
        <w:t xml:space="preserve"> de la CEDEAO</w:t>
      </w:r>
      <w:r w:rsidRPr="003261FC">
        <w:rPr>
          <w:rFonts w:ascii="Tahoma" w:hAnsi="Tahoma" w:cs="Tahoma"/>
          <w:b/>
          <w:color w:val="000000"/>
          <w:szCs w:val="24"/>
          <w:lang w:val="fr-FR"/>
        </w:rPr>
        <w:t>, Direct</w:t>
      </w:r>
      <w:r>
        <w:rPr>
          <w:rFonts w:ascii="Tahoma" w:hAnsi="Tahoma" w:cs="Tahoma"/>
          <w:b/>
          <w:color w:val="000000"/>
          <w:szCs w:val="24"/>
          <w:lang w:val="fr-FR"/>
        </w:rPr>
        <w:t>ion de l’</w:t>
      </w:r>
      <w:r w:rsidRPr="003261FC">
        <w:rPr>
          <w:rFonts w:ascii="Tahoma" w:hAnsi="Tahoma" w:cs="Tahoma"/>
          <w:b/>
          <w:color w:val="000000"/>
          <w:szCs w:val="24"/>
          <w:lang w:val="fr-FR"/>
        </w:rPr>
        <w:t>Administration</w:t>
      </w:r>
      <w:r>
        <w:rPr>
          <w:rFonts w:ascii="Tahoma" w:hAnsi="Tahoma" w:cs="Tahoma"/>
          <w:b/>
          <w:color w:val="000000"/>
          <w:szCs w:val="24"/>
          <w:lang w:val="fr-FR"/>
        </w:rPr>
        <w:t xml:space="preserve"> Générale</w:t>
      </w:r>
      <w:r w:rsidRPr="003261FC">
        <w:rPr>
          <w:rFonts w:ascii="Tahoma" w:hAnsi="Tahoma" w:cs="Tahoma"/>
          <w:b/>
          <w:color w:val="000000"/>
          <w:szCs w:val="24"/>
          <w:lang w:val="fr-FR"/>
        </w:rPr>
        <w:t>, Division</w:t>
      </w:r>
      <w:r>
        <w:rPr>
          <w:rFonts w:ascii="Tahoma" w:hAnsi="Tahoma" w:cs="Tahoma"/>
          <w:b/>
          <w:color w:val="000000"/>
          <w:szCs w:val="24"/>
          <w:lang w:val="fr-FR"/>
        </w:rPr>
        <w:t xml:space="preserve"> de l’Approvisionnement</w:t>
      </w:r>
      <w:r w:rsidRPr="003261FC">
        <w:rPr>
          <w:rFonts w:ascii="Tahoma" w:hAnsi="Tahoma" w:cs="Tahoma"/>
          <w:color w:val="000000"/>
          <w:szCs w:val="24"/>
          <w:lang w:val="fr-FR"/>
        </w:rPr>
        <w:t xml:space="preserve">, </w:t>
      </w:r>
      <w:r w:rsidRPr="003261FC">
        <w:rPr>
          <w:rFonts w:ascii="Tahoma" w:hAnsi="Tahoma" w:cs="Tahoma"/>
          <w:b/>
          <w:color w:val="000000"/>
          <w:szCs w:val="24"/>
          <w:lang w:val="fr-FR"/>
        </w:rPr>
        <w:t>1</w:t>
      </w:r>
      <w:r w:rsidRPr="005E1257">
        <w:rPr>
          <w:rFonts w:ascii="Tahoma" w:hAnsi="Tahoma" w:cs="Tahoma"/>
          <w:b/>
          <w:color w:val="000000"/>
          <w:szCs w:val="24"/>
          <w:vertAlign w:val="superscript"/>
          <w:lang w:val="fr-FR"/>
        </w:rPr>
        <w:t>er</w:t>
      </w:r>
      <w:r>
        <w:rPr>
          <w:rFonts w:ascii="Tahoma" w:hAnsi="Tahoma" w:cs="Tahoma"/>
          <w:b/>
          <w:color w:val="000000"/>
          <w:szCs w:val="24"/>
          <w:lang w:val="fr-FR"/>
        </w:rPr>
        <w:t xml:space="preserve"> étage</w:t>
      </w:r>
      <w:r w:rsidRPr="003261FC">
        <w:rPr>
          <w:rFonts w:ascii="Tahoma" w:hAnsi="Tahoma" w:cs="Tahoma"/>
          <w:color w:val="000000"/>
          <w:szCs w:val="24"/>
          <w:lang w:val="fr-FR"/>
        </w:rPr>
        <w:t>,</w:t>
      </w:r>
      <w:r w:rsidRPr="005E1257">
        <w:rPr>
          <w:rFonts w:ascii="Tahoma" w:hAnsi="Tahoma" w:cs="Tahoma"/>
          <w:b/>
          <w:color w:val="000000"/>
          <w:szCs w:val="24"/>
          <w:lang w:val="fr-FR"/>
        </w:rPr>
        <w:t xml:space="preserve"> carré</w:t>
      </w:r>
      <w:r w:rsidRPr="003261FC">
        <w:rPr>
          <w:rFonts w:ascii="Tahoma" w:hAnsi="Tahoma" w:cs="Tahoma"/>
          <w:color w:val="000000"/>
          <w:szCs w:val="24"/>
          <w:lang w:val="fr-FR"/>
        </w:rPr>
        <w:t xml:space="preserve"> </w:t>
      </w:r>
      <w:r w:rsidRPr="003261FC">
        <w:rPr>
          <w:rFonts w:ascii="Tahoma" w:hAnsi="Tahoma" w:cs="Tahoma"/>
          <w:b/>
          <w:color w:val="000000"/>
          <w:szCs w:val="24"/>
          <w:lang w:val="fr-FR"/>
        </w:rPr>
        <w:t>1</w:t>
      </w:r>
      <w:r w:rsidRPr="003261FC">
        <w:rPr>
          <w:rFonts w:ascii="Tahoma" w:hAnsi="Tahoma" w:cs="Tahoma"/>
          <w:b/>
          <w:szCs w:val="24"/>
          <w:lang w:val="fr-FR"/>
        </w:rPr>
        <w:t xml:space="preserve">01, Yakubu </w:t>
      </w:r>
      <w:proofErr w:type="spellStart"/>
      <w:r w:rsidRPr="003261FC">
        <w:rPr>
          <w:rFonts w:ascii="Tahoma" w:hAnsi="Tahoma" w:cs="Tahoma"/>
          <w:b/>
          <w:szCs w:val="24"/>
          <w:lang w:val="fr-FR"/>
        </w:rPr>
        <w:t>Gowon</w:t>
      </w:r>
      <w:proofErr w:type="spellEnd"/>
      <w:r w:rsidRPr="003261FC">
        <w:rPr>
          <w:rFonts w:ascii="Tahoma" w:hAnsi="Tahoma" w:cs="Tahoma"/>
          <w:b/>
          <w:szCs w:val="24"/>
          <w:lang w:val="fr-FR"/>
        </w:rPr>
        <w:t xml:space="preserve"> Crescent, Asokoro Distri</w:t>
      </w:r>
      <w:r>
        <w:rPr>
          <w:rFonts w:ascii="Tahoma" w:hAnsi="Tahoma" w:cs="Tahoma"/>
          <w:b/>
          <w:szCs w:val="24"/>
          <w:lang w:val="fr-FR"/>
        </w:rPr>
        <w:t>ct, PMB 401 Abuja Nigeria.</w:t>
      </w:r>
    </w:p>
    <w:p w:rsidR="003D7B35" w:rsidRDefault="003D7B35" w:rsidP="003D7B35">
      <w:pPr>
        <w:widowControl w:val="0"/>
        <w:spacing w:line="331" w:lineRule="exact"/>
        <w:rPr>
          <w:lang w:val="fr-FR"/>
        </w:rPr>
      </w:pPr>
      <w:r w:rsidRPr="000123C6">
        <w:rPr>
          <w:rFonts w:ascii="Tahoma" w:hAnsi="Tahoma" w:cs="Tahoma"/>
          <w:szCs w:val="24"/>
          <w:lang w:val="fr-FR"/>
        </w:rPr>
        <w:t xml:space="preserve"> </w:t>
      </w:r>
      <w:proofErr w:type="spellStart"/>
      <w:r w:rsidRPr="000123C6">
        <w:rPr>
          <w:b/>
          <w:lang w:val="fr-FR"/>
        </w:rPr>
        <w:t>E mail</w:t>
      </w:r>
      <w:proofErr w:type="spellEnd"/>
      <w:r w:rsidRPr="000123C6">
        <w:rPr>
          <w:b/>
          <w:lang w:val="fr-FR"/>
        </w:rPr>
        <w:t xml:space="preserve">: </w:t>
      </w:r>
      <w:hyperlink r:id="rId5" w:history="1">
        <w:r w:rsidRPr="000123C6">
          <w:rPr>
            <w:rStyle w:val="Hyperlink"/>
            <w:b/>
            <w:lang w:val="fr-FR"/>
          </w:rPr>
          <w:t>sbangoura@ecowas.int</w:t>
        </w:r>
      </w:hyperlink>
      <w:r>
        <w:rPr>
          <w:b/>
          <w:lang w:val="fr-FR"/>
        </w:rPr>
        <w:t xml:space="preserve"> avec </w:t>
      </w:r>
      <w:proofErr w:type="spellStart"/>
      <w:r>
        <w:rPr>
          <w:b/>
          <w:lang w:val="fr-FR"/>
        </w:rPr>
        <w:t>coie</w:t>
      </w:r>
      <w:proofErr w:type="spellEnd"/>
      <w:r>
        <w:rPr>
          <w:b/>
          <w:lang w:val="fr-FR"/>
        </w:rPr>
        <w:t xml:space="preserve"> a </w:t>
      </w:r>
      <w:r w:rsidRPr="000123C6">
        <w:rPr>
          <w:b/>
          <w:lang w:val="fr-FR"/>
        </w:rPr>
        <w:t xml:space="preserve"> </w:t>
      </w:r>
      <w:hyperlink r:id="rId6" w:history="1">
        <w:r w:rsidRPr="000123C6">
          <w:rPr>
            <w:rStyle w:val="Hyperlink"/>
            <w:b/>
            <w:lang w:val="fr-FR"/>
          </w:rPr>
          <w:t>vtulay@ecowas.int</w:t>
        </w:r>
      </w:hyperlink>
      <w:r w:rsidRPr="000123C6">
        <w:rPr>
          <w:b/>
          <w:lang w:val="fr-FR"/>
        </w:rPr>
        <w:t xml:space="preserve"> ; </w:t>
      </w:r>
      <w:hyperlink r:id="rId7" w:history="1">
        <w:r w:rsidRPr="000123C6">
          <w:rPr>
            <w:rStyle w:val="Hyperlink"/>
            <w:b/>
            <w:lang w:val="fr-FR"/>
          </w:rPr>
          <w:t>deklu@ecowas.int</w:t>
        </w:r>
      </w:hyperlink>
      <w:r w:rsidRPr="000123C6">
        <w:rPr>
          <w:lang w:val="fr-FR"/>
        </w:rPr>
        <w:t xml:space="preserve">; </w:t>
      </w:r>
    </w:p>
    <w:p w:rsidR="003D7B35" w:rsidRPr="003D7B35" w:rsidRDefault="003D7B35" w:rsidP="003D7B35">
      <w:pPr>
        <w:widowControl w:val="0"/>
        <w:spacing w:line="331" w:lineRule="exact"/>
        <w:rPr>
          <w:lang w:val="fr-FR"/>
        </w:rPr>
      </w:pPr>
      <w:r>
        <w:rPr>
          <w:lang w:val="fr-FR"/>
        </w:rPr>
        <w:t xml:space="preserve">Il y aura une visite obligatoire du site </w:t>
      </w:r>
      <w:r>
        <w:rPr>
          <w:b/>
          <w:lang w:val="fr-FR"/>
        </w:rPr>
        <w:t>les 09 et 10</w:t>
      </w:r>
      <w:r w:rsidRPr="00CD2297">
        <w:rPr>
          <w:b/>
          <w:lang w:val="fr-FR"/>
        </w:rPr>
        <w:t xml:space="preserve"> Avril 2019 à 11 h.00 mn</w:t>
      </w:r>
      <w:r>
        <w:rPr>
          <w:lang w:val="fr-FR"/>
        </w:rPr>
        <w:t> ; Tous les soumissionnaires devront s’assurer de participer à leur prop</w:t>
      </w:r>
      <w:r>
        <w:rPr>
          <w:lang w:val="fr-FR"/>
        </w:rPr>
        <w:t>re frais à cette visite de site</w:t>
      </w:r>
      <w:r>
        <w:rPr>
          <w:lang w:val="fr-FR"/>
        </w:rPr>
        <w:t>.</w:t>
      </w:r>
      <w:r>
        <w:rPr>
          <w:lang w:val="fr-FR"/>
        </w:rPr>
        <w:t xml:space="preserve">           </w:t>
      </w:r>
      <w:r>
        <w:rPr>
          <w:lang w:val="fr-FR"/>
        </w:rPr>
        <w:t>Tout soumissionnaire qui ne participera pas à cette visite verra son  offre rejetée par le Comité d’évaluation.</w:t>
      </w:r>
    </w:p>
    <w:p w:rsidR="003D7B35" w:rsidRDefault="003D7B35" w:rsidP="003D7B35">
      <w:pPr>
        <w:widowControl w:val="0"/>
        <w:suppressAutoHyphens w:val="0"/>
        <w:spacing w:line="222" w:lineRule="auto"/>
        <w:textAlignment w:val="auto"/>
        <w:rPr>
          <w:rFonts w:ascii="Tahoma" w:hAnsi="Tahoma" w:cs="Tahoma"/>
          <w:b/>
          <w:szCs w:val="24"/>
          <w:lang w:val="fr-FR"/>
        </w:rPr>
      </w:pPr>
      <w:r>
        <w:rPr>
          <w:rFonts w:ascii="Tahoma" w:hAnsi="Tahoma" w:cs="Tahoma"/>
          <w:szCs w:val="24"/>
          <w:lang w:val="fr-FR"/>
        </w:rPr>
        <w:lastRenderedPageBreak/>
        <w:t>6</w:t>
      </w:r>
      <w:r>
        <w:rPr>
          <w:rFonts w:ascii="Tahoma" w:hAnsi="Tahoma" w:cs="Tahoma"/>
          <w:szCs w:val="24"/>
          <w:lang w:val="fr-FR"/>
        </w:rPr>
        <w:t xml:space="preserve">. Les soumissions sont valables pour une durée de </w:t>
      </w:r>
      <w:r w:rsidRPr="003261FC">
        <w:rPr>
          <w:rFonts w:ascii="Tahoma" w:hAnsi="Tahoma" w:cs="Tahoma"/>
          <w:szCs w:val="24"/>
          <w:lang w:val="fr-FR"/>
        </w:rPr>
        <w:t>120</w:t>
      </w:r>
      <w:r>
        <w:rPr>
          <w:rFonts w:ascii="Tahoma" w:hAnsi="Tahoma" w:cs="Tahoma"/>
          <w:szCs w:val="24"/>
          <w:lang w:val="fr-FR"/>
        </w:rPr>
        <w:t xml:space="preserve"> jours suivant l’ouverture de la soumission et doivent être accompagnées d’un dépôt de garantie de </w:t>
      </w:r>
      <w:r>
        <w:rPr>
          <w:rFonts w:ascii="Tahoma" w:hAnsi="Tahoma" w:cs="Tahoma"/>
          <w:b/>
          <w:i/>
          <w:szCs w:val="24"/>
          <w:lang w:val="fr-FR"/>
        </w:rPr>
        <w:t>5</w:t>
      </w:r>
      <w:r w:rsidRPr="003261FC">
        <w:rPr>
          <w:rFonts w:ascii="Tahoma" w:hAnsi="Tahoma" w:cs="Tahoma"/>
          <w:b/>
          <w:i/>
          <w:szCs w:val="24"/>
          <w:lang w:val="fr-FR"/>
        </w:rPr>
        <w:t>0</w:t>
      </w:r>
      <w:r>
        <w:rPr>
          <w:rFonts w:ascii="Tahoma" w:hAnsi="Tahoma" w:cs="Tahoma"/>
          <w:b/>
          <w:i/>
          <w:szCs w:val="24"/>
          <w:lang w:val="fr-FR"/>
        </w:rPr>
        <w:t>.</w:t>
      </w:r>
      <w:r w:rsidRPr="003261FC">
        <w:rPr>
          <w:rFonts w:ascii="Tahoma" w:hAnsi="Tahoma" w:cs="Tahoma"/>
          <w:b/>
          <w:i/>
          <w:szCs w:val="24"/>
          <w:lang w:val="fr-FR"/>
        </w:rPr>
        <w:t>000</w:t>
      </w:r>
      <w:r>
        <w:rPr>
          <w:rFonts w:ascii="Tahoma" w:hAnsi="Tahoma" w:cs="Tahoma"/>
          <w:b/>
          <w:i/>
          <w:szCs w:val="24"/>
          <w:lang w:val="fr-FR"/>
        </w:rPr>
        <w:t xml:space="preserve"> $ US </w:t>
      </w:r>
      <w:r w:rsidRPr="003261FC">
        <w:rPr>
          <w:rFonts w:ascii="Tahoma" w:hAnsi="Tahoma" w:cs="Tahoma"/>
          <w:b/>
          <w:i/>
          <w:szCs w:val="24"/>
          <w:lang w:val="fr-FR"/>
        </w:rPr>
        <w:t>(</w:t>
      </w:r>
      <w:r>
        <w:rPr>
          <w:rFonts w:ascii="Tahoma" w:hAnsi="Tahoma" w:cs="Tahoma"/>
          <w:b/>
          <w:i/>
          <w:szCs w:val="24"/>
          <w:lang w:val="fr-FR"/>
        </w:rPr>
        <w:t>Caution bancaire ou</w:t>
      </w:r>
      <w:r w:rsidRPr="003261FC">
        <w:rPr>
          <w:rFonts w:ascii="Tahoma" w:hAnsi="Tahoma" w:cs="Tahoma"/>
          <w:b/>
          <w:i/>
          <w:szCs w:val="24"/>
          <w:lang w:val="fr-FR"/>
        </w:rPr>
        <w:t xml:space="preserve"> </w:t>
      </w:r>
      <w:r>
        <w:rPr>
          <w:rFonts w:ascii="Tahoma" w:hAnsi="Tahoma" w:cs="Tahoma"/>
          <w:b/>
          <w:i/>
          <w:szCs w:val="24"/>
          <w:lang w:val="fr-FR"/>
        </w:rPr>
        <w:t>Assurance de cautionnement</w:t>
      </w:r>
      <w:r w:rsidRPr="003261FC">
        <w:rPr>
          <w:rFonts w:ascii="Tahoma" w:hAnsi="Tahoma" w:cs="Tahoma"/>
          <w:b/>
          <w:i/>
          <w:szCs w:val="24"/>
          <w:lang w:val="fr-FR"/>
        </w:rPr>
        <w:t>)</w:t>
      </w:r>
      <w:r w:rsidRPr="003261FC">
        <w:rPr>
          <w:rFonts w:ascii="Tahoma" w:hAnsi="Tahoma" w:cs="Tahoma"/>
          <w:b/>
          <w:szCs w:val="24"/>
          <w:lang w:val="fr-FR"/>
        </w:rPr>
        <w:t>.</w:t>
      </w:r>
    </w:p>
    <w:p w:rsidR="003D7B35" w:rsidRPr="00F47534" w:rsidRDefault="003D7B35" w:rsidP="003D7B35">
      <w:pPr>
        <w:widowControl w:val="0"/>
        <w:suppressAutoHyphens w:val="0"/>
        <w:spacing w:line="222" w:lineRule="auto"/>
        <w:textAlignment w:val="auto"/>
        <w:rPr>
          <w:rFonts w:ascii="Tahoma" w:hAnsi="Tahoma" w:cs="Tahoma"/>
          <w:b/>
          <w:szCs w:val="24"/>
          <w:lang w:val="fr-FR"/>
        </w:rPr>
      </w:pPr>
    </w:p>
    <w:p w:rsidR="003D7B35" w:rsidRDefault="003D7B35" w:rsidP="003D7B35">
      <w:pPr>
        <w:spacing w:after="240"/>
        <w:ind w:right="72"/>
        <w:rPr>
          <w:rFonts w:ascii="Tahoma" w:hAnsi="Tahoma" w:cs="Tahoma"/>
          <w:spacing w:val="-3"/>
          <w:szCs w:val="24"/>
          <w:lang w:val="fr-FR"/>
        </w:rPr>
      </w:pPr>
      <w:r>
        <w:rPr>
          <w:rFonts w:ascii="Tahoma" w:hAnsi="Tahoma" w:cs="Tahoma"/>
          <w:szCs w:val="24"/>
          <w:lang w:val="fr-FR"/>
        </w:rPr>
        <w:t>7</w:t>
      </w:r>
      <w:r>
        <w:rPr>
          <w:rFonts w:ascii="Tahoma" w:hAnsi="Tahoma" w:cs="Tahoma"/>
          <w:szCs w:val="24"/>
          <w:lang w:val="fr-FR"/>
        </w:rPr>
        <w:t>.</w:t>
      </w:r>
      <w:r>
        <w:rPr>
          <w:rFonts w:ascii="Tahoma" w:hAnsi="Tahoma" w:cs="Tahoma"/>
          <w:spacing w:val="-3"/>
          <w:szCs w:val="24"/>
          <w:lang w:val="fr-FR"/>
        </w:rPr>
        <w:t xml:space="preserve"> Les Critères de post qualification sont les suivants :</w:t>
      </w:r>
    </w:p>
    <w:p w:rsidR="003D7B35" w:rsidRDefault="003D7B35" w:rsidP="003D7B35">
      <w:pPr>
        <w:numPr>
          <w:ilvl w:val="0"/>
          <w:numId w:val="3"/>
        </w:numPr>
        <w:spacing w:after="240"/>
        <w:ind w:right="72"/>
        <w:rPr>
          <w:i/>
          <w:lang w:val="fr-FR"/>
        </w:rPr>
      </w:pPr>
      <w:r>
        <w:rPr>
          <w:lang w:val="fr-FR"/>
        </w:rPr>
        <w:t>Fournir les états financiers audités indiquant le Chiffre d’Affaires moyen des Cinq (05) dernières années  (</w:t>
      </w:r>
      <w:r w:rsidRPr="003C3800">
        <w:rPr>
          <w:b/>
          <w:lang w:val="fr-FR"/>
        </w:rPr>
        <w:t>2014, 2015,2016,</w:t>
      </w:r>
      <w:r>
        <w:rPr>
          <w:b/>
          <w:lang w:val="fr-FR"/>
        </w:rPr>
        <w:t xml:space="preserve"> </w:t>
      </w:r>
      <w:r w:rsidRPr="003C3800">
        <w:rPr>
          <w:b/>
          <w:lang w:val="fr-FR"/>
        </w:rPr>
        <w:t>2017,2018</w:t>
      </w:r>
      <w:r>
        <w:rPr>
          <w:lang w:val="fr-FR"/>
        </w:rPr>
        <w:t>) au moins égal au double du montant de la soumission.</w:t>
      </w:r>
      <w:r>
        <w:rPr>
          <w:i/>
          <w:lang w:val="fr-FR"/>
        </w:rPr>
        <w:t xml:space="preserve"> </w:t>
      </w:r>
    </w:p>
    <w:p w:rsidR="003D7B35" w:rsidRDefault="003D7B35" w:rsidP="003D7B35">
      <w:pPr>
        <w:spacing w:after="240"/>
        <w:ind w:left="435" w:right="72"/>
        <w:rPr>
          <w:i/>
          <w:lang w:val="fr-FR"/>
        </w:rPr>
      </w:pPr>
      <w:r w:rsidRPr="00F47534">
        <w:rPr>
          <w:i/>
          <w:lang w:val="fr-FR"/>
        </w:rPr>
        <w:t>NB : Les états financiers devront être dument signés par l’Auditeur avec une indication précise de l’adresse et contact du Cabinet d’audit pour les besoins de vérification si nécessaire.</w:t>
      </w:r>
    </w:p>
    <w:p w:rsidR="003D7B35" w:rsidRDefault="003D7B35" w:rsidP="003D7B35">
      <w:pPr>
        <w:numPr>
          <w:ilvl w:val="0"/>
          <w:numId w:val="3"/>
        </w:numPr>
        <w:spacing w:after="240"/>
        <w:ind w:right="72"/>
        <w:rPr>
          <w:lang w:val="fr-FR"/>
        </w:rPr>
      </w:pPr>
      <w:r>
        <w:rPr>
          <w:lang w:val="fr-FR"/>
        </w:rPr>
        <w:t>Avoir exécuté comme Principal Contractant au moins deux (02) Contrats similaires au cours des cinq(5) dernières années (2014 ; 2015, 2016,2017 et 2018) ayant une valeur égale au moins au double du montant de son offre. Pour cela,  le Soumissionnaire doit fournir un Certificat de bonne exécution dument attesté par le Client. Les Contacts et adresses du ou des Clients devront être fournis pour les besoins de vérification.</w:t>
      </w:r>
      <w:r w:rsidRPr="00F47534">
        <w:rPr>
          <w:lang w:val="fr-FR"/>
        </w:rPr>
        <w:t xml:space="preserve"> </w:t>
      </w:r>
    </w:p>
    <w:p w:rsidR="003D7B35" w:rsidRDefault="003D7B35" w:rsidP="003D7B35">
      <w:pPr>
        <w:numPr>
          <w:ilvl w:val="0"/>
          <w:numId w:val="3"/>
        </w:numPr>
        <w:spacing w:after="240"/>
        <w:ind w:right="72"/>
        <w:rPr>
          <w:i/>
          <w:lang w:val="fr-FR"/>
        </w:rPr>
      </w:pPr>
      <w:r>
        <w:rPr>
          <w:lang w:val="fr-FR"/>
        </w:rPr>
        <w:t xml:space="preserve">Les équipements essentiels que doit fournir le Soumissionnaire sélectionné pour l’exécution du marché sont: </w:t>
      </w:r>
    </w:p>
    <w:p w:rsidR="003D7B35" w:rsidRPr="004A3E75" w:rsidRDefault="003D7B35" w:rsidP="003D7B35">
      <w:pPr>
        <w:numPr>
          <w:ilvl w:val="0"/>
          <w:numId w:val="1"/>
        </w:numPr>
        <w:spacing w:after="240"/>
        <w:ind w:right="72"/>
        <w:rPr>
          <w:lang w:val="fr-FR"/>
        </w:rPr>
      </w:pPr>
      <w:r>
        <w:rPr>
          <w:i/>
          <w:lang w:val="fr-FR"/>
        </w:rPr>
        <w:t>05 Bétonnières de 500 L</w:t>
      </w:r>
    </w:p>
    <w:p w:rsidR="003D7B35" w:rsidRPr="00672767" w:rsidRDefault="003D7B35" w:rsidP="003D7B35">
      <w:pPr>
        <w:numPr>
          <w:ilvl w:val="0"/>
          <w:numId w:val="1"/>
        </w:numPr>
        <w:spacing w:after="240"/>
        <w:ind w:right="72"/>
        <w:rPr>
          <w:lang w:val="fr-FR"/>
        </w:rPr>
      </w:pPr>
      <w:r>
        <w:rPr>
          <w:i/>
          <w:lang w:val="fr-FR"/>
        </w:rPr>
        <w:t>05 Camions</w:t>
      </w:r>
    </w:p>
    <w:p w:rsidR="003D7B35" w:rsidRPr="004A3E75" w:rsidRDefault="003D7B35" w:rsidP="003D7B35">
      <w:pPr>
        <w:numPr>
          <w:ilvl w:val="0"/>
          <w:numId w:val="1"/>
        </w:numPr>
        <w:spacing w:after="240"/>
        <w:ind w:right="72"/>
        <w:rPr>
          <w:lang w:val="fr-FR"/>
        </w:rPr>
      </w:pPr>
      <w:r>
        <w:rPr>
          <w:i/>
          <w:lang w:val="fr-FR"/>
        </w:rPr>
        <w:t xml:space="preserve">04 Camion-citerne </w:t>
      </w:r>
    </w:p>
    <w:p w:rsidR="003D7B35" w:rsidRPr="004A3E75" w:rsidRDefault="003D7B35" w:rsidP="003D7B35">
      <w:pPr>
        <w:numPr>
          <w:ilvl w:val="0"/>
          <w:numId w:val="1"/>
        </w:numPr>
        <w:spacing w:after="240"/>
        <w:ind w:right="72"/>
        <w:rPr>
          <w:lang w:val="fr-FR"/>
        </w:rPr>
      </w:pPr>
      <w:r>
        <w:rPr>
          <w:i/>
          <w:lang w:val="fr-FR"/>
        </w:rPr>
        <w:t xml:space="preserve">04 Véhicules utilitaires </w:t>
      </w:r>
    </w:p>
    <w:p w:rsidR="003D7B35" w:rsidRPr="004A3E75" w:rsidRDefault="003D7B35" w:rsidP="003D7B35">
      <w:pPr>
        <w:numPr>
          <w:ilvl w:val="0"/>
          <w:numId w:val="1"/>
        </w:numPr>
        <w:spacing w:after="240"/>
        <w:ind w:right="72"/>
        <w:rPr>
          <w:lang w:val="fr-FR"/>
        </w:rPr>
      </w:pPr>
      <w:r>
        <w:rPr>
          <w:i/>
          <w:lang w:val="fr-FR"/>
        </w:rPr>
        <w:t>10 Vibreurs</w:t>
      </w:r>
    </w:p>
    <w:p w:rsidR="003D7B35" w:rsidRPr="00672767" w:rsidRDefault="003D7B35" w:rsidP="003D7B35">
      <w:pPr>
        <w:numPr>
          <w:ilvl w:val="0"/>
          <w:numId w:val="1"/>
        </w:numPr>
        <w:spacing w:after="240"/>
        <w:ind w:right="72"/>
        <w:rPr>
          <w:lang w:val="fr-FR"/>
        </w:rPr>
      </w:pPr>
      <w:r>
        <w:rPr>
          <w:i/>
          <w:lang w:val="fr-FR"/>
        </w:rPr>
        <w:t xml:space="preserve">04 Chargeurs </w:t>
      </w:r>
    </w:p>
    <w:p w:rsidR="003D7B35" w:rsidRPr="00672767" w:rsidRDefault="003D7B35" w:rsidP="003D7B35">
      <w:pPr>
        <w:numPr>
          <w:ilvl w:val="0"/>
          <w:numId w:val="1"/>
        </w:numPr>
        <w:spacing w:after="240"/>
        <w:ind w:right="72"/>
        <w:rPr>
          <w:lang w:val="fr-FR"/>
        </w:rPr>
      </w:pPr>
      <w:r>
        <w:rPr>
          <w:i/>
          <w:lang w:val="fr-FR"/>
        </w:rPr>
        <w:t>06 Dumper</w:t>
      </w:r>
    </w:p>
    <w:p w:rsidR="003D7B35" w:rsidRPr="00CD2297" w:rsidRDefault="003D7B35" w:rsidP="003D7B35">
      <w:pPr>
        <w:numPr>
          <w:ilvl w:val="0"/>
          <w:numId w:val="1"/>
        </w:numPr>
        <w:spacing w:after="240"/>
        <w:ind w:right="72"/>
        <w:rPr>
          <w:lang w:val="fr-FR"/>
        </w:rPr>
      </w:pPr>
      <w:r>
        <w:rPr>
          <w:i/>
          <w:lang w:val="fr-FR"/>
        </w:rPr>
        <w:t xml:space="preserve">02 Grue mobile </w:t>
      </w:r>
    </w:p>
    <w:p w:rsidR="003D7B35" w:rsidRPr="00B942A5" w:rsidRDefault="003D7B35" w:rsidP="003D7B35">
      <w:pPr>
        <w:numPr>
          <w:ilvl w:val="0"/>
          <w:numId w:val="1"/>
        </w:numPr>
        <w:ind w:right="74"/>
      </w:pPr>
      <w:r>
        <w:t>0</w:t>
      </w:r>
      <w:r w:rsidRPr="00B942A5">
        <w:t xml:space="preserve">3 </w:t>
      </w:r>
      <w:proofErr w:type="spellStart"/>
      <w:r w:rsidRPr="00B942A5">
        <w:t>Scie</w:t>
      </w:r>
      <w:proofErr w:type="spellEnd"/>
      <w:r w:rsidRPr="00B942A5">
        <w:t xml:space="preserve"> </w:t>
      </w:r>
      <w:proofErr w:type="spellStart"/>
      <w:r w:rsidRPr="00B942A5">
        <w:t>electrique</w:t>
      </w:r>
      <w:proofErr w:type="spellEnd"/>
      <w:r w:rsidRPr="00B942A5">
        <w:t xml:space="preserve">  </w:t>
      </w:r>
    </w:p>
    <w:p w:rsidR="003D7B35" w:rsidRPr="00B942A5" w:rsidRDefault="003D7B35" w:rsidP="003D7B35">
      <w:pPr>
        <w:numPr>
          <w:ilvl w:val="0"/>
          <w:numId w:val="1"/>
        </w:numPr>
        <w:ind w:right="74"/>
      </w:pPr>
      <w:r>
        <w:t>0</w:t>
      </w:r>
      <w:r w:rsidRPr="00B942A5">
        <w:t xml:space="preserve">4 Poste de </w:t>
      </w:r>
      <w:proofErr w:type="spellStart"/>
      <w:r w:rsidRPr="00B942A5">
        <w:t>soudure</w:t>
      </w:r>
      <w:proofErr w:type="spellEnd"/>
      <w:r w:rsidRPr="00B942A5">
        <w:t xml:space="preserve">     </w:t>
      </w:r>
    </w:p>
    <w:p w:rsidR="003D7B35" w:rsidRPr="00482F6B" w:rsidRDefault="003D7B35" w:rsidP="003D7B35">
      <w:pPr>
        <w:numPr>
          <w:ilvl w:val="0"/>
          <w:numId w:val="1"/>
        </w:numPr>
        <w:spacing w:after="240"/>
        <w:ind w:right="72"/>
        <w:rPr>
          <w:lang w:val="fr-FR"/>
        </w:rPr>
      </w:pPr>
      <w:r w:rsidRPr="00B942A5">
        <w:t xml:space="preserve">10 </w:t>
      </w:r>
      <w:proofErr w:type="spellStart"/>
      <w:r w:rsidRPr="00B942A5">
        <w:t>Pelles</w:t>
      </w:r>
      <w:proofErr w:type="spellEnd"/>
      <w:r w:rsidRPr="00B942A5">
        <w:t xml:space="preserve"> </w:t>
      </w:r>
      <w:proofErr w:type="spellStart"/>
      <w:r w:rsidRPr="00B942A5">
        <w:t>excavateur</w:t>
      </w:r>
      <w:proofErr w:type="spellEnd"/>
      <w:r>
        <w:rPr>
          <w:b/>
          <w:color w:val="FF0000"/>
        </w:rPr>
        <w:t xml:space="preserve">  </w:t>
      </w:r>
    </w:p>
    <w:p w:rsidR="003D7B35" w:rsidRPr="00482F6B" w:rsidRDefault="003D7B35" w:rsidP="003D7B35">
      <w:pPr>
        <w:numPr>
          <w:ilvl w:val="0"/>
          <w:numId w:val="1"/>
        </w:numPr>
        <w:spacing w:after="240"/>
        <w:ind w:right="72"/>
        <w:rPr>
          <w:lang w:val="fr-FR"/>
        </w:rPr>
      </w:pPr>
      <w:r>
        <w:t xml:space="preserve">04 </w:t>
      </w:r>
      <w:proofErr w:type="spellStart"/>
      <w:r w:rsidRPr="00482F6B">
        <w:t>Compacteur</w:t>
      </w:r>
      <w:proofErr w:type="spellEnd"/>
      <w:r w:rsidRPr="00482F6B">
        <w:t xml:space="preserve">   </w:t>
      </w:r>
    </w:p>
    <w:p w:rsidR="003D7B35" w:rsidRPr="00F47534" w:rsidRDefault="003D7B35" w:rsidP="003D7B35">
      <w:pPr>
        <w:numPr>
          <w:ilvl w:val="0"/>
          <w:numId w:val="3"/>
        </w:numPr>
        <w:spacing w:after="240"/>
        <w:ind w:right="72"/>
        <w:rPr>
          <w:i/>
          <w:lang w:val="fr-FR"/>
        </w:rPr>
      </w:pPr>
      <w:r w:rsidRPr="00B942A5">
        <w:rPr>
          <w:lang w:val="fr-FR"/>
        </w:rPr>
        <w:t xml:space="preserve">Lot  de matériel essentiel  </w:t>
      </w:r>
      <w:r>
        <w:rPr>
          <w:lang w:val="fr-FR"/>
        </w:rPr>
        <w:t xml:space="preserve">pour un laboratoire de chantier (à indiquer par chaque soumissionnaire)  </w:t>
      </w:r>
    </w:p>
    <w:p w:rsidR="003D7B35" w:rsidRDefault="003D7B35" w:rsidP="003D7B35">
      <w:pPr>
        <w:widowControl w:val="0"/>
        <w:suppressAutoHyphens w:val="0"/>
        <w:spacing w:line="222" w:lineRule="auto"/>
        <w:textAlignment w:val="auto"/>
        <w:rPr>
          <w:rFonts w:ascii="Tahoma" w:hAnsi="Tahoma" w:cs="Tahoma"/>
          <w:spacing w:val="-3"/>
          <w:szCs w:val="24"/>
          <w:lang w:val="fr-FR"/>
        </w:rPr>
      </w:pPr>
    </w:p>
    <w:p w:rsidR="003D7B35" w:rsidRDefault="003D7B35" w:rsidP="003D7B35">
      <w:pPr>
        <w:widowControl w:val="0"/>
        <w:suppressAutoHyphens w:val="0"/>
        <w:spacing w:line="222" w:lineRule="auto"/>
        <w:ind w:left="709" w:hanging="709"/>
        <w:textAlignment w:val="auto"/>
        <w:rPr>
          <w:rFonts w:ascii="Tahoma" w:hAnsi="Tahoma" w:cs="Tahoma"/>
          <w:szCs w:val="24"/>
          <w:lang w:val="fr-FR"/>
        </w:rPr>
      </w:pPr>
      <w:r>
        <w:rPr>
          <w:rFonts w:ascii="Tahoma" w:hAnsi="Tahoma" w:cs="Tahoma"/>
          <w:spacing w:val="-3"/>
          <w:szCs w:val="24"/>
          <w:lang w:val="fr-FR"/>
        </w:rPr>
        <w:t>8</w:t>
      </w:r>
      <w:r>
        <w:rPr>
          <w:rFonts w:ascii="Tahoma" w:hAnsi="Tahoma" w:cs="Tahoma"/>
          <w:spacing w:val="-3"/>
          <w:szCs w:val="24"/>
          <w:lang w:val="fr-FR"/>
        </w:rPr>
        <w:t xml:space="preserve">.     Les soumissions devront  être déposées  sous plis fermées </w:t>
      </w:r>
      <w:r w:rsidRPr="003261FC">
        <w:rPr>
          <w:rFonts w:ascii="Tahoma" w:hAnsi="Tahoma" w:cs="Tahoma"/>
          <w:spacing w:val="-3"/>
          <w:szCs w:val="24"/>
          <w:lang w:val="fr-FR"/>
        </w:rPr>
        <w:t xml:space="preserve"> </w:t>
      </w:r>
      <w:r>
        <w:rPr>
          <w:rFonts w:ascii="Tahoma" w:hAnsi="Tahoma" w:cs="Tahoma"/>
          <w:spacing w:val="-3"/>
          <w:szCs w:val="24"/>
          <w:lang w:val="fr-FR"/>
        </w:rPr>
        <w:t xml:space="preserve">dans </w:t>
      </w:r>
      <w:r>
        <w:rPr>
          <w:lang w:val="fr-FR"/>
        </w:rPr>
        <w:t xml:space="preserve"> la Boite d’ Appels d’Offres de la CEDEAO située </w:t>
      </w:r>
      <w:r>
        <w:rPr>
          <w:b/>
          <w:lang w:val="fr-FR"/>
        </w:rPr>
        <w:t>au niveau de la Division des Approvisionnements,  Direction</w:t>
      </w:r>
      <w:r w:rsidRPr="007654D6">
        <w:rPr>
          <w:b/>
          <w:lang w:val="fr-FR"/>
        </w:rPr>
        <w:t xml:space="preserve"> de l’Administration Générale</w:t>
      </w:r>
      <w:r>
        <w:rPr>
          <w:b/>
          <w:lang w:val="fr-FR"/>
        </w:rPr>
        <w:t xml:space="preserve">, </w:t>
      </w:r>
      <w:r w:rsidRPr="00F47534">
        <w:rPr>
          <w:rFonts w:ascii="Tahoma" w:hAnsi="Tahoma" w:cs="Tahoma"/>
          <w:spacing w:val="-3"/>
          <w:szCs w:val="24"/>
          <w:lang w:val="fr-FR"/>
        </w:rPr>
        <w:t>1</w:t>
      </w:r>
      <w:r w:rsidRPr="00F47534">
        <w:rPr>
          <w:rFonts w:ascii="Tahoma" w:hAnsi="Tahoma" w:cs="Tahoma"/>
          <w:spacing w:val="-3"/>
          <w:szCs w:val="24"/>
          <w:vertAlign w:val="superscript"/>
          <w:lang w:val="fr-FR"/>
        </w:rPr>
        <w:t>er</w:t>
      </w:r>
      <w:r w:rsidRPr="00F47534">
        <w:rPr>
          <w:rFonts w:ascii="Tahoma" w:hAnsi="Tahoma" w:cs="Tahoma"/>
          <w:spacing w:val="-3"/>
          <w:szCs w:val="24"/>
          <w:lang w:val="fr-FR"/>
        </w:rPr>
        <w:t xml:space="preserve"> étage</w:t>
      </w:r>
      <w:r>
        <w:rPr>
          <w:rFonts w:ascii="Tahoma" w:hAnsi="Tahoma" w:cs="Tahoma"/>
          <w:spacing w:val="-3"/>
          <w:szCs w:val="24"/>
          <w:lang w:val="fr-FR"/>
        </w:rPr>
        <w:t xml:space="preserve">, </w:t>
      </w:r>
      <w:r w:rsidRPr="003261FC">
        <w:rPr>
          <w:rFonts w:ascii="Tahoma" w:hAnsi="Tahoma" w:cs="Tahoma"/>
          <w:szCs w:val="24"/>
          <w:lang w:val="fr-FR"/>
        </w:rPr>
        <w:t xml:space="preserve">Commission </w:t>
      </w:r>
      <w:r>
        <w:rPr>
          <w:rFonts w:ascii="Tahoma" w:hAnsi="Tahoma" w:cs="Tahoma"/>
          <w:szCs w:val="24"/>
          <w:lang w:val="fr-FR"/>
        </w:rPr>
        <w:t xml:space="preserve">de la CEDEAO, 101 Yakubu </w:t>
      </w:r>
      <w:proofErr w:type="spellStart"/>
      <w:r>
        <w:rPr>
          <w:rFonts w:ascii="Tahoma" w:hAnsi="Tahoma" w:cs="Tahoma"/>
          <w:szCs w:val="24"/>
          <w:lang w:val="fr-FR"/>
        </w:rPr>
        <w:t>Gowon</w:t>
      </w:r>
      <w:proofErr w:type="spellEnd"/>
      <w:r>
        <w:rPr>
          <w:rFonts w:ascii="Tahoma" w:hAnsi="Tahoma" w:cs="Tahoma"/>
          <w:szCs w:val="24"/>
          <w:lang w:val="fr-FR"/>
        </w:rPr>
        <w:t xml:space="preserve"> Crescent, PMB 401, Asokoro District,</w:t>
      </w:r>
      <w:r w:rsidRPr="003261FC">
        <w:rPr>
          <w:rFonts w:ascii="Tahoma" w:hAnsi="Tahoma" w:cs="Tahoma"/>
          <w:szCs w:val="24"/>
          <w:lang w:val="fr-FR"/>
        </w:rPr>
        <w:t xml:space="preserve"> Abuja, </w:t>
      </w:r>
      <w:r>
        <w:rPr>
          <w:rFonts w:ascii="Tahoma" w:hAnsi="Tahoma" w:cs="Tahoma"/>
          <w:szCs w:val="24"/>
          <w:lang w:val="fr-FR"/>
        </w:rPr>
        <w:t xml:space="preserve">République Fédérale du Nigeria au plus tard le </w:t>
      </w:r>
      <w:r w:rsidRPr="003261FC">
        <w:rPr>
          <w:rFonts w:ascii="Tahoma" w:hAnsi="Tahoma" w:cs="Tahoma"/>
          <w:b/>
          <w:szCs w:val="24"/>
          <w:lang w:val="fr-FR"/>
        </w:rPr>
        <w:t xml:space="preserve">8 </w:t>
      </w:r>
      <w:r>
        <w:rPr>
          <w:rFonts w:ascii="Tahoma" w:hAnsi="Tahoma" w:cs="Tahoma"/>
          <w:b/>
          <w:szCs w:val="24"/>
          <w:lang w:val="fr-FR"/>
        </w:rPr>
        <w:t xml:space="preserve">Mai 2019 </w:t>
      </w:r>
      <w:r w:rsidRPr="003261FC">
        <w:rPr>
          <w:rFonts w:ascii="Tahoma" w:hAnsi="Tahoma" w:cs="Tahoma"/>
          <w:b/>
          <w:szCs w:val="24"/>
          <w:lang w:val="fr-FR"/>
        </w:rPr>
        <w:t xml:space="preserve">, </w:t>
      </w:r>
      <w:r>
        <w:rPr>
          <w:rFonts w:ascii="Tahoma" w:hAnsi="Tahoma" w:cs="Tahoma"/>
          <w:b/>
          <w:szCs w:val="24"/>
          <w:lang w:val="fr-FR"/>
        </w:rPr>
        <w:t>à 11h 3</w:t>
      </w:r>
      <w:r w:rsidRPr="003261FC">
        <w:rPr>
          <w:rFonts w:ascii="Tahoma" w:hAnsi="Tahoma" w:cs="Tahoma"/>
          <w:b/>
          <w:szCs w:val="24"/>
          <w:lang w:val="fr-FR"/>
        </w:rPr>
        <w:t xml:space="preserve">0 </w:t>
      </w:r>
      <w:proofErr w:type="spellStart"/>
      <w:r>
        <w:rPr>
          <w:rFonts w:ascii="Tahoma" w:hAnsi="Tahoma" w:cs="Tahoma"/>
          <w:b/>
          <w:szCs w:val="24"/>
          <w:lang w:val="fr-FR"/>
        </w:rPr>
        <w:t>am</w:t>
      </w:r>
      <w:proofErr w:type="spellEnd"/>
      <w:r>
        <w:rPr>
          <w:rFonts w:ascii="Tahoma" w:hAnsi="Tahoma" w:cs="Tahoma"/>
          <w:b/>
          <w:szCs w:val="24"/>
          <w:lang w:val="fr-FR"/>
        </w:rPr>
        <w:t xml:space="preserve"> </w:t>
      </w:r>
      <w:r w:rsidRPr="003261FC">
        <w:rPr>
          <w:rFonts w:ascii="Tahoma" w:hAnsi="Tahoma" w:cs="Tahoma"/>
          <w:b/>
          <w:szCs w:val="24"/>
          <w:lang w:val="fr-FR"/>
        </w:rPr>
        <w:t>(</w:t>
      </w:r>
      <w:r>
        <w:rPr>
          <w:rFonts w:ascii="Tahoma" w:hAnsi="Tahoma" w:cs="Tahoma"/>
          <w:b/>
          <w:szCs w:val="24"/>
          <w:lang w:val="fr-FR"/>
        </w:rPr>
        <w:t xml:space="preserve">heure du Nigéria, </w:t>
      </w:r>
      <w:r w:rsidRPr="003261FC">
        <w:rPr>
          <w:rFonts w:ascii="Tahoma" w:hAnsi="Tahoma" w:cs="Tahoma"/>
          <w:b/>
          <w:szCs w:val="24"/>
          <w:lang w:val="fr-FR"/>
        </w:rPr>
        <w:t>GMT+1)</w:t>
      </w:r>
      <w:r w:rsidRPr="003261FC">
        <w:rPr>
          <w:rFonts w:ascii="Tahoma" w:hAnsi="Tahoma" w:cs="Tahoma"/>
          <w:spacing w:val="-3"/>
          <w:szCs w:val="24"/>
          <w:lang w:val="fr-FR"/>
        </w:rPr>
        <w:t xml:space="preserve"> </w:t>
      </w:r>
      <w:r>
        <w:rPr>
          <w:rFonts w:ascii="Tahoma" w:hAnsi="Tahoma" w:cs="Tahoma"/>
          <w:spacing w:val="-3"/>
          <w:szCs w:val="24"/>
          <w:lang w:val="fr-FR"/>
        </w:rPr>
        <w:t xml:space="preserve">et porter la mention </w:t>
      </w:r>
      <w:r w:rsidRPr="009564EE">
        <w:rPr>
          <w:rFonts w:ascii="Tahoma" w:hAnsi="Tahoma" w:cs="Tahoma"/>
          <w:b/>
          <w:spacing w:val="-3"/>
          <w:szCs w:val="24"/>
          <w:lang w:val="fr-FR"/>
        </w:rPr>
        <w:t>‘</w:t>
      </w:r>
      <w:r>
        <w:rPr>
          <w:rFonts w:ascii="Tahoma" w:hAnsi="Tahoma" w:cs="Tahoma"/>
          <w:b/>
          <w:spacing w:val="-3"/>
          <w:szCs w:val="24"/>
          <w:lang w:val="fr-FR"/>
        </w:rPr>
        <w:t xml:space="preserve">Appel d’Offres International   pour la </w:t>
      </w:r>
      <w:r w:rsidRPr="003261FC">
        <w:rPr>
          <w:rFonts w:ascii="Tahoma" w:hAnsi="Tahoma" w:cs="Tahoma"/>
          <w:b/>
          <w:spacing w:val="-3"/>
          <w:szCs w:val="24"/>
          <w:lang w:val="fr-FR"/>
        </w:rPr>
        <w:t xml:space="preserve">construction </w:t>
      </w:r>
      <w:r>
        <w:rPr>
          <w:rFonts w:ascii="Tahoma" w:hAnsi="Tahoma" w:cs="Tahoma"/>
          <w:b/>
          <w:spacing w:val="-3"/>
          <w:szCs w:val="24"/>
          <w:lang w:val="fr-FR"/>
        </w:rPr>
        <w:t xml:space="preserve">du Dépôt logistique de la CEDEAO à </w:t>
      </w:r>
      <w:r w:rsidRPr="003261FC">
        <w:rPr>
          <w:rFonts w:ascii="Tahoma" w:hAnsi="Tahoma" w:cs="Tahoma"/>
          <w:b/>
          <w:spacing w:val="-3"/>
          <w:szCs w:val="24"/>
          <w:lang w:val="fr-FR"/>
        </w:rPr>
        <w:t>Lungi /République</w:t>
      </w:r>
      <w:r>
        <w:rPr>
          <w:rFonts w:ascii="Tahoma" w:hAnsi="Tahoma" w:cs="Tahoma"/>
          <w:b/>
          <w:spacing w:val="-3"/>
          <w:szCs w:val="24"/>
          <w:lang w:val="fr-FR"/>
        </w:rPr>
        <w:t xml:space="preserve"> de</w:t>
      </w:r>
      <w:r w:rsidRPr="003261FC">
        <w:rPr>
          <w:rFonts w:ascii="Tahoma" w:hAnsi="Tahoma" w:cs="Tahoma"/>
          <w:b/>
          <w:spacing w:val="-3"/>
          <w:szCs w:val="24"/>
          <w:lang w:val="fr-FR"/>
        </w:rPr>
        <w:t xml:space="preserve"> Sierra Leone</w:t>
      </w:r>
      <w:r>
        <w:rPr>
          <w:rFonts w:ascii="Tahoma" w:hAnsi="Tahoma" w:cs="Tahoma"/>
          <w:b/>
          <w:spacing w:val="-3"/>
          <w:szCs w:val="24"/>
          <w:lang w:val="fr-FR"/>
        </w:rPr>
        <w:t>.</w:t>
      </w:r>
      <w:r w:rsidRPr="003261FC">
        <w:rPr>
          <w:rFonts w:ascii="Tahoma" w:hAnsi="Tahoma" w:cs="Tahoma"/>
          <w:b/>
          <w:spacing w:val="-3"/>
          <w:szCs w:val="24"/>
          <w:lang w:val="fr-FR"/>
        </w:rPr>
        <w:t xml:space="preserve"> </w:t>
      </w:r>
      <w:r>
        <w:rPr>
          <w:rFonts w:ascii="Tahoma" w:hAnsi="Tahoma" w:cs="Tahoma"/>
          <w:b/>
          <w:szCs w:val="24"/>
          <w:u w:val="single"/>
          <w:lang w:val="fr-FR"/>
        </w:rPr>
        <w:t>A n’ouvrir qu’en présence du Comité ad hoc Ministériel ’</w:t>
      </w:r>
      <w:r>
        <w:rPr>
          <w:rFonts w:ascii="Tahoma" w:hAnsi="Tahoma" w:cs="Tahoma"/>
          <w:b/>
          <w:spacing w:val="-3"/>
          <w:szCs w:val="24"/>
          <w:lang w:val="fr-FR"/>
        </w:rPr>
        <w:t>.</w:t>
      </w:r>
      <w:r w:rsidRPr="003261FC">
        <w:rPr>
          <w:rFonts w:ascii="Tahoma" w:hAnsi="Tahoma" w:cs="Tahoma"/>
          <w:szCs w:val="24"/>
          <w:lang w:val="fr-FR"/>
        </w:rPr>
        <w:t xml:space="preserve"> </w:t>
      </w:r>
    </w:p>
    <w:p w:rsidR="003D7B35" w:rsidRDefault="003D7B35" w:rsidP="003D7B35">
      <w:pPr>
        <w:widowControl w:val="0"/>
        <w:suppressAutoHyphens w:val="0"/>
        <w:spacing w:line="222" w:lineRule="auto"/>
        <w:ind w:left="709" w:hanging="709"/>
        <w:textAlignment w:val="auto"/>
        <w:rPr>
          <w:rFonts w:ascii="Tahoma" w:hAnsi="Tahoma" w:cs="Tahoma"/>
          <w:szCs w:val="24"/>
          <w:lang w:val="fr-FR"/>
        </w:rPr>
      </w:pPr>
    </w:p>
    <w:p w:rsidR="003D7B35" w:rsidRPr="003261FC" w:rsidRDefault="003D7B35" w:rsidP="003D7B35">
      <w:pPr>
        <w:widowControl w:val="0"/>
        <w:suppressAutoHyphens w:val="0"/>
        <w:spacing w:line="222" w:lineRule="auto"/>
        <w:ind w:left="709" w:hanging="709"/>
        <w:textAlignment w:val="auto"/>
        <w:rPr>
          <w:rFonts w:ascii="Tahoma" w:hAnsi="Tahoma" w:cs="Tahoma"/>
          <w:szCs w:val="24"/>
          <w:lang w:val="fr-FR"/>
        </w:rPr>
      </w:pPr>
      <w:r>
        <w:rPr>
          <w:rFonts w:ascii="Tahoma" w:hAnsi="Tahoma" w:cs="Tahoma"/>
          <w:szCs w:val="24"/>
          <w:lang w:val="fr-FR"/>
        </w:rPr>
        <w:t>9.</w:t>
      </w:r>
      <w:bookmarkStart w:id="0" w:name="_GoBack"/>
      <w:bookmarkEnd w:id="0"/>
      <w:r>
        <w:rPr>
          <w:rFonts w:ascii="Tahoma" w:hAnsi="Tahoma" w:cs="Tahoma"/>
          <w:szCs w:val="24"/>
          <w:lang w:val="fr-FR"/>
        </w:rPr>
        <w:t xml:space="preserve">       Les offres seront ouvertes en présence des soumissionnaires qui le désirent le </w:t>
      </w:r>
      <w:r w:rsidRPr="003261FC">
        <w:rPr>
          <w:rFonts w:ascii="Tahoma" w:hAnsi="Tahoma" w:cs="Tahoma"/>
          <w:b/>
          <w:szCs w:val="24"/>
          <w:lang w:val="fr-FR"/>
        </w:rPr>
        <w:t>8</w:t>
      </w:r>
      <w:r>
        <w:rPr>
          <w:rFonts w:ascii="Tahoma" w:hAnsi="Tahoma" w:cs="Tahoma"/>
          <w:b/>
          <w:szCs w:val="24"/>
          <w:lang w:val="fr-FR"/>
        </w:rPr>
        <w:t xml:space="preserve"> Mai 2019 à</w:t>
      </w:r>
      <w:r w:rsidRPr="003261FC">
        <w:rPr>
          <w:rFonts w:ascii="Tahoma" w:hAnsi="Tahoma" w:cs="Tahoma"/>
          <w:b/>
          <w:szCs w:val="24"/>
          <w:lang w:val="fr-FR"/>
        </w:rPr>
        <w:t xml:space="preserve"> 1</w:t>
      </w:r>
      <w:r>
        <w:rPr>
          <w:rFonts w:ascii="Tahoma" w:hAnsi="Tahoma" w:cs="Tahoma"/>
          <w:b/>
          <w:szCs w:val="24"/>
          <w:lang w:val="fr-FR"/>
        </w:rPr>
        <w:t xml:space="preserve">2h </w:t>
      </w:r>
      <w:r w:rsidRPr="003261FC">
        <w:rPr>
          <w:rFonts w:ascii="Tahoma" w:hAnsi="Tahoma" w:cs="Tahoma"/>
          <w:b/>
          <w:szCs w:val="24"/>
          <w:lang w:val="fr-FR"/>
        </w:rPr>
        <w:t>00</w:t>
      </w:r>
      <w:r>
        <w:rPr>
          <w:rFonts w:ascii="Tahoma" w:hAnsi="Tahoma" w:cs="Tahoma"/>
          <w:b/>
          <w:szCs w:val="24"/>
          <w:lang w:val="fr-FR"/>
        </w:rPr>
        <w:t xml:space="preserve"> pm </w:t>
      </w:r>
      <w:r w:rsidRPr="003261FC">
        <w:rPr>
          <w:rFonts w:ascii="Tahoma" w:hAnsi="Tahoma" w:cs="Tahoma"/>
          <w:b/>
          <w:szCs w:val="24"/>
          <w:lang w:val="fr-FR"/>
        </w:rPr>
        <w:t xml:space="preserve"> (</w:t>
      </w:r>
      <w:r>
        <w:rPr>
          <w:rFonts w:ascii="Tahoma" w:hAnsi="Tahoma" w:cs="Tahoma"/>
          <w:b/>
          <w:szCs w:val="24"/>
          <w:lang w:val="fr-FR"/>
        </w:rPr>
        <w:t xml:space="preserve">heure du Nigéria, </w:t>
      </w:r>
      <w:r w:rsidRPr="003261FC">
        <w:rPr>
          <w:rFonts w:ascii="Tahoma" w:hAnsi="Tahoma" w:cs="Tahoma"/>
          <w:b/>
          <w:szCs w:val="24"/>
          <w:lang w:val="fr-FR"/>
        </w:rPr>
        <w:t>GMT+1)</w:t>
      </w:r>
      <w:r w:rsidRPr="003261FC">
        <w:rPr>
          <w:rFonts w:ascii="Tahoma" w:hAnsi="Tahoma" w:cs="Tahoma"/>
          <w:szCs w:val="24"/>
          <w:lang w:val="fr-FR"/>
        </w:rPr>
        <w:t xml:space="preserve">. </w:t>
      </w:r>
    </w:p>
    <w:p w:rsidR="003D7B35" w:rsidRDefault="003D7B35" w:rsidP="003D7B35">
      <w:pPr>
        <w:rPr>
          <w:rFonts w:ascii="Tahoma" w:hAnsi="Tahoma" w:cs="Tahoma"/>
          <w:szCs w:val="24"/>
          <w:lang w:val="fr-FR"/>
        </w:rPr>
      </w:pPr>
    </w:p>
    <w:p w:rsidR="003D7B35" w:rsidRPr="003E5933" w:rsidRDefault="003D7B35" w:rsidP="003D7B35">
      <w:pPr>
        <w:rPr>
          <w:rFonts w:ascii="Tahoma" w:hAnsi="Tahoma" w:cs="Tahoma"/>
          <w:b/>
          <w:szCs w:val="24"/>
          <w:lang w:val="fr-FR"/>
        </w:rPr>
      </w:pPr>
      <w:r>
        <w:rPr>
          <w:rFonts w:ascii="Tahoma" w:hAnsi="Tahoma" w:cs="Tahoma"/>
          <w:szCs w:val="24"/>
          <w:lang w:val="fr-FR"/>
        </w:rPr>
        <w:t xml:space="preserve">                           </w:t>
      </w:r>
      <w:r w:rsidRPr="003E5933">
        <w:rPr>
          <w:rFonts w:ascii="Tahoma" w:hAnsi="Tahoma" w:cs="Tahoma"/>
          <w:b/>
          <w:szCs w:val="24"/>
          <w:lang w:val="fr-FR"/>
        </w:rPr>
        <w:t xml:space="preserve"> Le Commissaire chargé de l’Administration Générale </w:t>
      </w:r>
    </w:p>
    <w:p w:rsidR="003D7B35" w:rsidRDefault="003D7B35" w:rsidP="003D7B35">
      <w:pPr>
        <w:rPr>
          <w:rFonts w:ascii="Tahoma" w:hAnsi="Tahoma" w:cs="Tahoma"/>
          <w:szCs w:val="24"/>
          <w:lang w:val="fr-FR"/>
        </w:rPr>
      </w:pPr>
    </w:p>
    <w:p w:rsidR="003D7B35" w:rsidRPr="003261FC" w:rsidRDefault="003D7B35" w:rsidP="003D7B35">
      <w:pPr>
        <w:rPr>
          <w:rFonts w:ascii="Tahoma" w:hAnsi="Tahoma" w:cs="Tahoma"/>
          <w:szCs w:val="24"/>
          <w:lang w:val="fr-FR"/>
        </w:rPr>
      </w:pPr>
    </w:p>
    <w:p w:rsidR="003D7B35" w:rsidRPr="003261FC" w:rsidRDefault="003D7B35" w:rsidP="003D7B35">
      <w:pPr>
        <w:rPr>
          <w:rFonts w:ascii="Tahoma" w:hAnsi="Tahoma" w:cs="Tahoma"/>
          <w:szCs w:val="24"/>
          <w:lang w:val="fr-FR"/>
        </w:rPr>
      </w:pPr>
      <w:r w:rsidRPr="003261FC">
        <w:rPr>
          <w:rFonts w:ascii="Tahoma" w:hAnsi="Tahoma" w:cs="Tahoma"/>
          <w:szCs w:val="24"/>
          <w:lang w:val="fr-FR"/>
        </w:rPr>
        <w:t xml:space="preserve">                            </w:t>
      </w:r>
      <w:r>
        <w:rPr>
          <w:rFonts w:ascii="Tahoma" w:hAnsi="Tahoma" w:cs="Tahoma"/>
          <w:szCs w:val="24"/>
          <w:lang w:val="fr-FR"/>
        </w:rPr>
        <w:t xml:space="preserve">                     </w:t>
      </w:r>
    </w:p>
    <w:p w:rsidR="003D7B35" w:rsidRPr="0065707C" w:rsidRDefault="003D7B35" w:rsidP="003D7B35">
      <w:pPr>
        <w:jc w:val="center"/>
        <w:rPr>
          <w:i/>
          <w:spacing w:val="-2"/>
          <w:sz w:val="20"/>
          <w:lang w:val="fr-FR"/>
        </w:rPr>
      </w:pPr>
    </w:p>
    <w:p w:rsidR="000461B0" w:rsidRDefault="000461B0"/>
    <w:sectPr w:rsidR="000461B0" w:rsidSect="003D7B35">
      <w:headerReference w:type="even" r:id="rId8"/>
      <w:headerReference w:type="default" r:id="rId9"/>
      <w:endnotePr>
        <w:numFmt w:val="decimal"/>
      </w:endnotePr>
      <w:pgSz w:w="12240" w:h="15840" w:code="1"/>
      <w:pgMar w:top="1440" w:right="1440" w:bottom="1440" w:left="180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79" w:rsidRDefault="003D7B35">
    <w:pPr>
      <w:pStyle w:val="Header"/>
      <w:pBdr>
        <w:bottom w:val="single" w:sz="6" w:space="1" w:color="auto"/>
      </w:pBdr>
      <w:tabs>
        <w:tab w:val="right" w:pos="9000"/>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t xml:space="preserve">Avis </w:t>
    </w:r>
    <w:proofErr w:type="spellStart"/>
    <w:r>
      <w:rPr>
        <w:rStyle w:val="PageNumber"/>
      </w:rPr>
      <w:t>d’appel</w:t>
    </w:r>
    <w:proofErr w:type="spellEnd"/>
    <w:r>
      <w:rPr>
        <w:rStyle w:val="PageNumber"/>
      </w:rPr>
      <w:t xml:space="preserve"> </w:t>
    </w:r>
    <w:proofErr w:type="spellStart"/>
    <w:r>
      <w:rPr>
        <w:rStyle w:val="PageNumber"/>
      </w:rPr>
      <w:t>d’offres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79" w:rsidRDefault="003D7B35">
    <w:pPr>
      <w:pStyle w:val="Header"/>
      <w:pBdr>
        <w:bottom w:val="single" w:sz="6" w:space="1" w:color="auto"/>
      </w:pBdr>
      <w:tabs>
        <w:tab w:val="right" w:pos="9000"/>
      </w:tabs>
      <w:rPr>
        <w:rStyle w:val="PageNumber"/>
      </w:rPr>
    </w:pPr>
    <w:r>
      <w:rPr>
        <w:rStyle w:val="PageNumber"/>
      </w:rPr>
      <w:t xml:space="preserve">Avis </w:t>
    </w:r>
    <w:proofErr w:type="spellStart"/>
    <w:r>
      <w:rPr>
        <w:rStyle w:val="PageNumber"/>
      </w:rPr>
      <w:t>d’ap</w:t>
    </w:r>
    <w:r>
      <w:rPr>
        <w:rStyle w:val="PageNumber"/>
      </w:rPr>
      <w:t>pel</w:t>
    </w:r>
    <w:proofErr w:type="spellEnd"/>
    <w:r>
      <w:rPr>
        <w:rStyle w:val="PageNumber"/>
      </w:rPr>
      <w:t xml:space="preserve"> </w:t>
    </w:r>
    <w:proofErr w:type="spellStart"/>
    <w:r>
      <w:rPr>
        <w:rStyle w:val="PageNumber"/>
      </w:rPr>
      <w:t>d’offres</w:t>
    </w:r>
    <w:proofErr w:type="spellEnd"/>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11355"/>
    <w:multiLevelType w:val="hybridMultilevel"/>
    <w:tmpl w:val="7550FEB4"/>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15:restartNumberingAfterBreak="0">
    <w:nsid w:val="40E54CA6"/>
    <w:multiLevelType w:val="hybridMultilevel"/>
    <w:tmpl w:val="9E8A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35"/>
    <w:rsid w:val="000461B0"/>
    <w:rsid w:val="003D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FC57C-55CB-4A2A-AC79-D8ECC938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B35"/>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7B35"/>
    <w:rPr>
      <w:sz w:val="20"/>
    </w:rPr>
  </w:style>
  <w:style w:type="character" w:customStyle="1" w:styleId="HeaderChar">
    <w:name w:val="Header Char"/>
    <w:basedOn w:val="DefaultParagraphFont"/>
    <w:link w:val="Header"/>
    <w:rsid w:val="003D7B35"/>
    <w:rPr>
      <w:rFonts w:ascii="Times New Roman" w:eastAsia="Times New Roman" w:hAnsi="Times New Roman" w:cs="Times New Roman"/>
      <w:sz w:val="20"/>
      <w:szCs w:val="20"/>
    </w:rPr>
  </w:style>
  <w:style w:type="character" w:styleId="PageNumber">
    <w:name w:val="page number"/>
    <w:basedOn w:val="DefaultParagraphFont"/>
    <w:rsid w:val="003D7B35"/>
  </w:style>
  <w:style w:type="character" w:styleId="Hyperlink">
    <w:name w:val="Hyperlink"/>
    <w:rsid w:val="003D7B35"/>
    <w:rPr>
      <w:color w:val="0000FF"/>
      <w:u w:val="single"/>
    </w:rPr>
  </w:style>
  <w:style w:type="paragraph" w:styleId="ListParagraph">
    <w:name w:val="List Paragraph"/>
    <w:basedOn w:val="Normal"/>
    <w:uiPriority w:val="34"/>
    <w:qFormat/>
    <w:rsid w:val="003D7B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klu@ecowas.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tulay@ecowas.int" TargetMode="External"/><Relationship Id="rId11" Type="http://schemas.openxmlformats.org/officeDocument/2006/relationships/theme" Target="theme/theme1.xml"/><Relationship Id="rId5" Type="http://schemas.openxmlformats.org/officeDocument/2006/relationships/hyperlink" Target="mailto:sbangoura@ecowas.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Kubglenu Jonas ADUNKPE</dc:creator>
  <cp:keywords/>
  <dc:description/>
  <cp:lastModifiedBy>Kubglenu Jonas ADUNKPE</cp:lastModifiedBy>
  <cp:revision>1</cp:revision>
  <dcterms:created xsi:type="dcterms:W3CDTF">2019-03-01T13:12:00Z</dcterms:created>
  <dcterms:modified xsi:type="dcterms:W3CDTF">2019-03-01T13:18:00Z</dcterms:modified>
</cp:coreProperties>
</file>