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377" w:rsidRPr="00142265" w:rsidRDefault="004D1CAF" w:rsidP="00985B1D">
      <w:pPr>
        <w:spacing w:line="240" w:lineRule="auto"/>
        <w:ind w:left="0" w:right="0" w:firstLine="0"/>
        <w:jc w:val="center"/>
        <w:rPr>
          <w:szCs w:val="24"/>
          <w:lang w:val="fr-FR"/>
        </w:rPr>
      </w:pPr>
      <w:r>
        <w:rPr>
          <w:b/>
          <w:szCs w:val="24"/>
          <w:lang w:val="fr-FR"/>
        </w:rPr>
        <w:t xml:space="preserve"> </w:t>
      </w:r>
      <w:bookmarkStart w:id="0" w:name="_GoBack"/>
      <w:bookmarkEnd w:id="0"/>
      <w:r w:rsidR="009A74F0" w:rsidRPr="00985B1D">
        <w:rPr>
          <w:noProof/>
          <w:szCs w:val="24"/>
        </w:rPr>
        <w:drawing>
          <wp:inline distT="0" distB="0" distL="0" distR="0">
            <wp:extent cx="1130300" cy="946150"/>
            <wp:effectExtent l="0" t="0" r="0" b="6350"/>
            <wp:docPr id="1" name="Picture 1" descr="C:\Users\Diop\Downloads\ECOWA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Diop\Downloads\ECOWA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426" w:rsidRPr="00142265">
        <w:rPr>
          <w:b/>
          <w:szCs w:val="24"/>
          <w:lang w:val="fr-FR"/>
        </w:rPr>
        <w:t xml:space="preserve"> </w:t>
      </w:r>
    </w:p>
    <w:p w:rsidR="00852377" w:rsidRPr="00142265" w:rsidRDefault="00B15426" w:rsidP="00985B1D">
      <w:pPr>
        <w:spacing w:line="240" w:lineRule="auto"/>
        <w:ind w:left="0" w:right="0" w:firstLine="0"/>
        <w:rPr>
          <w:szCs w:val="24"/>
          <w:lang w:val="fr-FR"/>
        </w:rPr>
      </w:pPr>
      <w:r w:rsidRPr="00142265">
        <w:rPr>
          <w:b/>
          <w:szCs w:val="24"/>
          <w:lang w:val="fr-FR"/>
        </w:rPr>
        <w:t xml:space="preserve"> </w:t>
      </w:r>
    </w:p>
    <w:p w:rsidR="00852377" w:rsidRPr="00447AF0" w:rsidRDefault="00B15426" w:rsidP="00985B1D">
      <w:pPr>
        <w:spacing w:after="48" w:line="240" w:lineRule="auto"/>
        <w:ind w:left="0" w:right="0" w:firstLine="0"/>
        <w:jc w:val="center"/>
        <w:rPr>
          <w:szCs w:val="24"/>
          <w:lang w:val="fr-FR"/>
        </w:rPr>
      </w:pPr>
      <w:r w:rsidRPr="00142265">
        <w:rPr>
          <w:b/>
          <w:szCs w:val="24"/>
          <w:lang w:val="fr-FR"/>
        </w:rPr>
        <w:t xml:space="preserve"> </w:t>
      </w:r>
    </w:p>
    <w:p w:rsidR="00852377" w:rsidRPr="00447AF0" w:rsidRDefault="00447AF0" w:rsidP="007E269A">
      <w:pPr>
        <w:pBdr>
          <w:bottom w:val="single" w:sz="12" w:space="1" w:color="auto"/>
        </w:pBdr>
        <w:spacing w:after="335" w:line="240" w:lineRule="auto"/>
        <w:ind w:left="10" w:right="-15"/>
        <w:jc w:val="center"/>
        <w:rPr>
          <w:b/>
          <w:szCs w:val="24"/>
          <w:lang w:val="fr-FR"/>
        </w:rPr>
      </w:pPr>
      <w:r w:rsidRPr="00447AF0">
        <w:rPr>
          <w:b/>
          <w:szCs w:val="24"/>
          <w:lang w:val="fr-FR"/>
        </w:rPr>
        <w:t xml:space="preserve">PROGRAMME </w:t>
      </w:r>
      <w:r>
        <w:rPr>
          <w:b/>
          <w:szCs w:val="24"/>
          <w:lang w:val="fr-FR"/>
        </w:rPr>
        <w:t>DE SOUTIEN PSYHCO</w:t>
      </w:r>
      <w:r w:rsidR="00430BB5" w:rsidRPr="00447AF0">
        <w:rPr>
          <w:b/>
          <w:szCs w:val="24"/>
          <w:lang w:val="fr-FR"/>
        </w:rPr>
        <w:t xml:space="preserve">SOCIAL </w:t>
      </w:r>
      <w:r>
        <w:rPr>
          <w:b/>
          <w:szCs w:val="24"/>
          <w:lang w:val="fr-FR"/>
        </w:rPr>
        <w:t>AUX</w:t>
      </w:r>
      <w:r w:rsidR="00430BB5" w:rsidRPr="00447AF0">
        <w:rPr>
          <w:b/>
          <w:szCs w:val="24"/>
          <w:lang w:val="fr-FR"/>
        </w:rPr>
        <w:t xml:space="preserve"> </w:t>
      </w:r>
      <w:r w:rsidR="000B3A7D" w:rsidRPr="00447AF0">
        <w:rPr>
          <w:b/>
          <w:szCs w:val="24"/>
          <w:lang w:val="fr-FR"/>
        </w:rPr>
        <w:t>POPULATIONS AFFECTE</w:t>
      </w:r>
      <w:r>
        <w:rPr>
          <w:b/>
          <w:szCs w:val="24"/>
          <w:lang w:val="fr-FR"/>
        </w:rPr>
        <w:t>ES</w:t>
      </w:r>
      <w:r w:rsidR="000B3A7D" w:rsidRPr="00447AF0">
        <w:rPr>
          <w:b/>
          <w:szCs w:val="24"/>
          <w:lang w:val="fr-FR"/>
        </w:rPr>
        <w:t xml:space="preserve"> </w:t>
      </w:r>
      <w:r>
        <w:rPr>
          <w:b/>
          <w:szCs w:val="24"/>
          <w:lang w:val="fr-FR"/>
        </w:rPr>
        <w:t xml:space="preserve">PAR </w:t>
      </w:r>
      <w:r w:rsidR="00142265">
        <w:rPr>
          <w:b/>
          <w:szCs w:val="24"/>
          <w:lang w:val="fr-FR"/>
        </w:rPr>
        <w:t xml:space="preserve">                      </w:t>
      </w:r>
      <w:r>
        <w:rPr>
          <w:b/>
          <w:szCs w:val="24"/>
          <w:lang w:val="fr-FR"/>
        </w:rPr>
        <w:t xml:space="preserve">DES URGENCES </w:t>
      </w:r>
      <w:r w:rsidR="000B3A7D" w:rsidRPr="00447AF0">
        <w:rPr>
          <w:b/>
          <w:szCs w:val="24"/>
          <w:lang w:val="fr-FR"/>
        </w:rPr>
        <w:t>HUMANITA</w:t>
      </w:r>
      <w:r>
        <w:rPr>
          <w:b/>
          <w:szCs w:val="24"/>
          <w:lang w:val="fr-FR"/>
        </w:rPr>
        <w:t>I</w:t>
      </w:r>
      <w:r w:rsidR="000B3A7D" w:rsidRPr="00447AF0">
        <w:rPr>
          <w:b/>
          <w:szCs w:val="24"/>
          <w:lang w:val="fr-FR"/>
        </w:rPr>
        <w:t>R</w:t>
      </w:r>
      <w:r>
        <w:rPr>
          <w:b/>
          <w:szCs w:val="24"/>
          <w:lang w:val="fr-FR"/>
        </w:rPr>
        <w:t>ES DANS LE NORD-EST DU</w:t>
      </w:r>
      <w:r w:rsidR="007E269A" w:rsidRPr="00447AF0">
        <w:rPr>
          <w:b/>
          <w:szCs w:val="24"/>
          <w:lang w:val="fr-FR"/>
        </w:rPr>
        <w:t xml:space="preserve"> NIGERIA</w:t>
      </w:r>
    </w:p>
    <w:p w:rsidR="00852377" w:rsidRPr="00447AF0" w:rsidRDefault="00447AF0" w:rsidP="00985B1D">
      <w:pPr>
        <w:spacing w:after="6" w:line="240" w:lineRule="auto"/>
        <w:ind w:left="10" w:right="-15"/>
        <w:jc w:val="center"/>
        <w:rPr>
          <w:szCs w:val="24"/>
          <w:lang w:val="fr-FR"/>
        </w:rPr>
      </w:pPr>
      <w:r>
        <w:rPr>
          <w:b/>
          <w:szCs w:val="24"/>
          <w:lang w:val="fr-FR"/>
        </w:rPr>
        <w:t xml:space="preserve">APPEL À </w:t>
      </w:r>
      <w:r w:rsidR="007142DB">
        <w:rPr>
          <w:b/>
          <w:szCs w:val="24"/>
          <w:lang w:val="fr-FR"/>
        </w:rPr>
        <w:t>PROPOSITIONS</w:t>
      </w:r>
      <w:r>
        <w:rPr>
          <w:b/>
          <w:szCs w:val="24"/>
          <w:lang w:val="fr-FR"/>
        </w:rPr>
        <w:t xml:space="preserve"> </w:t>
      </w:r>
      <w:r w:rsidR="009A74F0" w:rsidRPr="00447AF0">
        <w:rPr>
          <w:b/>
          <w:szCs w:val="24"/>
          <w:lang w:val="fr-FR"/>
        </w:rPr>
        <w:t>201</w:t>
      </w:r>
      <w:r w:rsidR="00AC6499" w:rsidRPr="00447AF0">
        <w:rPr>
          <w:b/>
          <w:szCs w:val="24"/>
          <w:lang w:val="fr-FR"/>
        </w:rPr>
        <w:t>9</w:t>
      </w:r>
      <w:r w:rsidR="00B15426" w:rsidRPr="00447AF0">
        <w:rPr>
          <w:b/>
          <w:szCs w:val="24"/>
          <w:lang w:val="fr-FR"/>
        </w:rPr>
        <w:t xml:space="preserve"> </w:t>
      </w:r>
    </w:p>
    <w:p w:rsidR="00852377" w:rsidRPr="00447AF0" w:rsidRDefault="00B15426" w:rsidP="00985B1D">
      <w:pPr>
        <w:spacing w:after="44" w:line="240" w:lineRule="auto"/>
        <w:ind w:left="0" w:right="0" w:firstLine="0"/>
        <w:jc w:val="center"/>
        <w:rPr>
          <w:szCs w:val="24"/>
          <w:lang w:val="fr-FR"/>
        </w:rPr>
      </w:pPr>
      <w:r w:rsidRPr="00447AF0">
        <w:rPr>
          <w:b/>
          <w:szCs w:val="24"/>
          <w:lang w:val="fr-FR"/>
        </w:rPr>
        <w:t xml:space="preserve"> </w:t>
      </w:r>
    </w:p>
    <w:p w:rsidR="00852377" w:rsidRPr="00447AF0" w:rsidRDefault="00B15426" w:rsidP="00FA0252">
      <w:pPr>
        <w:spacing w:after="4" w:line="240" w:lineRule="auto"/>
        <w:ind w:left="-5" w:right="-15"/>
        <w:jc w:val="both"/>
        <w:rPr>
          <w:szCs w:val="24"/>
          <w:lang w:val="fr-FR"/>
        </w:rPr>
      </w:pPr>
      <w:r w:rsidRPr="00447AF0">
        <w:rPr>
          <w:b/>
          <w:szCs w:val="24"/>
          <w:lang w:val="fr-FR"/>
        </w:rPr>
        <w:t xml:space="preserve">I. INTRODUCTION </w:t>
      </w:r>
    </w:p>
    <w:p w:rsidR="00852377" w:rsidRPr="00447AF0" w:rsidRDefault="00852377" w:rsidP="00FA0252">
      <w:pPr>
        <w:spacing w:line="240" w:lineRule="auto"/>
        <w:ind w:left="0" w:right="0" w:firstLine="0"/>
        <w:jc w:val="both"/>
        <w:rPr>
          <w:szCs w:val="24"/>
          <w:lang w:val="fr-FR"/>
        </w:rPr>
      </w:pPr>
    </w:p>
    <w:p w:rsidR="00852377" w:rsidRPr="00447AF0" w:rsidRDefault="00447AF0" w:rsidP="00FA0252">
      <w:pPr>
        <w:spacing w:line="240" w:lineRule="auto"/>
        <w:ind w:left="10"/>
        <w:jc w:val="both"/>
        <w:rPr>
          <w:szCs w:val="24"/>
          <w:lang w:val="fr-FR"/>
        </w:rPr>
      </w:pPr>
      <w:r w:rsidRPr="00447AF0">
        <w:rPr>
          <w:szCs w:val="24"/>
          <w:lang w:val="fr-FR"/>
        </w:rPr>
        <w:t xml:space="preserve">La Commission de la CEDEAO accorde de petites subventions aux organisations non gouvernementales du nord-est du Nigeria </w:t>
      </w:r>
      <w:r w:rsidR="002E7D35">
        <w:rPr>
          <w:szCs w:val="24"/>
          <w:lang w:val="fr-FR"/>
        </w:rPr>
        <w:t>en vue de</w:t>
      </w:r>
      <w:r w:rsidRPr="00447AF0">
        <w:rPr>
          <w:szCs w:val="24"/>
          <w:lang w:val="fr-FR"/>
        </w:rPr>
        <w:t xml:space="preserve"> soutenir le r</w:t>
      </w:r>
      <w:r w:rsidR="002E7D35">
        <w:rPr>
          <w:szCs w:val="24"/>
          <w:lang w:val="fr-FR"/>
        </w:rPr>
        <w:t>edre</w:t>
      </w:r>
      <w:r w:rsidRPr="00447AF0">
        <w:rPr>
          <w:szCs w:val="24"/>
          <w:lang w:val="fr-FR"/>
        </w:rPr>
        <w:t xml:space="preserve">ssement psychosocial des victimes de la crise humanitaire </w:t>
      </w:r>
      <w:r w:rsidR="002E7D35">
        <w:rPr>
          <w:szCs w:val="24"/>
          <w:lang w:val="fr-FR"/>
        </w:rPr>
        <w:t>qui frappe</w:t>
      </w:r>
      <w:r w:rsidRPr="00447AF0">
        <w:rPr>
          <w:szCs w:val="24"/>
          <w:lang w:val="fr-FR"/>
        </w:rPr>
        <w:t xml:space="preserve"> cette partie du pays. Les subventions </w:t>
      </w:r>
      <w:r w:rsidR="0066517C">
        <w:rPr>
          <w:szCs w:val="24"/>
          <w:lang w:val="fr-FR"/>
        </w:rPr>
        <w:t>vise</w:t>
      </w:r>
      <w:r w:rsidRPr="00447AF0">
        <w:rPr>
          <w:szCs w:val="24"/>
          <w:lang w:val="fr-FR"/>
        </w:rPr>
        <w:t xml:space="preserve">nt </w:t>
      </w:r>
      <w:r w:rsidR="0066517C">
        <w:rPr>
          <w:szCs w:val="24"/>
          <w:lang w:val="fr-FR"/>
        </w:rPr>
        <w:t>à</w:t>
      </w:r>
      <w:r w:rsidRPr="00447AF0">
        <w:rPr>
          <w:szCs w:val="24"/>
          <w:lang w:val="fr-FR"/>
        </w:rPr>
        <w:t xml:space="preserve"> faciliter </w:t>
      </w:r>
      <w:r w:rsidR="0066517C">
        <w:rPr>
          <w:szCs w:val="24"/>
          <w:lang w:val="fr-FR"/>
        </w:rPr>
        <w:t>d</w:t>
      </w:r>
      <w:r w:rsidRPr="00447AF0">
        <w:rPr>
          <w:szCs w:val="24"/>
          <w:lang w:val="fr-FR"/>
        </w:rPr>
        <w:t xml:space="preserve">es actions stratégiques </w:t>
      </w:r>
      <w:r w:rsidR="0066517C">
        <w:rPr>
          <w:szCs w:val="24"/>
          <w:lang w:val="fr-FR"/>
        </w:rPr>
        <w:t>en vue de</w:t>
      </w:r>
      <w:r w:rsidRPr="00447AF0">
        <w:rPr>
          <w:szCs w:val="24"/>
          <w:lang w:val="fr-FR"/>
        </w:rPr>
        <w:t xml:space="preserve"> promouvoir la stabilité sociale</w:t>
      </w:r>
      <w:r w:rsidR="002E7D35">
        <w:rPr>
          <w:szCs w:val="24"/>
          <w:lang w:val="fr-FR"/>
        </w:rPr>
        <w:t>,</w:t>
      </w:r>
      <w:r w:rsidRPr="00447AF0">
        <w:rPr>
          <w:szCs w:val="24"/>
          <w:lang w:val="fr-FR"/>
        </w:rPr>
        <w:t xml:space="preserve"> en fournissant aux ONG ou aux réseaux </w:t>
      </w:r>
      <w:r w:rsidR="002E7D35">
        <w:rPr>
          <w:szCs w:val="24"/>
          <w:lang w:val="fr-FR"/>
        </w:rPr>
        <w:t xml:space="preserve">qui interviennent </w:t>
      </w:r>
      <w:r w:rsidRPr="00447AF0">
        <w:rPr>
          <w:szCs w:val="24"/>
          <w:lang w:val="fr-FR"/>
        </w:rPr>
        <w:t>au niveau communautaire et à la base</w:t>
      </w:r>
      <w:r w:rsidR="002E7D35">
        <w:rPr>
          <w:szCs w:val="24"/>
          <w:lang w:val="fr-FR"/>
        </w:rPr>
        <w:t>,</w:t>
      </w:r>
      <w:r w:rsidR="002E7D35" w:rsidRPr="002E7D35">
        <w:rPr>
          <w:szCs w:val="24"/>
          <w:lang w:val="fr-FR"/>
        </w:rPr>
        <w:t xml:space="preserve"> </w:t>
      </w:r>
      <w:r w:rsidR="0066517C">
        <w:rPr>
          <w:szCs w:val="24"/>
          <w:lang w:val="fr-FR"/>
        </w:rPr>
        <w:t>l</w:t>
      </w:r>
      <w:r w:rsidR="002E7D35" w:rsidRPr="00447AF0">
        <w:rPr>
          <w:szCs w:val="24"/>
          <w:lang w:val="fr-FR"/>
        </w:rPr>
        <w:t xml:space="preserve">es ressources </w:t>
      </w:r>
      <w:r w:rsidR="002E7D35">
        <w:rPr>
          <w:szCs w:val="24"/>
          <w:lang w:val="fr-FR"/>
        </w:rPr>
        <w:t>nécessaires au lancement de leurs activités</w:t>
      </w:r>
      <w:r w:rsidRPr="00447AF0">
        <w:rPr>
          <w:szCs w:val="24"/>
          <w:lang w:val="fr-FR"/>
        </w:rPr>
        <w:t>.</w:t>
      </w:r>
    </w:p>
    <w:p w:rsidR="00852377" w:rsidRPr="00447AF0" w:rsidRDefault="00852377" w:rsidP="00FA0252">
      <w:pPr>
        <w:spacing w:line="240" w:lineRule="auto"/>
        <w:ind w:left="360" w:right="0" w:firstLine="0"/>
        <w:jc w:val="both"/>
        <w:rPr>
          <w:szCs w:val="24"/>
          <w:lang w:val="fr-FR"/>
        </w:rPr>
      </w:pPr>
    </w:p>
    <w:p w:rsidR="00430BB5" w:rsidRPr="00447AF0" w:rsidRDefault="00447AF0" w:rsidP="00FA0252">
      <w:pPr>
        <w:pStyle w:val="NormalWeb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i/>
          <w:lang w:val="fr-FR"/>
        </w:rPr>
      </w:pPr>
      <w:r w:rsidRPr="00447AF0">
        <w:rPr>
          <w:lang w:val="fr-FR"/>
        </w:rPr>
        <w:t xml:space="preserve">Le conflit </w:t>
      </w:r>
      <w:r w:rsidR="002E7D35" w:rsidRPr="00447AF0">
        <w:rPr>
          <w:lang w:val="fr-FR"/>
        </w:rPr>
        <w:t xml:space="preserve">provoqué </w:t>
      </w:r>
      <w:r w:rsidR="002E7D35">
        <w:rPr>
          <w:lang w:val="fr-FR"/>
        </w:rPr>
        <w:t>dans le nord-est du Nigeria</w:t>
      </w:r>
      <w:r w:rsidRPr="00447AF0">
        <w:rPr>
          <w:lang w:val="fr-FR"/>
        </w:rPr>
        <w:t xml:space="preserve"> par </w:t>
      </w:r>
      <w:r w:rsidR="002E7D35">
        <w:rPr>
          <w:lang w:val="fr-FR"/>
        </w:rPr>
        <w:t xml:space="preserve">le groupe islamique </w:t>
      </w:r>
      <w:r w:rsidR="0066517C">
        <w:rPr>
          <w:lang w:val="fr-FR"/>
        </w:rPr>
        <w:t>Boko Haram</w:t>
      </w:r>
      <w:r w:rsidRPr="00447AF0">
        <w:rPr>
          <w:lang w:val="fr-FR"/>
        </w:rPr>
        <w:t xml:space="preserve"> a entraîné des déplacements massifs, des violations du droit international humanitaire et des droits de l'homme, des risques de protection et une crise humanitaire </w:t>
      </w:r>
      <w:r w:rsidR="002E7D35">
        <w:rPr>
          <w:lang w:val="fr-FR"/>
        </w:rPr>
        <w:t>qui ne cesse de s</w:t>
      </w:r>
      <w:r w:rsidR="003454DD">
        <w:rPr>
          <w:lang w:val="fr-FR"/>
        </w:rPr>
        <w:t>’aggraver</w:t>
      </w:r>
      <w:r w:rsidRPr="00447AF0">
        <w:rPr>
          <w:lang w:val="fr-FR"/>
        </w:rPr>
        <w:t>.</w:t>
      </w:r>
    </w:p>
    <w:p w:rsidR="00430BB5" w:rsidRPr="00447AF0" w:rsidRDefault="00430BB5" w:rsidP="00FA0252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fr-FR"/>
        </w:rPr>
      </w:pPr>
    </w:p>
    <w:p w:rsidR="00430BB5" w:rsidRPr="00447AF0" w:rsidRDefault="00447AF0" w:rsidP="00FA0252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fr-FR"/>
        </w:rPr>
      </w:pPr>
      <w:r w:rsidRPr="00447AF0">
        <w:rPr>
          <w:lang w:val="fr-FR"/>
        </w:rPr>
        <w:t>A</w:t>
      </w:r>
      <w:r w:rsidR="00E80E5F">
        <w:rPr>
          <w:lang w:val="fr-FR"/>
        </w:rPr>
        <w:t xml:space="preserve">lors qu’elle entre </w:t>
      </w:r>
      <w:r w:rsidRPr="00447AF0">
        <w:rPr>
          <w:lang w:val="fr-FR"/>
        </w:rPr>
        <w:t xml:space="preserve">dans sa neuvième année, la crise humanitaire dans le nord-est du Nigéria </w:t>
      </w:r>
      <w:r w:rsidR="00E80E5F">
        <w:rPr>
          <w:lang w:val="fr-FR"/>
        </w:rPr>
        <w:t>demeur</w:t>
      </w:r>
      <w:r w:rsidRPr="00447AF0">
        <w:rPr>
          <w:lang w:val="fr-FR"/>
        </w:rPr>
        <w:t xml:space="preserve">e l'une des plus graves au monde : </w:t>
      </w:r>
      <w:r w:rsidR="0066517C">
        <w:rPr>
          <w:lang w:val="fr-FR"/>
        </w:rPr>
        <w:t xml:space="preserve">elle a fait </w:t>
      </w:r>
      <w:r w:rsidRPr="00447AF0">
        <w:rPr>
          <w:lang w:val="fr-FR"/>
        </w:rPr>
        <w:t>1,6 million de personnes déplacées int</w:t>
      </w:r>
      <w:r w:rsidR="003454DD">
        <w:rPr>
          <w:lang w:val="fr-FR"/>
        </w:rPr>
        <w:t>erne</w:t>
      </w:r>
      <w:r w:rsidRPr="00447AF0">
        <w:rPr>
          <w:lang w:val="fr-FR"/>
        </w:rPr>
        <w:t xml:space="preserve">s, des violations des droits de l'homme continuent d'être signalées </w:t>
      </w:r>
      <w:r w:rsidR="0066517C">
        <w:rPr>
          <w:lang w:val="fr-FR"/>
        </w:rPr>
        <w:t>chaque jour</w:t>
      </w:r>
      <w:r w:rsidRPr="00447AF0">
        <w:rPr>
          <w:lang w:val="fr-FR"/>
        </w:rPr>
        <w:t xml:space="preserve"> et la situation en matière de sécurité alimentaire et nutrition</w:t>
      </w:r>
      <w:r w:rsidR="003454DD">
        <w:rPr>
          <w:lang w:val="fr-FR"/>
        </w:rPr>
        <w:t>nelle</w:t>
      </w:r>
      <w:r w:rsidRPr="00447AF0">
        <w:rPr>
          <w:lang w:val="fr-FR"/>
        </w:rPr>
        <w:t xml:space="preserve"> demeure extrêmement préoccupante</w:t>
      </w:r>
      <w:r w:rsidR="0066517C">
        <w:rPr>
          <w:lang w:val="fr-FR"/>
        </w:rPr>
        <w:t>,</w:t>
      </w:r>
      <w:r w:rsidRPr="00447AF0">
        <w:rPr>
          <w:lang w:val="fr-FR"/>
        </w:rPr>
        <w:t xml:space="preserve"> alors que le conflit continue </w:t>
      </w:r>
      <w:r w:rsidR="00E80E5F">
        <w:rPr>
          <w:lang w:val="fr-FR"/>
        </w:rPr>
        <w:t>de</w:t>
      </w:r>
      <w:r w:rsidRPr="00447AF0">
        <w:rPr>
          <w:lang w:val="fr-FR"/>
        </w:rPr>
        <w:t xml:space="preserve"> </w:t>
      </w:r>
      <w:r w:rsidR="00E80E5F">
        <w:rPr>
          <w:lang w:val="fr-FR"/>
        </w:rPr>
        <w:t>réduire</w:t>
      </w:r>
      <w:r w:rsidRPr="00447AF0">
        <w:rPr>
          <w:lang w:val="fr-FR"/>
        </w:rPr>
        <w:t xml:space="preserve"> la superficie des terres cultivables et que </w:t>
      </w:r>
      <w:r w:rsidR="000074AB">
        <w:rPr>
          <w:lang w:val="fr-FR"/>
        </w:rPr>
        <w:t>l</w:t>
      </w:r>
      <w:r w:rsidR="003454DD">
        <w:rPr>
          <w:lang w:val="fr-FR"/>
        </w:rPr>
        <w:t>es agriculteurs de la région ne tarderont pas à entrer dans leur</w:t>
      </w:r>
      <w:r w:rsidR="000074AB">
        <w:rPr>
          <w:lang w:val="fr-FR"/>
        </w:rPr>
        <w:t xml:space="preserve"> saison creuse </w:t>
      </w:r>
      <w:r w:rsidRPr="00447AF0">
        <w:rPr>
          <w:lang w:val="fr-FR"/>
        </w:rPr>
        <w:t xml:space="preserve">(mai à septembre). </w:t>
      </w:r>
      <w:r w:rsidR="000074AB">
        <w:rPr>
          <w:lang w:val="fr-FR"/>
        </w:rPr>
        <w:t>Selon l</w:t>
      </w:r>
      <w:r w:rsidRPr="00447AF0">
        <w:rPr>
          <w:lang w:val="fr-FR"/>
        </w:rPr>
        <w:t xml:space="preserve">a nouvelle analyse du Cadre </w:t>
      </w:r>
      <w:r w:rsidR="000074AB">
        <w:rPr>
          <w:lang w:val="fr-FR"/>
        </w:rPr>
        <w:t>h</w:t>
      </w:r>
      <w:r w:rsidRPr="00447AF0">
        <w:rPr>
          <w:lang w:val="fr-FR"/>
        </w:rPr>
        <w:t xml:space="preserve">armonisé </w:t>
      </w:r>
      <w:r w:rsidR="000074AB">
        <w:rPr>
          <w:lang w:val="fr-FR"/>
        </w:rPr>
        <w:t>–</w:t>
      </w:r>
      <w:r w:rsidRPr="00447AF0">
        <w:rPr>
          <w:lang w:val="fr-FR"/>
        </w:rPr>
        <w:t xml:space="preserve"> qui</w:t>
      </w:r>
      <w:r w:rsidR="000074AB">
        <w:rPr>
          <w:lang w:val="fr-FR"/>
        </w:rPr>
        <w:t xml:space="preserve"> </w:t>
      </w:r>
      <w:r w:rsidR="0066517C">
        <w:rPr>
          <w:lang w:val="fr-FR"/>
        </w:rPr>
        <w:t>donne</w:t>
      </w:r>
      <w:r w:rsidRPr="00447AF0">
        <w:rPr>
          <w:lang w:val="fr-FR"/>
        </w:rPr>
        <w:t xml:space="preserve"> un</w:t>
      </w:r>
      <w:r w:rsidR="000074AB">
        <w:rPr>
          <w:lang w:val="fr-FR"/>
        </w:rPr>
        <w:t xml:space="preserve"> aperçu </w:t>
      </w:r>
      <w:r w:rsidR="0066517C">
        <w:rPr>
          <w:lang w:val="fr-FR"/>
        </w:rPr>
        <w:t>récent</w:t>
      </w:r>
      <w:r w:rsidRPr="00447AF0">
        <w:rPr>
          <w:lang w:val="fr-FR"/>
        </w:rPr>
        <w:t xml:space="preserve"> de la situation de la sécurité alimentaire et nutrition</w:t>
      </w:r>
      <w:r w:rsidR="003454DD">
        <w:rPr>
          <w:lang w:val="fr-FR"/>
        </w:rPr>
        <w:t>nelle</w:t>
      </w:r>
      <w:r w:rsidRPr="00447AF0">
        <w:rPr>
          <w:lang w:val="fr-FR"/>
        </w:rPr>
        <w:t xml:space="preserve"> </w:t>
      </w:r>
      <w:r w:rsidR="000074AB">
        <w:rPr>
          <w:lang w:val="fr-FR"/>
        </w:rPr>
        <w:t xml:space="preserve">– </w:t>
      </w:r>
      <w:r w:rsidRPr="00447AF0">
        <w:rPr>
          <w:lang w:val="fr-FR"/>
        </w:rPr>
        <w:t xml:space="preserve">le nombre de personnes confrontées à des niveaux critiques d'insécurité alimentaire et nutritionnelle à Borno, Adamawa et Yobe est estimé à 2,3 millions pour </w:t>
      </w:r>
      <w:r w:rsidR="003454DD">
        <w:rPr>
          <w:lang w:val="fr-FR"/>
        </w:rPr>
        <w:t xml:space="preserve">la période de </w:t>
      </w:r>
      <w:r w:rsidRPr="00447AF0">
        <w:rPr>
          <w:lang w:val="fr-FR"/>
        </w:rPr>
        <w:t>mars-mai et à 3 millions prévus pour juin-août.</w:t>
      </w:r>
    </w:p>
    <w:p w:rsidR="00507FA5" w:rsidRPr="00447AF0" w:rsidRDefault="00507FA5" w:rsidP="00FA0252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="Calibri"/>
          <w:lang w:val="fr-FR"/>
        </w:rPr>
      </w:pPr>
    </w:p>
    <w:p w:rsidR="00852377" w:rsidRPr="00447AF0" w:rsidRDefault="003454DD" w:rsidP="00FA0252">
      <w:pPr>
        <w:spacing w:line="240" w:lineRule="auto"/>
        <w:ind w:left="10"/>
        <w:jc w:val="both"/>
        <w:rPr>
          <w:szCs w:val="24"/>
          <w:lang w:val="fr-FR"/>
        </w:rPr>
      </w:pPr>
      <w:r w:rsidRPr="00447AF0">
        <w:rPr>
          <w:szCs w:val="24"/>
          <w:lang w:val="fr-FR"/>
        </w:rPr>
        <w:t>À</w:t>
      </w:r>
      <w:r w:rsidR="00447AF0" w:rsidRPr="00447AF0">
        <w:rPr>
          <w:szCs w:val="24"/>
          <w:lang w:val="fr-FR"/>
        </w:rPr>
        <w:t xml:space="preserve"> travers cette initiative, la CEDEAO vise à soutenir les stratégies et interventions communautaires dans le nord-est du Nigeria pour réduire ou atténuer l'impact de la crise sur les individus et la </w:t>
      </w:r>
      <w:r w:rsidR="00C60C2F">
        <w:rPr>
          <w:szCs w:val="24"/>
          <w:lang w:val="fr-FR"/>
        </w:rPr>
        <w:t>C</w:t>
      </w:r>
      <w:r w:rsidR="00447AF0" w:rsidRPr="00447AF0">
        <w:rPr>
          <w:szCs w:val="24"/>
          <w:lang w:val="fr-FR"/>
        </w:rPr>
        <w:t xml:space="preserve">ommunauté en fournissant des subventions </w:t>
      </w:r>
      <w:r w:rsidR="00FD07CE">
        <w:rPr>
          <w:szCs w:val="24"/>
          <w:lang w:val="fr-FR"/>
        </w:rPr>
        <w:t>de base</w:t>
      </w:r>
      <w:r w:rsidR="00447AF0" w:rsidRPr="00447AF0">
        <w:rPr>
          <w:szCs w:val="24"/>
          <w:lang w:val="fr-FR"/>
        </w:rPr>
        <w:t xml:space="preserve"> </w:t>
      </w:r>
      <w:r w:rsidR="00FD07CE">
        <w:rPr>
          <w:szCs w:val="24"/>
          <w:lang w:val="fr-FR"/>
        </w:rPr>
        <w:t xml:space="preserve">d’un coût </w:t>
      </w:r>
      <w:r w:rsidR="00447AF0" w:rsidRPr="00447AF0">
        <w:rPr>
          <w:szCs w:val="24"/>
          <w:lang w:val="fr-FR"/>
        </w:rPr>
        <w:t>total</w:t>
      </w:r>
      <w:r w:rsidR="00FD07CE">
        <w:rPr>
          <w:szCs w:val="24"/>
          <w:lang w:val="fr-FR"/>
        </w:rPr>
        <w:t xml:space="preserve"> de</w:t>
      </w:r>
      <w:r w:rsidR="00447AF0" w:rsidRPr="00447AF0">
        <w:rPr>
          <w:szCs w:val="24"/>
          <w:lang w:val="fr-FR"/>
        </w:rPr>
        <w:t>120</w:t>
      </w:r>
      <w:r>
        <w:rPr>
          <w:szCs w:val="24"/>
          <w:lang w:val="fr-FR"/>
        </w:rPr>
        <w:t>.</w:t>
      </w:r>
      <w:r w:rsidR="00447AF0" w:rsidRPr="00447AF0">
        <w:rPr>
          <w:szCs w:val="24"/>
          <w:lang w:val="fr-FR"/>
        </w:rPr>
        <w:t>000 dollars aux organisations ou réseaux communautaires et de base.</w:t>
      </w:r>
    </w:p>
    <w:p w:rsidR="00852377" w:rsidRPr="00447AF0" w:rsidRDefault="00852377" w:rsidP="00FA0252">
      <w:pPr>
        <w:spacing w:line="240" w:lineRule="auto"/>
        <w:ind w:left="0" w:right="0" w:firstLine="0"/>
        <w:jc w:val="both"/>
        <w:rPr>
          <w:szCs w:val="24"/>
          <w:lang w:val="fr-FR"/>
        </w:rPr>
      </w:pPr>
    </w:p>
    <w:p w:rsidR="00852377" w:rsidRPr="00447AF0" w:rsidRDefault="00FD07CE" w:rsidP="00FA0252">
      <w:pPr>
        <w:numPr>
          <w:ilvl w:val="0"/>
          <w:numId w:val="1"/>
        </w:numPr>
        <w:spacing w:after="4" w:line="240" w:lineRule="auto"/>
        <w:ind w:right="-15" w:hanging="467"/>
        <w:jc w:val="both"/>
        <w:rPr>
          <w:szCs w:val="24"/>
          <w:lang w:val="fr-FR"/>
        </w:rPr>
      </w:pPr>
      <w:r>
        <w:rPr>
          <w:b/>
          <w:szCs w:val="24"/>
          <w:lang w:val="fr-FR"/>
        </w:rPr>
        <w:t xml:space="preserve">OBJET DES DIRECTIVES </w:t>
      </w:r>
    </w:p>
    <w:p w:rsidR="00852377" w:rsidRPr="00447AF0" w:rsidRDefault="00852377" w:rsidP="00FA0252">
      <w:pPr>
        <w:spacing w:line="240" w:lineRule="auto"/>
        <w:ind w:left="0" w:right="0" w:firstLine="0"/>
        <w:jc w:val="both"/>
        <w:rPr>
          <w:szCs w:val="24"/>
          <w:lang w:val="fr-FR"/>
        </w:rPr>
      </w:pPr>
    </w:p>
    <w:p w:rsidR="00852377" w:rsidRPr="00447AF0" w:rsidRDefault="00FD07CE" w:rsidP="00FA0252">
      <w:pPr>
        <w:spacing w:line="240" w:lineRule="auto"/>
        <w:ind w:left="10"/>
        <w:jc w:val="both"/>
        <w:rPr>
          <w:szCs w:val="24"/>
          <w:lang w:val="fr-FR"/>
        </w:rPr>
      </w:pPr>
      <w:r w:rsidRPr="00FD07CE">
        <w:rPr>
          <w:szCs w:val="24"/>
          <w:lang w:val="fr-FR"/>
        </w:rPr>
        <w:t xml:space="preserve">Les présentes directives visent à </w:t>
      </w:r>
      <w:r w:rsidR="007142DB">
        <w:rPr>
          <w:szCs w:val="24"/>
          <w:lang w:val="fr-FR"/>
        </w:rPr>
        <w:t>guid</w:t>
      </w:r>
      <w:r w:rsidRPr="00FD07CE">
        <w:rPr>
          <w:szCs w:val="24"/>
          <w:lang w:val="fr-FR"/>
        </w:rPr>
        <w:t xml:space="preserve">er les candidats dans le cadre de l'appel </w:t>
      </w:r>
      <w:r>
        <w:rPr>
          <w:szCs w:val="24"/>
          <w:lang w:val="fr-FR"/>
        </w:rPr>
        <w:t xml:space="preserve">à </w:t>
      </w:r>
      <w:r w:rsidR="007142DB">
        <w:rPr>
          <w:szCs w:val="24"/>
          <w:lang w:val="fr-FR"/>
        </w:rPr>
        <w:t>proposi</w:t>
      </w:r>
      <w:r>
        <w:rPr>
          <w:szCs w:val="24"/>
          <w:lang w:val="fr-FR"/>
        </w:rPr>
        <w:t>tion</w:t>
      </w:r>
      <w:r w:rsidR="007142DB">
        <w:rPr>
          <w:szCs w:val="24"/>
          <w:lang w:val="fr-FR"/>
        </w:rPr>
        <w:t>s</w:t>
      </w:r>
      <w:r w:rsidRPr="00FD07CE">
        <w:rPr>
          <w:szCs w:val="24"/>
          <w:lang w:val="fr-FR"/>
        </w:rPr>
        <w:t xml:space="preserve">. </w:t>
      </w:r>
      <w:r>
        <w:rPr>
          <w:szCs w:val="24"/>
          <w:lang w:val="fr-FR"/>
        </w:rPr>
        <w:t>Elle</w:t>
      </w:r>
      <w:r w:rsidRPr="00FD07CE">
        <w:rPr>
          <w:szCs w:val="24"/>
          <w:lang w:val="fr-FR"/>
        </w:rPr>
        <w:t xml:space="preserve">s </w:t>
      </w:r>
      <w:r>
        <w:rPr>
          <w:szCs w:val="24"/>
          <w:lang w:val="fr-FR"/>
        </w:rPr>
        <w:t>présent</w:t>
      </w:r>
      <w:r w:rsidRPr="00FD07CE">
        <w:rPr>
          <w:szCs w:val="24"/>
          <w:lang w:val="fr-FR"/>
        </w:rPr>
        <w:t xml:space="preserve">ent en détail la portée des projets potentiels, les critères d'éligibilité, la procédure de candidature, le processus d'examen et de sélection, ainsi que les exigences en matière de suivi, </w:t>
      </w:r>
      <w:r w:rsidR="00462595">
        <w:rPr>
          <w:szCs w:val="24"/>
          <w:lang w:val="fr-FR"/>
        </w:rPr>
        <w:t xml:space="preserve">d’établissement </w:t>
      </w:r>
      <w:r w:rsidRPr="00FD07CE">
        <w:rPr>
          <w:szCs w:val="24"/>
          <w:lang w:val="fr-FR"/>
        </w:rPr>
        <w:t xml:space="preserve">de rapports, d'évaluation et de communication pour la mise en œuvre des projets sélectionnés.  </w:t>
      </w:r>
    </w:p>
    <w:p w:rsidR="00852377" w:rsidRPr="00447AF0" w:rsidRDefault="00B15426" w:rsidP="00FA0252">
      <w:pPr>
        <w:spacing w:after="37" w:line="240" w:lineRule="auto"/>
        <w:ind w:left="0" w:right="0" w:firstLine="0"/>
        <w:jc w:val="both"/>
        <w:rPr>
          <w:szCs w:val="24"/>
          <w:lang w:val="fr-FR"/>
        </w:rPr>
      </w:pPr>
      <w:r w:rsidRPr="00447AF0">
        <w:rPr>
          <w:b/>
          <w:szCs w:val="24"/>
          <w:lang w:val="fr-FR"/>
        </w:rPr>
        <w:t xml:space="preserve"> </w:t>
      </w:r>
    </w:p>
    <w:p w:rsidR="00852377" w:rsidRPr="00447AF0" w:rsidRDefault="007142DB" w:rsidP="00FA0252">
      <w:pPr>
        <w:numPr>
          <w:ilvl w:val="0"/>
          <w:numId w:val="1"/>
        </w:numPr>
        <w:spacing w:after="4" w:line="240" w:lineRule="auto"/>
        <w:ind w:right="-15" w:hanging="467"/>
        <w:jc w:val="both"/>
        <w:rPr>
          <w:szCs w:val="24"/>
          <w:lang w:val="fr-FR"/>
        </w:rPr>
      </w:pPr>
      <w:r>
        <w:rPr>
          <w:b/>
          <w:szCs w:val="24"/>
          <w:lang w:val="fr-FR"/>
        </w:rPr>
        <w:t>APPEL À PROPOSITIONS</w:t>
      </w:r>
      <w:r w:rsidR="00B15426" w:rsidRPr="00447AF0">
        <w:rPr>
          <w:b/>
          <w:szCs w:val="24"/>
          <w:lang w:val="fr-FR"/>
        </w:rPr>
        <w:t xml:space="preserve"> </w:t>
      </w:r>
    </w:p>
    <w:p w:rsidR="00852377" w:rsidRPr="00447AF0" w:rsidRDefault="00B15426" w:rsidP="00FA0252">
      <w:pPr>
        <w:spacing w:line="240" w:lineRule="auto"/>
        <w:ind w:left="0" w:right="0" w:firstLine="0"/>
        <w:jc w:val="both"/>
        <w:rPr>
          <w:szCs w:val="24"/>
          <w:lang w:val="fr-FR"/>
        </w:rPr>
      </w:pPr>
      <w:r w:rsidRPr="00447AF0">
        <w:rPr>
          <w:szCs w:val="24"/>
          <w:lang w:val="fr-FR"/>
        </w:rPr>
        <w:t xml:space="preserve"> </w:t>
      </w:r>
    </w:p>
    <w:p w:rsidR="00852377" w:rsidRPr="00447AF0" w:rsidRDefault="007142DB" w:rsidP="00FA0252">
      <w:pPr>
        <w:spacing w:line="240" w:lineRule="auto"/>
        <w:ind w:left="10"/>
        <w:jc w:val="both"/>
        <w:rPr>
          <w:szCs w:val="24"/>
          <w:lang w:val="fr-FR"/>
        </w:rPr>
      </w:pPr>
      <w:r w:rsidRPr="007142DB">
        <w:rPr>
          <w:szCs w:val="24"/>
          <w:lang w:val="fr-FR"/>
        </w:rPr>
        <w:t xml:space="preserve">Le présent appel </w:t>
      </w:r>
      <w:r>
        <w:rPr>
          <w:szCs w:val="24"/>
          <w:lang w:val="fr-FR"/>
        </w:rPr>
        <w:t>à</w:t>
      </w:r>
      <w:r w:rsidRPr="007142DB">
        <w:rPr>
          <w:szCs w:val="24"/>
          <w:lang w:val="fr-FR"/>
        </w:rPr>
        <w:t xml:space="preserve"> propositions </w:t>
      </w:r>
      <w:r>
        <w:rPr>
          <w:szCs w:val="24"/>
          <w:lang w:val="fr-FR"/>
        </w:rPr>
        <w:t xml:space="preserve">sera ouvert </w:t>
      </w:r>
      <w:r w:rsidR="00BA467E">
        <w:rPr>
          <w:szCs w:val="24"/>
          <w:lang w:val="fr-FR"/>
        </w:rPr>
        <w:t>le 20</w:t>
      </w:r>
      <w:r w:rsidRPr="007142DB">
        <w:rPr>
          <w:szCs w:val="24"/>
          <w:lang w:val="fr-FR"/>
        </w:rPr>
        <w:t xml:space="preserve"> février 2019 et </w:t>
      </w:r>
      <w:r>
        <w:rPr>
          <w:szCs w:val="24"/>
          <w:lang w:val="fr-FR"/>
        </w:rPr>
        <w:t xml:space="preserve">clôturera </w:t>
      </w:r>
      <w:r w:rsidRPr="007142DB">
        <w:rPr>
          <w:szCs w:val="24"/>
          <w:lang w:val="fr-FR"/>
        </w:rPr>
        <w:t xml:space="preserve">le </w:t>
      </w:r>
      <w:r w:rsidR="00BA467E">
        <w:rPr>
          <w:szCs w:val="24"/>
          <w:lang w:val="fr-FR"/>
        </w:rPr>
        <w:t>1</w:t>
      </w:r>
      <w:r w:rsidRPr="007142DB">
        <w:rPr>
          <w:szCs w:val="24"/>
          <w:lang w:val="fr-FR"/>
        </w:rPr>
        <w:t>4 mars 2019. En 2018, un montant total de 120</w:t>
      </w:r>
      <w:r>
        <w:rPr>
          <w:szCs w:val="24"/>
          <w:lang w:val="fr-FR"/>
        </w:rPr>
        <w:t>.</w:t>
      </w:r>
      <w:r w:rsidRPr="007142DB">
        <w:rPr>
          <w:szCs w:val="24"/>
          <w:lang w:val="fr-FR"/>
        </w:rPr>
        <w:t xml:space="preserve">000 dollars </w:t>
      </w:r>
      <w:r>
        <w:rPr>
          <w:szCs w:val="24"/>
          <w:lang w:val="fr-FR"/>
        </w:rPr>
        <w:t>US</w:t>
      </w:r>
      <w:r w:rsidRPr="007142DB">
        <w:rPr>
          <w:szCs w:val="24"/>
          <w:lang w:val="fr-FR"/>
        </w:rPr>
        <w:t xml:space="preserve"> sera alloué à des ONG et/ou réseaux communautaires et de base </w:t>
      </w:r>
      <w:r>
        <w:rPr>
          <w:szCs w:val="24"/>
          <w:lang w:val="fr-FR"/>
        </w:rPr>
        <w:t>sélectionnés</w:t>
      </w:r>
      <w:r w:rsidRPr="007142DB">
        <w:rPr>
          <w:szCs w:val="24"/>
          <w:lang w:val="fr-FR"/>
        </w:rPr>
        <w:t xml:space="preserve">. Les </w:t>
      </w:r>
      <w:r>
        <w:rPr>
          <w:szCs w:val="24"/>
          <w:lang w:val="fr-FR"/>
        </w:rPr>
        <w:lastRenderedPageBreak/>
        <w:t>postulants</w:t>
      </w:r>
      <w:r w:rsidRPr="007142DB">
        <w:rPr>
          <w:szCs w:val="24"/>
          <w:lang w:val="fr-FR"/>
        </w:rPr>
        <w:t xml:space="preserve"> peuvent demander un financement pouvant atteindre 20</w:t>
      </w:r>
      <w:r>
        <w:rPr>
          <w:szCs w:val="24"/>
          <w:lang w:val="fr-FR"/>
        </w:rPr>
        <w:t>.</w:t>
      </w:r>
      <w:r w:rsidRPr="007142DB">
        <w:rPr>
          <w:szCs w:val="24"/>
          <w:lang w:val="fr-FR"/>
        </w:rPr>
        <w:t xml:space="preserve">000 $US pour un projet de six </w:t>
      </w:r>
      <w:r w:rsidR="00462595">
        <w:rPr>
          <w:szCs w:val="24"/>
          <w:lang w:val="fr-FR"/>
        </w:rPr>
        <w:t xml:space="preserve">(6) </w:t>
      </w:r>
      <w:r w:rsidRPr="007142DB">
        <w:rPr>
          <w:szCs w:val="24"/>
          <w:lang w:val="fr-FR"/>
        </w:rPr>
        <w:t xml:space="preserve">mois. Il </w:t>
      </w:r>
      <w:r>
        <w:rPr>
          <w:szCs w:val="24"/>
          <w:lang w:val="fr-FR"/>
        </w:rPr>
        <w:t>conviendrait de</w:t>
      </w:r>
      <w:r w:rsidRPr="007142DB">
        <w:rPr>
          <w:szCs w:val="24"/>
          <w:lang w:val="fr-FR"/>
        </w:rPr>
        <w:t xml:space="preserve"> justifier l'ampleur et la durée des travaux proposés par rapport aux objectifs de la subvention et aux exigences du programme de travail proposé.</w:t>
      </w:r>
    </w:p>
    <w:p w:rsidR="00852377" w:rsidRPr="00447AF0" w:rsidRDefault="00852377" w:rsidP="00FA0252">
      <w:pPr>
        <w:spacing w:line="240" w:lineRule="auto"/>
        <w:ind w:left="0" w:right="0" w:firstLine="0"/>
        <w:jc w:val="both"/>
        <w:rPr>
          <w:szCs w:val="24"/>
          <w:lang w:val="fr-FR"/>
        </w:rPr>
      </w:pPr>
    </w:p>
    <w:p w:rsidR="00852377" w:rsidRPr="00447AF0" w:rsidRDefault="007142DB" w:rsidP="00FA0252">
      <w:pPr>
        <w:spacing w:line="240" w:lineRule="auto"/>
        <w:ind w:left="10"/>
        <w:jc w:val="both"/>
        <w:rPr>
          <w:szCs w:val="24"/>
          <w:lang w:val="fr-FR"/>
        </w:rPr>
      </w:pPr>
      <w:r>
        <w:rPr>
          <w:szCs w:val="24"/>
          <w:lang w:val="fr-FR"/>
        </w:rPr>
        <w:t>Seuls seront retenu</w:t>
      </w:r>
      <w:r w:rsidRPr="007142DB">
        <w:rPr>
          <w:szCs w:val="24"/>
          <w:lang w:val="fr-FR"/>
        </w:rPr>
        <w:t xml:space="preserve">s les </w:t>
      </w:r>
      <w:r w:rsidR="00A81EA6">
        <w:rPr>
          <w:szCs w:val="24"/>
          <w:lang w:val="fr-FR"/>
        </w:rPr>
        <w:t xml:space="preserve">projets ayant adopté des </w:t>
      </w:r>
      <w:r w:rsidRPr="007142DB">
        <w:rPr>
          <w:szCs w:val="24"/>
          <w:lang w:val="fr-FR"/>
        </w:rPr>
        <w:t>approches novatrices et prometteuses.</w:t>
      </w:r>
    </w:p>
    <w:p w:rsidR="00852377" w:rsidRPr="00447AF0" w:rsidRDefault="00852377" w:rsidP="00FA0252">
      <w:pPr>
        <w:spacing w:after="45" w:line="240" w:lineRule="auto"/>
        <w:ind w:left="0" w:right="0" w:firstLine="0"/>
        <w:jc w:val="both"/>
        <w:rPr>
          <w:szCs w:val="24"/>
          <w:lang w:val="fr-FR"/>
        </w:rPr>
      </w:pPr>
    </w:p>
    <w:p w:rsidR="00852377" w:rsidRPr="00447AF0" w:rsidRDefault="00A81EA6" w:rsidP="00A81EA6">
      <w:pPr>
        <w:numPr>
          <w:ilvl w:val="0"/>
          <w:numId w:val="1"/>
        </w:numPr>
        <w:spacing w:after="4" w:line="240" w:lineRule="auto"/>
        <w:ind w:right="-15" w:hanging="467"/>
        <w:jc w:val="both"/>
        <w:rPr>
          <w:szCs w:val="24"/>
          <w:lang w:val="fr-FR"/>
        </w:rPr>
      </w:pPr>
      <w:r w:rsidRPr="00A81EA6">
        <w:rPr>
          <w:b/>
          <w:szCs w:val="24"/>
          <w:lang w:val="fr-FR"/>
        </w:rPr>
        <w:t xml:space="preserve">PORTÉE DES PROJETS POTENTIELS ET RÉSULTATS </w:t>
      </w:r>
      <w:r>
        <w:rPr>
          <w:b/>
          <w:szCs w:val="24"/>
          <w:lang w:val="fr-FR"/>
        </w:rPr>
        <w:t>ATTENDU</w:t>
      </w:r>
      <w:r w:rsidRPr="00A81EA6">
        <w:rPr>
          <w:b/>
          <w:szCs w:val="24"/>
          <w:lang w:val="fr-FR"/>
        </w:rPr>
        <w:t>S</w:t>
      </w:r>
    </w:p>
    <w:p w:rsidR="00852377" w:rsidRPr="00447AF0" w:rsidRDefault="00B15426" w:rsidP="00FA0252">
      <w:pPr>
        <w:spacing w:line="240" w:lineRule="auto"/>
        <w:ind w:left="360" w:right="0" w:firstLine="0"/>
        <w:jc w:val="both"/>
        <w:rPr>
          <w:szCs w:val="24"/>
          <w:lang w:val="fr-FR"/>
        </w:rPr>
      </w:pPr>
      <w:r w:rsidRPr="00447AF0">
        <w:rPr>
          <w:szCs w:val="24"/>
          <w:lang w:val="fr-FR"/>
        </w:rPr>
        <w:t xml:space="preserve"> </w:t>
      </w:r>
    </w:p>
    <w:p w:rsidR="00852377" w:rsidRPr="00447AF0" w:rsidRDefault="00A81EA6" w:rsidP="00FA0252">
      <w:pPr>
        <w:spacing w:line="240" w:lineRule="auto"/>
        <w:ind w:left="10"/>
        <w:jc w:val="both"/>
        <w:rPr>
          <w:szCs w:val="24"/>
          <w:lang w:val="fr-FR"/>
        </w:rPr>
      </w:pPr>
      <w:r w:rsidRPr="00A81EA6">
        <w:rPr>
          <w:szCs w:val="24"/>
          <w:lang w:val="fr-FR"/>
        </w:rPr>
        <w:t xml:space="preserve">Les propositions de projet doivent porter </w:t>
      </w:r>
      <w:r w:rsidRPr="00A81EA6">
        <w:rPr>
          <w:b/>
          <w:szCs w:val="24"/>
          <w:lang w:val="fr-FR"/>
        </w:rPr>
        <w:t>sur au moins un des trois domaines de résultats</w:t>
      </w:r>
      <w:r w:rsidRPr="00A81EA6">
        <w:rPr>
          <w:szCs w:val="24"/>
          <w:lang w:val="fr-FR"/>
        </w:rPr>
        <w:t xml:space="preserve">, mais ne doivent pas nécessairement </w:t>
      </w:r>
      <w:r>
        <w:rPr>
          <w:szCs w:val="24"/>
          <w:lang w:val="fr-FR"/>
        </w:rPr>
        <w:t>traiter de ces domaines de résultats que voici</w:t>
      </w:r>
      <w:r w:rsidRPr="00A81EA6">
        <w:rPr>
          <w:szCs w:val="24"/>
          <w:lang w:val="fr-FR"/>
        </w:rPr>
        <w:t xml:space="preserve"> :</w:t>
      </w:r>
    </w:p>
    <w:p w:rsidR="00107890" w:rsidRDefault="00B15426" w:rsidP="00107890">
      <w:pPr>
        <w:spacing w:line="240" w:lineRule="auto"/>
        <w:ind w:left="0" w:right="0" w:firstLine="0"/>
        <w:jc w:val="both"/>
        <w:rPr>
          <w:szCs w:val="24"/>
          <w:lang w:val="fr-FR"/>
        </w:rPr>
      </w:pPr>
      <w:r w:rsidRPr="00447AF0">
        <w:rPr>
          <w:b/>
          <w:szCs w:val="24"/>
          <w:lang w:val="fr-FR"/>
        </w:rPr>
        <w:t xml:space="preserve"> </w:t>
      </w:r>
    </w:p>
    <w:p w:rsidR="00107890" w:rsidRPr="00F275E9" w:rsidRDefault="00107890" w:rsidP="00F275E9">
      <w:pPr>
        <w:pStyle w:val="ListParagraph"/>
        <w:numPr>
          <w:ilvl w:val="0"/>
          <w:numId w:val="17"/>
        </w:numPr>
        <w:spacing w:line="240" w:lineRule="auto"/>
        <w:jc w:val="both"/>
        <w:rPr>
          <w:szCs w:val="24"/>
          <w:lang w:val="fr-FR"/>
        </w:rPr>
      </w:pPr>
      <w:r w:rsidRPr="00F275E9">
        <w:rPr>
          <w:szCs w:val="24"/>
          <w:lang w:val="fr-FR"/>
        </w:rPr>
        <w:t>Renforcement du redressement socio-économique des populations touchées dans le nord-est du Nigeria ;</w:t>
      </w:r>
    </w:p>
    <w:p w:rsidR="00107890" w:rsidRPr="00107890" w:rsidRDefault="00107890" w:rsidP="00F275E9">
      <w:pPr>
        <w:spacing w:line="240" w:lineRule="auto"/>
        <w:jc w:val="both"/>
        <w:rPr>
          <w:szCs w:val="24"/>
          <w:lang w:val="fr-FR"/>
        </w:rPr>
      </w:pPr>
    </w:p>
    <w:p w:rsidR="00107890" w:rsidRPr="00F275E9" w:rsidRDefault="00107890" w:rsidP="00F275E9">
      <w:pPr>
        <w:pStyle w:val="ListParagraph"/>
        <w:numPr>
          <w:ilvl w:val="0"/>
          <w:numId w:val="17"/>
        </w:numPr>
        <w:spacing w:line="240" w:lineRule="auto"/>
        <w:jc w:val="both"/>
        <w:rPr>
          <w:szCs w:val="24"/>
          <w:lang w:val="fr-FR"/>
        </w:rPr>
      </w:pPr>
      <w:r w:rsidRPr="00F275E9">
        <w:rPr>
          <w:szCs w:val="24"/>
          <w:lang w:val="fr-FR"/>
        </w:rPr>
        <w:t>Renforcement de la réadaptation des enfants et des personnes handicapées suite au traumatisme psychosocial ;</w:t>
      </w:r>
    </w:p>
    <w:p w:rsidR="00107890" w:rsidRPr="00107890" w:rsidRDefault="00107890" w:rsidP="00107890">
      <w:pPr>
        <w:spacing w:line="240" w:lineRule="auto"/>
        <w:ind w:left="787" w:firstLine="0"/>
        <w:jc w:val="both"/>
        <w:rPr>
          <w:szCs w:val="24"/>
          <w:lang w:val="fr-FR"/>
        </w:rPr>
      </w:pPr>
    </w:p>
    <w:p w:rsidR="00107890" w:rsidRPr="00F275E9" w:rsidRDefault="00107890" w:rsidP="00F275E9">
      <w:pPr>
        <w:pStyle w:val="ListParagraph"/>
        <w:numPr>
          <w:ilvl w:val="0"/>
          <w:numId w:val="17"/>
        </w:numPr>
        <w:spacing w:line="240" w:lineRule="auto"/>
        <w:jc w:val="both"/>
        <w:rPr>
          <w:szCs w:val="24"/>
          <w:lang w:val="fr-FR"/>
        </w:rPr>
      </w:pPr>
      <w:r w:rsidRPr="00F275E9">
        <w:rPr>
          <w:szCs w:val="24"/>
          <w:lang w:val="fr-FR"/>
        </w:rPr>
        <w:t>Amélioration de la capacité des travailleurs sociaux à fournir un soutien psychosocial aux populations affectées</w:t>
      </w:r>
      <w:r w:rsidR="00F275E9" w:rsidRPr="00F275E9">
        <w:rPr>
          <w:szCs w:val="24"/>
          <w:lang w:val="fr-FR"/>
        </w:rPr>
        <w:t>.</w:t>
      </w:r>
    </w:p>
    <w:p w:rsidR="00852377" w:rsidRPr="00447AF0" w:rsidRDefault="00B15426" w:rsidP="00FA0252">
      <w:pPr>
        <w:spacing w:line="240" w:lineRule="auto"/>
        <w:ind w:left="0" w:right="0" w:firstLine="0"/>
        <w:jc w:val="both"/>
        <w:rPr>
          <w:szCs w:val="24"/>
          <w:lang w:val="fr-FR"/>
        </w:rPr>
      </w:pPr>
      <w:r w:rsidRPr="00447AF0">
        <w:rPr>
          <w:szCs w:val="24"/>
          <w:lang w:val="fr-FR"/>
        </w:rPr>
        <w:t xml:space="preserve"> </w:t>
      </w:r>
    </w:p>
    <w:p w:rsidR="00852377" w:rsidRPr="00447AF0" w:rsidRDefault="00107890" w:rsidP="00FA0252">
      <w:pPr>
        <w:pStyle w:val="Heading2"/>
        <w:jc w:val="both"/>
        <w:rPr>
          <w:szCs w:val="24"/>
          <w:lang w:val="fr-FR"/>
        </w:rPr>
      </w:pPr>
      <w:r>
        <w:rPr>
          <w:szCs w:val="24"/>
          <w:lang w:val="fr-FR"/>
        </w:rPr>
        <w:t xml:space="preserve">Les domaines prioritaires de la mission comprennent </w:t>
      </w:r>
      <w:r w:rsidR="00B15426" w:rsidRPr="00447AF0">
        <w:rPr>
          <w:b w:val="0"/>
          <w:szCs w:val="24"/>
          <w:lang w:val="fr-FR"/>
        </w:rPr>
        <w:t xml:space="preserve">: </w:t>
      </w:r>
    </w:p>
    <w:p w:rsidR="00852377" w:rsidRPr="00447AF0" w:rsidRDefault="00852377" w:rsidP="00FA0252">
      <w:pPr>
        <w:spacing w:line="240" w:lineRule="auto"/>
        <w:ind w:left="0" w:right="0" w:firstLine="0"/>
        <w:jc w:val="both"/>
        <w:rPr>
          <w:szCs w:val="24"/>
          <w:lang w:val="fr-FR"/>
        </w:rPr>
      </w:pPr>
    </w:p>
    <w:p w:rsidR="009063BF" w:rsidRPr="00462595" w:rsidRDefault="009063BF" w:rsidP="00462595">
      <w:pPr>
        <w:pStyle w:val="ListParagraph"/>
        <w:numPr>
          <w:ilvl w:val="0"/>
          <w:numId w:val="19"/>
        </w:numPr>
        <w:tabs>
          <w:tab w:val="left" w:pos="1134"/>
        </w:tabs>
        <w:spacing w:line="240" w:lineRule="auto"/>
        <w:jc w:val="both"/>
        <w:rPr>
          <w:szCs w:val="24"/>
          <w:lang w:val="fr-FR"/>
        </w:rPr>
      </w:pPr>
      <w:r w:rsidRPr="00462595">
        <w:rPr>
          <w:szCs w:val="24"/>
          <w:lang w:val="fr-FR"/>
        </w:rPr>
        <w:t>Accroître la capacité en vue d’améliorer le potentiel des bénéficiaires à réussir dans leurs entreprises</w:t>
      </w:r>
      <w:r w:rsidR="00462595">
        <w:rPr>
          <w:szCs w:val="24"/>
          <w:lang w:val="fr-FR"/>
        </w:rPr>
        <w:t> ;</w:t>
      </w:r>
      <w:r w:rsidRPr="00462595">
        <w:rPr>
          <w:szCs w:val="24"/>
          <w:lang w:val="fr-FR"/>
        </w:rPr>
        <w:t xml:space="preserve"> </w:t>
      </w:r>
    </w:p>
    <w:p w:rsidR="009063BF" w:rsidRPr="00462595" w:rsidRDefault="009063BF" w:rsidP="00462595">
      <w:pPr>
        <w:pStyle w:val="ListParagraph"/>
        <w:numPr>
          <w:ilvl w:val="0"/>
          <w:numId w:val="19"/>
        </w:numPr>
        <w:tabs>
          <w:tab w:val="left" w:pos="1134"/>
        </w:tabs>
        <w:spacing w:line="240" w:lineRule="auto"/>
        <w:jc w:val="both"/>
        <w:rPr>
          <w:szCs w:val="24"/>
          <w:lang w:val="fr-FR"/>
        </w:rPr>
      </w:pPr>
      <w:r w:rsidRPr="00462595">
        <w:rPr>
          <w:szCs w:val="24"/>
          <w:lang w:val="fr-FR"/>
        </w:rPr>
        <w:t>Accroître l'accès des enfants et des personnes handicapées au soutien psychosocial</w:t>
      </w:r>
      <w:r w:rsidR="00462595">
        <w:rPr>
          <w:szCs w:val="24"/>
          <w:lang w:val="fr-FR"/>
        </w:rPr>
        <w:t> ;</w:t>
      </w:r>
    </w:p>
    <w:p w:rsidR="009063BF" w:rsidRPr="00462595" w:rsidRDefault="009063BF" w:rsidP="00462595">
      <w:pPr>
        <w:pStyle w:val="ListParagraph"/>
        <w:numPr>
          <w:ilvl w:val="0"/>
          <w:numId w:val="19"/>
        </w:numPr>
        <w:tabs>
          <w:tab w:val="left" w:pos="1134"/>
        </w:tabs>
        <w:spacing w:line="240" w:lineRule="auto"/>
        <w:jc w:val="both"/>
        <w:rPr>
          <w:szCs w:val="24"/>
          <w:lang w:val="fr-FR"/>
        </w:rPr>
      </w:pPr>
      <w:r w:rsidRPr="00462595">
        <w:rPr>
          <w:szCs w:val="24"/>
          <w:lang w:val="fr-FR"/>
        </w:rPr>
        <w:t xml:space="preserve">Renforcer la capacité des coalitions et des réseaux de travailleurs sociaux à se faire entendre collectivement dans les forums nationaux, sous régionaux et régionaux.  </w:t>
      </w:r>
    </w:p>
    <w:p w:rsidR="00053C48" w:rsidRPr="00447AF0" w:rsidRDefault="00053C48" w:rsidP="00FA0252">
      <w:pPr>
        <w:pStyle w:val="Heading2"/>
        <w:jc w:val="both"/>
        <w:rPr>
          <w:szCs w:val="24"/>
          <w:lang w:val="fr-FR"/>
        </w:rPr>
      </w:pPr>
    </w:p>
    <w:p w:rsidR="00852377" w:rsidRPr="00447AF0" w:rsidRDefault="007263E7" w:rsidP="00FA0252">
      <w:pPr>
        <w:pStyle w:val="Heading2"/>
        <w:jc w:val="both"/>
        <w:rPr>
          <w:szCs w:val="24"/>
          <w:lang w:val="fr-FR"/>
        </w:rPr>
      </w:pPr>
      <w:r>
        <w:rPr>
          <w:szCs w:val="24"/>
          <w:lang w:val="fr-FR"/>
        </w:rPr>
        <w:t xml:space="preserve">Résultats attendus </w:t>
      </w:r>
      <w:r w:rsidR="00B15426" w:rsidRPr="00447AF0">
        <w:rPr>
          <w:b w:val="0"/>
          <w:szCs w:val="24"/>
          <w:lang w:val="fr-FR"/>
        </w:rPr>
        <w:t xml:space="preserve">: </w:t>
      </w:r>
    </w:p>
    <w:p w:rsidR="00852377" w:rsidRPr="00447AF0" w:rsidRDefault="00B15426" w:rsidP="00FA0252">
      <w:pPr>
        <w:spacing w:line="240" w:lineRule="auto"/>
        <w:ind w:left="0" w:right="0" w:firstLine="0"/>
        <w:jc w:val="both"/>
        <w:rPr>
          <w:szCs w:val="24"/>
          <w:lang w:val="fr-FR"/>
        </w:rPr>
      </w:pPr>
      <w:r w:rsidRPr="00447AF0">
        <w:rPr>
          <w:szCs w:val="24"/>
          <w:lang w:val="fr-FR"/>
        </w:rPr>
        <w:t xml:space="preserve"> </w:t>
      </w:r>
    </w:p>
    <w:p w:rsidR="007263E7" w:rsidRPr="007263E7" w:rsidRDefault="007263E7" w:rsidP="007263E7">
      <w:pPr>
        <w:pStyle w:val="ListParagraph"/>
        <w:numPr>
          <w:ilvl w:val="0"/>
          <w:numId w:val="16"/>
        </w:numPr>
        <w:spacing w:after="4" w:line="240" w:lineRule="auto"/>
        <w:ind w:left="1134" w:right="-15"/>
        <w:jc w:val="both"/>
        <w:rPr>
          <w:szCs w:val="24"/>
          <w:lang w:val="fr-FR"/>
        </w:rPr>
      </w:pPr>
      <w:r w:rsidRPr="007263E7">
        <w:rPr>
          <w:szCs w:val="24"/>
          <w:lang w:val="fr-FR"/>
        </w:rPr>
        <w:t xml:space="preserve">Amélioration du redressement socioéconomique des populations affectées. </w:t>
      </w:r>
    </w:p>
    <w:p w:rsidR="007263E7" w:rsidRPr="007263E7" w:rsidRDefault="007263E7" w:rsidP="007263E7">
      <w:pPr>
        <w:pStyle w:val="ListParagraph"/>
        <w:numPr>
          <w:ilvl w:val="0"/>
          <w:numId w:val="16"/>
        </w:numPr>
        <w:spacing w:after="4" w:line="240" w:lineRule="auto"/>
        <w:ind w:left="1134" w:right="-15"/>
        <w:jc w:val="both"/>
        <w:rPr>
          <w:szCs w:val="24"/>
          <w:lang w:val="fr-FR"/>
        </w:rPr>
      </w:pPr>
      <w:r w:rsidRPr="007263E7">
        <w:rPr>
          <w:szCs w:val="24"/>
          <w:lang w:val="fr-FR"/>
        </w:rPr>
        <w:t xml:space="preserve">Meilleur accès des groupes vulnérables (en particulier les veuves, les enfants et les personnes handicapées) au soutien psychosocial </w:t>
      </w:r>
    </w:p>
    <w:p w:rsidR="007263E7" w:rsidRPr="007263E7" w:rsidRDefault="007263E7" w:rsidP="007263E7">
      <w:pPr>
        <w:pStyle w:val="ListParagraph"/>
        <w:numPr>
          <w:ilvl w:val="0"/>
          <w:numId w:val="16"/>
        </w:numPr>
        <w:spacing w:after="4" w:line="240" w:lineRule="auto"/>
        <w:ind w:left="1134" w:right="-15"/>
        <w:jc w:val="both"/>
        <w:rPr>
          <w:szCs w:val="24"/>
          <w:lang w:val="fr-FR"/>
        </w:rPr>
      </w:pPr>
      <w:r w:rsidRPr="007263E7">
        <w:rPr>
          <w:szCs w:val="24"/>
          <w:lang w:val="fr-FR"/>
        </w:rPr>
        <w:t xml:space="preserve">Renforcement des capacités des travailleurs sociaux à venir en aide aux populations touchées dans le nord-est du Nigéria </w:t>
      </w:r>
    </w:p>
    <w:p w:rsidR="007263E7" w:rsidRDefault="007263E7" w:rsidP="007263E7">
      <w:pPr>
        <w:spacing w:after="4" w:line="240" w:lineRule="auto"/>
        <w:ind w:left="-5" w:right="-15"/>
        <w:jc w:val="both"/>
        <w:rPr>
          <w:szCs w:val="24"/>
          <w:lang w:val="fr-FR"/>
        </w:rPr>
      </w:pPr>
    </w:p>
    <w:p w:rsidR="00852377" w:rsidRPr="00447AF0" w:rsidRDefault="00B15426" w:rsidP="007263E7">
      <w:pPr>
        <w:spacing w:after="4" w:line="240" w:lineRule="auto"/>
        <w:ind w:left="-5" w:right="-15"/>
        <w:jc w:val="both"/>
        <w:rPr>
          <w:szCs w:val="24"/>
          <w:lang w:val="fr-FR"/>
        </w:rPr>
      </w:pPr>
      <w:r w:rsidRPr="00447AF0">
        <w:rPr>
          <w:b/>
          <w:szCs w:val="24"/>
          <w:lang w:val="fr-FR"/>
        </w:rPr>
        <w:t xml:space="preserve">VI. </w:t>
      </w:r>
      <w:r w:rsidR="007263E7">
        <w:rPr>
          <w:b/>
          <w:szCs w:val="24"/>
          <w:lang w:val="fr-FR"/>
        </w:rPr>
        <w:t>É</w:t>
      </w:r>
      <w:r w:rsidRPr="00447AF0">
        <w:rPr>
          <w:b/>
          <w:szCs w:val="24"/>
          <w:lang w:val="fr-FR"/>
        </w:rPr>
        <w:t>LIGIBILIT</w:t>
      </w:r>
      <w:r w:rsidR="007263E7">
        <w:rPr>
          <w:b/>
          <w:szCs w:val="24"/>
          <w:lang w:val="fr-FR"/>
        </w:rPr>
        <w:t>É</w:t>
      </w:r>
      <w:r w:rsidRPr="00447AF0">
        <w:rPr>
          <w:b/>
          <w:szCs w:val="24"/>
          <w:lang w:val="fr-FR"/>
        </w:rPr>
        <w:t xml:space="preserve"> </w:t>
      </w:r>
    </w:p>
    <w:p w:rsidR="00852377" w:rsidRPr="00447AF0" w:rsidRDefault="00852377" w:rsidP="00FA0252">
      <w:pPr>
        <w:spacing w:line="240" w:lineRule="auto"/>
        <w:ind w:left="0" w:right="0" w:firstLine="0"/>
        <w:jc w:val="both"/>
        <w:rPr>
          <w:szCs w:val="24"/>
          <w:lang w:val="fr-FR"/>
        </w:rPr>
      </w:pPr>
    </w:p>
    <w:p w:rsidR="00852377" w:rsidRPr="00447AF0" w:rsidRDefault="007263E7" w:rsidP="00FA0252">
      <w:pPr>
        <w:pStyle w:val="Heading1"/>
        <w:jc w:val="both"/>
        <w:rPr>
          <w:szCs w:val="24"/>
          <w:lang w:val="fr-FR"/>
        </w:rPr>
      </w:pPr>
      <w:r w:rsidRPr="00447AF0">
        <w:rPr>
          <w:szCs w:val="24"/>
          <w:lang w:val="fr-FR"/>
        </w:rPr>
        <w:t>Organisations</w:t>
      </w:r>
      <w:r>
        <w:rPr>
          <w:szCs w:val="24"/>
          <w:lang w:val="fr-FR"/>
        </w:rPr>
        <w:t xml:space="preserve"> é</w:t>
      </w:r>
      <w:r w:rsidR="00B15426" w:rsidRPr="00447AF0">
        <w:rPr>
          <w:szCs w:val="24"/>
          <w:lang w:val="fr-FR"/>
        </w:rPr>
        <w:t>ligible</w:t>
      </w:r>
      <w:r>
        <w:rPr>
          <w:szCs w:val="24"/>
          <w:lang w:val="fr-FR"/>
        </w:rPr>
        <w:t>s</w:t>
      </w:r>
      <w:r w:rsidR="00B15426" w:rsidRPr="00447AF0">
        <w:rPr>
          <w:szCs w:val="24"/>
          <w:lang w:val="fr-FR"/>
        </w:rPr>
        <w:t xml:space="preserve"> </w:t>
      </w:r>
    </w:p>
    <w:p w:rsidR="00852377" w:rsidRPr="00447AF0" w:rsidRDefault="00852377" w:rsidP="00FA0252">
      <w:pPr>
        <w:spacing w:line="240" w:lineRule="auto"/>
        <w:ind w:left="0" w:right="0" w:firstLine="0"/>
        <w:jc w:val="both"/>
        <w:rPr>
          <w:szCs w:val="24"/>
          <w:lang w:val="fr-FR"/>
        </w:rPr>
      </w:pPr>
    </w:p>
    <w:p w:rsidR="00852377" w:rsidRPr="00447AF0" w:rsidRDefault="00783604" w:rsidP="00FA0252">
      <w:pPr>
        <w:spacing w:line="240" w:lineRule="auto"/>
        <w:ind w:left="10"/>
        <w:jc w:val="both"/>
        <w:rPr>
          <w:szCs w:val="24"/>
          <w:lang w:val="fr-FR"/>
        </w:rPr>
      </w:pPr>
      <w:r w:rsidRPr="00783604">
        <w:rPr>
          <w:szCs w:val="24"/>
          <w:lang w:val="fr-FR"/>
        </w:rPr>
        <w:t>Les organismes admissibles au financement doivent remplir les critères suivants :</w:t>
      </w:r>
    </w:p>
    <w:p w:rsidR="00852377" w:rsidRPr="00447AF0" w:rsidRDefault="00852377" w:rsidP="00FA0252">
      <w:pPr>
        <w:spacing w:line="240" w:lineRule="auto"/>
        <w:ind w:left="0" w:right="0" w:firstLine="0"/>
        <w:jc w:val="both"/>
        <w:rPr>
          <w:szCs w:val="24"/>
          <w:lang w:val="fr-FR"/>
        </w:rPr>
      </w:pPr>
    </w:p>
    <w:p w:rsidR="00783604" w:rsidRPr="00783604" w:rsidRDefault="00783604" w:rsidP="00783604">
      <w:pPr>
        <w:numPr>
          <w:ilvl w:val="0"/>
          <w:numId w:val="5"/>
        </w:numPr>
        <w:tabs>
          <w:tab w:val="left" w:pos="1134"/>
        </w:tabs>
        <w:spacing w:line="240" w:lineRule="auto"/>
        <w:ind w:left="709"/>
        <w:jc w:val="both"/>
        <w:rPr>
          <w:szCs w:val="24"/>
          <w:lang w:val="fr-FR"/>
        </w:rPr>
      </w:pPr>
      <w:r w:rsidRPr="00783604">
        <w:rPr>
          <w:szCs w:val="24"/>
          <w:lang w:val="fr-FR"/>
        </w:rPr>
        <w:t>Être une organisation non gouvernementale à but non lucratif</w:t>
      </w:r>
      <w:r w:rsidR="00462595">
        <w:rPr>
          <w:szCs w:val="24"/>
          <w:lang w:val="fr-FR"/>
        </w:rPr>
        <w:t> ;</w:t>
      </w:r>
      <w:r w:rsidRPr="00783604">
        <w:rPr>
          <w:szCs w:val="24"/>
          <w:lang w:val="fr-FR"/>
        </w:rPr>
        <w:t xml:space="preserve"> </w:t>
      </w:r>
    </w:p>
    <w:p w:rsidR="00783604" w:rsidRPr="00783604" w:rsidRDefault="00783604" w:rsidP="00783604">
      <w:pPr>
        <w:numPr>
          <w:ilvl w:val="0"/>
          <w:numId w:val="5"/>
        </w:numPr>
        <w:tabs>
          <w:tab w:val="left" w:pos="1134"/>
        </w:tabs>
        <w:spacing w:line="240" w:lineRule="auto"/>
        <w:ind w:left="709"/>
        <w:jc w:val="both"/>
        <w:rPr>
          <w:szCs w:val="24"/>
          <w:lang w:val="fr-FR"/>
        </w:rPr>
      </w:pPr>
      <w:r w:rsidRPr="00783604">
        <w:rPr>
          <w:szCs w:val="24"/>
          <w:lang w:val="fr-FR"/>
        </w:rPr>
        <w:t>Être dûment enregistré</w:t>
      </w:r>
      <w:r>
        <w:rPr>
          <w:szCs w:val="24"/>
          <w:lang w:val="fr-FR"/>
        </w:rPr>
        <w:t>e</w:t>
      </w:r>
      <w:r w:rsidRPr="00783604">
        <w:rPr>
          <w:szCs w:val="24"/>
          <w:lang w:val="fr-FR"/>
        </w:rPr>
        <w:t xml:space="preserve"> par une autorité reconnue au niveau gouvernemental</w:t>
      </w:r>
      <w:r w:rsidR="00462595">
        <w:rPr>
          <w:szCs w:val="24"/>
          <w:lang w:val="fr-FR"/>
        </w:rPr>
        <w:t> ;</w:t>
      </w:r>
      <w:r w:rsidRPr="00783604">
        <w:rPr>
          <w:szCs w:val="24"/>
          <w:lang w:val="fr-FR"/>
        </w:rPr>
        <w:t xml:space="preserve"> </w:t>
      </w:r>
    </w:p>
    <w:p w:rsidR="00783604" w:rsidRPr="00447AF0" w:rsidRDefault="00462595" w:rsidP="00783604">
      <w:pPr>
        <w:numPr>
          <w:ilvl w:val="0"/>
          <w:numId w:val="5"/>
        </w:numPr>
        <w:spacing w:line="240" w:lineRule="auto"/>
        <w:ind w:hanging="360"/>
        <w:jc w:val="both"/>
        <w:rPr>
          <w:szCs w:val="24"/>
          <w:lang w:val="fr-FR"/>
        </w:rPr>
      </w:pPr>
      <w:r>
        <w:rPr>
          <w:szCs w:val="24"/>
          <w:lang w:val="fr-FR"/>
        </w:rPr>
        <w:t xml:space="preserve"> </w:t>
      </w:r>
      <w:r w:rsidR="00783604" w:rsidRPr="00783604">
        <w:rPr>
          <w:szCs w:val="24"/>
          <w:lang w:val="fr-FR"/>
        </w:rPr>
        <w:t xml:space="preserve">Fournir la preuve de sa capacité à participer à la promotion, </w:t>
      </w:r>
      <w:r w:rsidR="00783604">
        <w:rPr>
          <w:szCs w:val="24"/>
          <w:lang w:val="fr-FR"/>
        </w:rPr>
        <w:t xml:space="preserve">au plaidoyer </w:t>
      </w:r>
      <w:r w:rsidR="00783604" w:rsidRPr="00783604">
        <w:rPr>
          <w:szCs w:val="24"/>
          <w:lang w:val="fr-FR"/>
        </w:rPr>
        <w:t xml:space="preserve">ou à la mise en œuvre </w:t>
      </w:r>
      <w:r>
        <w:rPr>
          <w:szCs w:val="24"/>
          <w:lang w:val="fr-FR"/>
        </w:rPr>
        <w:t xml:space="preserve">  </w:t>
      </w:r>
      <w:r w:rsidR="00783604" w:rsidRPr="00783604">
        <w:rPr>
          <w:szCs w:val="24"/>
          <w:lang w:val="fr-FR"/>
        </w:rPr>
        <w:t>d'initiatives de soutien psychosocial pour les populations touchées dans le nord-est du Nigeria.</w:t>
      </w:r>
    </w:p>
    <w:p w:rsidR="00664AAB" w:rsidRPr="00447AF0" w:rsidRDefault="00664AAB" w:rsidP="00783604">
      <w:pPr>
        <w:spacing w:line="240" w:lineRule="auto"/>
        <w:ind w:left="709" w:firstLine="0"/>
        <w:jc w:val="both"/>
        <w:rPr>
          <w:szCs w:val="24"/>
          <w:lang w:val="fr-FR"/>
        </w:rPr>
      </w:pPr>
    </w:p>
    <w:p w:rsidR="00852377" w:rsidRDefault="00783604" w:rsidP="00FA0252">
      <w:pPr>
        <w:spacing w:line="240" w:lineRule="auto"/>
        <w:ind w:left="10"/>
        <w:jc w:val="both"/>
        <w:rPr>
          <w:szCs w:val="24"/>
          <w:lang w:val="fr-FR"/>
        </w:rPr>
      </w:pPr>
      <w:r w:rsidRPr="00783604">
        <w:rPr>
          <w:szCs w:val="24"/>
          <w:lang w:val="fr-FR"/>
        </w:rPr>
        <w:t xml:space="preserve">Les propositions provenant de plus d'une organisation ou entité </w:t>
      </w:r>
      <w:r>
        <w:rPr>
          <w:szCs w:val="24"/>
          <w:lang w:val="fr-FR"/>
        </w:rPr>
        <w:t xml:space="preserve">agissant </w:t>
      </w:r>
      <w:r w:rsidRPr="00783604">
        <w:rPr>
          <w:szCs w:val="24"/>
          <w:lang w:val="fr-FR"/>
        </w:rPr>
        <w:t xml:space="preserve">à titre de co-candidats seront prises en considération </w:t>
      </w:r>
      <w:r>
        <w:rPr>
          <w:szCs w:val="24"/>
          <w:lang w:val="fr-FR"/>
        </w:rPr>
        <w:t>si</w:t>
      </w:r>
      <w:r w:rsidRPr="00783604">
        <w:rPr>
          <w:szCs w:val="24"/>
          <w:lang w:val="fr-FR"/>
        </w:rPr>
        <w:t xml:space="preserve"> les deux organisations répondent aux critères organisationnels ci-dessus. Les propositions doivent également indiquer clairement </w:t>
      </w:r>
      <w:r>
        <w:rPr>
          <w:szCs w:val="24"/>
          <w:lang w:val="fr-FR"/>
        </w:rPr>
        <w:t>la</w:t>
      </w:r>
      <w:r w:rsidRPr="00783604">
        <w:rPr>
          <w:szCs w:val="24"/>
          <w:lang w:val="fr-FR"/>
        </w:rPr>
        <w:t xml:space="preserve">quelle </w:t>
      </w:r>
      <w:r>
        <w:rPr>
          <w:szCs w:val="24"/>
          <w:lang w:val="fr-FR"/>
        </w:rPr>
        <w:t xml:space="preserve">des deux </w:t>
      </w:r>
      <w:r w:rsidRPr="00783604">
        <w:rPr>
          <w:szCs w:val="24"/>
          <w:lang w:val="fr-FR"/>
        </w:rPr>
        <w:t>organisation</w:t>
      </w:r>
      <w:r>
        <w:rPr>
          <w:szCs w:val="24"/>
          <w:lang w:val="fr-FR"/>
        </w:rPr>
        <w:t>s</w:t>
      </w:r>
      <w:r w:rsidRPr="00783604">
        <w:rPr>
          <w:szCs w:val="24"/>
          <w:lang w:val="fr-FR"/>
        </w:rPr>
        <w:t xml:space="preserve"> assumera la responsabilité principale de la gestion du projet et des obligations contractuelles</w:t>
      </w:r>
      <w:r>
        <w:rPr>
          <w:szCs w:val="24"/>
          <w:lang w:val="fr-FR"/>
        </w:rPr>
        <w:t>.</w:t>
      </w:r>
    </w:p>
    <w:p w:rsidR="00783604" w:rsidRPr="00447AF0" w:rsidRDefault="00783604" w:rsidP="00FA0252">
      <w:pPr>
        <w:spacing w:line="240" w:lineRule="auto"/>
        <w:ind w:left="10"/>
        <w:jc w:val="both"/>
        <w:rPr>
          <w:szCs w:val="24"/>
          <w:lang w:val="fr-FR"/>
        </w:rPr>
      </w:pPr>
    </w:p>
    <w:p w:rsidR="00852377" w:rsidRPr="00447AF0" w:rsidRDefault="006D5AA4" w:rsidP="00FA0252">
      <w:pPr>
        <w:pStyle w:val="Heading1"/>
        <w:jc w:val="both"/>
        <w:rPr>
          <w:szCs w:val="24"/>
          <w:lang w:val="fr-FR"/>
        </w:rPr>
      </w:pPr>
      <w:r w:rsidRPr="006D5AA4">
        <w:rPr>
          <w:szCs w:val="24"/>
          <w:lang w:val="fr-FR"/>
        </w:rPr>
        <w:t>Projets é</w:t>
      </w:r>
      <w:r w:rsidRPr="00447AF0">
        <w:rPr>
          <w:szCs w:val="24"/>
          <w:lang w:val="fr-FR"/>
        </w:rPr>
        <w:t>ligibles</w:t>
      </w:r>
      <w:r w:rsidR="00B15426" w:rsidRPr="00447AF0">
        <w:rPr>
          <w:szCs w:val="24"/>
          <w:lang w:val="fr-FR"/>
        </w:rPr>
        <w:t xml:space="preserve"> </w:t>
      </w:r>
    </w:p>
    <w:p w:rsidR="00852377" w:rsidRPr="00447AF0" w:rsidRDefault="00B15426" w:rsidP="00FA0252">
      <w:pPr>
        <w:spacing w:line="240" w:lineRule="auto"/>
        <w:ind w:left="0" w:right="0" w:firstLine="0"/>
        <w:jc w:val="both"/>
        <w:rPr>
          <w:szCs w:val="24"/>
          <w:lang w:val="fr-FR"/>
        </w:rPr>
      </w:pPr>
      <w:r w:rsidRPr="00447AF0">
        <w:rPr>
          <w:b/>
          <w:szCs w:val="24"/>
          <w:lang w:val="fr-FR"/>
        </w:rPr>
        <w:t xml:space="preserve"> </w:t>
      </w:r>
    </w:p>
    <w:p w:rsidR="00852377" w:rsidRPr="00447AF0" w:rsidRDefault="00783604" w:rsidP="00FA0252">
      <w:pPr>
        <w:shd w:val="clear" w:color="auto" w:fill="FFFFFF" w:themeFill="background1"/>
        <w:spacing w:line="240" w:lineRule="auto"/>
        <w:ind w:left="10"/>
        <w:jc w:val="both"/>
        <w:rPr>
          <w:szCs w:val="24"/>
          <w:lang w:val="fr-FR"/>
        </w:rPr>
      </w:pPr>
      <w:r w:rsidRPr="00783604">
        <w:rPr>
          <w:szCs w:val="24"/>
          <w:lang w:val="fr-FR"/>
        </w:rPr>
        <w:t>Les projets éligibles dans le cadre du présent appel à propositions</w:t>
      </w:r>
      <w:r w:rsidR="006D5AA4">
        <w:rPr>
          <w:szCs w:val="24"/>
          <w:lang w:val="fr-FR"/>
        </w:rPr>
        <w:t xml:space="preserve"> auront une durée de six </w:t>
      </w:r>
      <w:r w:rsidR="00462595">
        <w:rPr>
          <w:szCs w:val="24"/>
          <w:lang w:val="fr-FR"/>
        </w:rPr>
        <w:t xml:space="preserve">(6) </w:t>
      </w:r>
      <w:r w:rsidR="006D5AA4">
        <w:rPr>
          <w:szCs w:val="24"/>
          <w:lang w:val="fr-FR"/>
        </w:rPr>
        <w:t>mois. Il</w:t>
      </w:r>
      <w:r w:rsidRPr="00783604">
        <w:rPr>
          <w:szCs w:val="24"/>
          <w:lang w:val="fr-FR"/>
        </w:rPr>
        <w:t xml:space="preserve">s se concentreront sur différents niveaux d'action, </w:t>
      </w:r>
      <w:r w:rsidR="006D5AA4">
        <w:rPr>
          <w:szCs w:val="24"/>
          <w:lang w:val="fr-FR"/>
        </w:rPr>
        <w:t>notamment</w:t>
      </w:r>
      <w:r w:rsidRPr="00783604">
        <w:rPr>
          <w:szCs w:val="24"/>
          <w:lang w:val="fr-FR"/>
        </w:rPr>
        <w:t xml:space="preserve"> la prestation de services, l</w:t>
      </w:r>
      <w:r w:rsidR="006D5AA4">
        <w:rPr>
          <w:szCs w:val="24"/>
          <w:lang w:val="fr-FR"/>
        </w:rPr>
        <w:t>a vulgarisation</w:t>
      </w:r>
      <w:r w:rsidRPr="00783604">
        <w:rPr>
          <w:szCs w:val="24"/>
          <w:lang w:val="fr-FR"/>
        </w:rPr>
        <w:t xml:space="preserve"> et la sensibilisation, le développement des capacités, le renforcement des partenariats, le plaidoyer et les mécanismes de responsabilisation et de suivi.</w:t>
      </w:r>
    </w:p>
    <w:p w:rsidR="00852377" w:rsidRPr="00447AF0" w:rsidRDefault="00852377" w:rsidP="00FA0252">
      <w:pPr>
        <w:spacing w:line="240" w:lineRule="auto"/>
        <w:ind w:left="0" w:right="0" w:firstLine="0"/>
        <w:jc w:val="both"/>
        <w:rPr>
          <w:szCs w:val="24"/>
          <w:lang w:val="fr-FR"/>
        </w:rPr>
      </w:pPr>
    </w:p>
    <w:p w:rsidR="00852377" w:rsidRPr="00447AF0" w:rsidRDefault="006D5AA4" w:rsidP="00FA0252">
      <w:pPr>
        <w:pStyle w:val="Heading1"/>
        <w:jc w:val="both"/>
        <w:rPr>
          <w:szCs w:val="24"/>
          <w:lang w:val="fr-FR"/>
        </w:rPr>
      </w:pPr>
      <w:r w:rsidRPr="00447AF0">
        <w:rPr>
          <w:szCs w:val="24"/>
          <w:lang w:val="fr-FR"/>
        </w:rPr>
        <w:t>Co</w:t>
      </w:r>
      <w:r>
        <w:rPr>
          <w:szCs w:val="24"/>
          <w:lang w:val="fr-FR"/>
        </w:rPr>
        <w:t>û</w:t>
      </w:r>
      <w:r w:rsidRPr="00447AF0">
        <w:rPr>
          <w:szCs w:val="24"/>
          <w:lang w:val="fr-FR"/>
        </w:rPr>
        <w:t>ts</w:t>
      </w:r>
      <w:r w:rsidRPr="006D5AA4">
        <w:rPr>
          <w:szCs w:val="24"/>
          <w:lang w:val="fr-FR"/>
        </w:rPr>
        <w:t xml:space="preserve"> </w:t>
      </w:r>
      <w:r>
        <w:rPr>
          <w:szCs w:val="24"/>
          <w:lang w:val="fr-FR"/>
        </w:rPr>
        <w:t>é</w:t>
      </w:r>
      <w:r w:rsidR="00B15426" w:rsidRPr="00447AF0">
        <w:rPr>
          <w:szCs w:val="24"/>
          <w:lang w:val="fr-FR"/>
        </w:rPr>
        <w:t>ligible</w:t>
      </w:r>
      <w:r>
        <w:rPr>
          <w:szCs w:val="24"/>
          <w:lang w:val="fr-FR"/>
        </w:rPr>
        <w:t>s</w:t>
      </w:r>
      <w:r w:rsidR="00B15426" w:rsidRPr="00447AF0">
        <w:rPr>
          <w:szCs w:val="24"/>
          <w:lang w:val="fr-FR"/>
        </w:rPr>
        <w:t xml:space="preserve"> </w:t>
      </w:r>
    </w:p>
    <w:p w:rsidR="00852377" w:rsidRPr="00447AF0" w:rsidRDefault="00852377" w:rsidP="00FA0252">
      <w:pPr>
        <w:spacing w:line="240" w:lineRule="auto"/>
        <w:ind w:left="0" w:right="0" w:firstLine="0"/>
        <w:jc w:val="both"/>
        <w:rPr>
          <w:szCs w:val="24"/>
          <w:lang w:val="fr-FR"/>
        </w:rPr>
      </w:pPr>
    </w:p>
    <w:p w:rsidR="00783604" w:rsidRDefault="00783604" w:rsidP="00783604">
      <w:pPr>
        <w:spacing w:line="240" w:lineRule="auto"/>
        <w:ind w:left="10"/>
        <w:jc w:val="both"/>
        <w:rPr>
          <w:szCs w:val="24"/>
          <w:lang w:val="fr-FR"/>
        </w:rPr>
      </w:pPr>
      <w:r w:rsidRPr="00783604">
        <w:rPr>
          <w:szCs w:val="24"/>
          <w:lang w:val="fr-FR"/>
        </w:rPr>
        <w:t xml:space="preserve">Les coûts proposés du projet doivent être raisonnables et conformes aux orientations budgétaires fournies à l'annexe 2. Les </w:t>
      </w:r>
      <w:r w:rsidR="006D5AA4">
        <w:rPr>
          <w:szCs w:val="24"/>
          <w:lang w:val="fr-FR"/>
        </w:rPr>
        <w:t>postulant</w:t>
      </w:r>
      <w:r w:rsidRPr="00783604">
        <w:rPr>
          <w:szCs w:val="24"/>
          <w:lang w:val="fr-FR"/>
        </w:rPr>
        <w:t xml:space="preserve">s peuvent </w:t>
      </w:r>
      <w:r w:rsidR="006D5AA4">
        <w:rPr>
          <w:szCs w:val="24"/>
          <w:lang w:val="fr-FR"/>
        </w:rPr>
        <w:t>sollicit</w:t>
      </w:r>
      <w:r w:rsidRPr="00783604">
        <w:rPr>
          <w:szCs w:val="24"/>
          <w:lang w:val="fr-FR"/>
        </w:rPr>
        <w:t>er jusqu'à 20</w:t>
      </w:r>
      <w:r w:rsidR="006D5AA4">
        <w:rPr>
          <w:szCs w:val="24"/>
          <w:lang w:val="fr-FR"/>
        </w:rPr>
        <w:t>.</w:t>
      </w:r>
      <w:r w:rsidRPr="00783604">
        <w:rPr>
          <w:szCs w:val="24"/>
          <w:lang w:val="fr-FR"/>
        </w:rPr>
        <w:t>000 $</w:t>
      </w:r>
      <w:r w:rsidR="00462595">
        <w:rPr>
          <w:szCs w:val="24"/>
          <w:lang w:val="fr-FR"/>
        </w:rPr>
        <w:t>US</w:t>
      </w:r>
      <w:r w:rsidRPr="00783604">
        <w:rPr>
          <w:szCs w:val="24"/>
          <w:lang w:val="fr-FR"/>
        </w:rPr>
        <w:t xml:space="preserve"> pour un projet de six </w:t>
      </w:r>
      <w:r w:rsidR="00F275E9">
        <w:rPr>
          <w:szCs w:val="24"/>
          <w:lang w:val="fr-FR"/>
        </w:rPr>
        <w:t xml:space="preserve">(6) </w:t>
      </w:r>
      <w:r w:rsidRPr="00783604">
        <w:rPr>
          <w:szCs w:val="24"/>
          <w:lang w:val="fr-FR"/>
        </w:rPr>
        <w:t xml:space="preserve">mois. </w:t>
      </w:r>
    </w:p>
    <w:p w:rsidR="00462595" w:rsidRPr="00783604" w:rsidRDefault="00462595" w:rsidP="00783604">
      <w:pPr>
        <w:spacing w:line="240" w:lineRule="auto"/>
        <w:ind w:left="10"/>
        <w:jc w:val="both"/>
        <w:rPr>
          <w:szCs w:val="24"/>
          <w:lang w:val="fr-FR"/>
        </w:rPr>
      </w:pPr>
    </w:p>
    <w:p w:rsidR="00852377" w:rsidRPr="00447AF0" w:rsidRDefault="00783604" w:rsidP="00783604">
      <w:pPr>
        <w:spacing w:line="240" w:lineRule="auto"/>
        <w:ind w:left="10"/>
        <w:jc w:val="both"/>
        <w:rPr>
          <w:szCs w:val="24"/>
          <w:lang w:val="fr-FR"/>
        </w:rPr>
      </w:pPr>
      <w:r w:rsidRPr="00783604">
        <w:rPr>
          <w:szCs w:val="24"/>
          <w:lang w:val="fr-FR"/>
        </w:rPr>
        <w:t xml:space="preserve">Les </w:t>
      </w:r>
      <w:r w:rsidR="006D5AA4">
        <w:rPr>
          <w:szCs w:val="24"/>
          <w:lang w:val="fr-FR"/>
        </w:rPr>
        <w:t>postulant</w:t>
      </w:r>
      <w:r w:rsidRPr="00783604">
        <w:rPr>
          <w:szCs w:val="24"/>
          <w:lang w:val="fr-FR"/>
        </w:rPr>
        <w:t>s doivent identifier les ressources appropriées pour atteindre les résultats escomptés dans le délai limité du projet.</w:t>
      </w:r>
    </w:p>
    <w:p w:rsidR="00852377" w:rsidRPr="00447AF0" w:rsidRDefault="00852377" w:rsidP="00FA0252">
      <w:pPr>
        <w:spacing w:line="240" w:lineRule="auto"/>
        <w:ind w:left="0" w:right="0" w:firstLine="0"/>
        <w:jc w:val="both"/>
        <w:rPr>
          <w:szCs w:val="24"/>
          <w:lang w:val="fr-FR"/>
        </w:rPr>
      </w:pPr>
    </w:p>
    <w:p w:rsidR="00852377" w:rsidRPr="00447AF0" w:rsidRDefault="006D5AA4" w:rsidP="00FA0252">
      <w:pPr>
        <w:pStyle w:val="Heading2"/>
        <w:ind w:left="730"/>
        <w:jc w:val="both"/>
        <w:rPr>
          <w:szCs w:val="24"/>
          <w:lang w:val="fr-FR"/>
        </w:rPr>
      </w:pPr>
      <w:r>
        <w:rPr>
          <w:szCs w:val="24"/>
          <w:lang w:val="fr-FR"/>
        </w:rPr>
        <w:t xml:space="preserve">Les coûts éligibles comprennent </w:t>
      </w:r>
      <w:r w:rsidR="00B15426" w:rsidRPr="00447AF0">
        <w:rPr>
          <w:szCs w:val="24"/>
          <w:lang w:val="fr-FR"/>
        </w:rPr>
        <w:t xml:space="preserve">: </w:t>
      </w:r>
    </w:p>
    <w:p w:rsidR="00852377" w:rsidRPr="00447AF0" w:rsidRDefault="00852377" w:rsidP="00FA0252">
      <w:pPr>
        <w:spacing w:line="240" w:lineRule="auto"/>
        <w:ind w:left="720" w:right="0" w:firstLine="0"/>
        <w:jc w:val="both"/>
        <w:rPr>
          <w:szCs w:val="24"/>
          <w:lang w:val="fr-FR"/>
        </w:rPr>
      </w:pPr>
    </w:p>
    <w:p w:rsidR="006D5AA4" w:rsidRPr="00F275E9" w:rsidRDefault="006D5AA4" w:rsidP="00F275E9">
      <w:pPr>
        <w:pStyle w:val="ListParagraph"/>
        <w:numPr>
          <w:ilvl w:val="0"/>
          <w:numId w:val="18"/>
        </w:numPr>
        <w:tabs>
          <w:tab w:val="left" w:pos="1134"/>
        </w:tabs>
        <w:spacing w:line="240" w:lineRule="auto"/>
        <w:jc w:val="both"/>
        <w:rPr>
          <w:szCs w:val="24"/>
          <w:lang w:val="fr-FR"/>
        </w:rPr>
      </w:pPr>
      <w:r w:rsidRPr="00F275E9">
        <w:rPr>
          <w:szCs w:val="24"/>
          <w:lang w:val="fr-FR"/>
        </w:rPr>
        <w:t>Le coût du personnel affecté au projet, correspondant aux salaires réels du personnel et aux autres coûts liés à la rémunération</w:t>
      </w:r>
      <w:r w:rsidR="00462595">
        <w:rPr>
          <w:szCs w:val="24"/>
          <w:lang w:val="fr-FR"/>
        </w:rPr>
        <w:t> ;</w:t>
      </w:r>
      <w:r w:rsidRPr="00F275E9">
        <w:rPr>
          <w:szCs w:val="24"/>
          <w:lang w:val="fr-FR"/>
        </w:rPr>
        <w:t xml:space="preserve"> </w:t>
      </w:r>
    </w:p>
    <w:p w:rsidR="006D5AA4" w:rsidRPr="00F275E9" w:rsidRDefault="001707D6" w:rsidP="00F275E9">
      <w:pPr>
        <w:pStyle w:val="ListParagraph"/>
        <w:numPr>
          <w:ilvl w:val="0"/>
          <w:numId w:val="18"/>
        </w:numPr>
        <w:tabs>
          <w:tab w:val="left" w:pos="1134"/>
        </w:tabs>
        <w:spacing w:line="240" w:lineRule="auto"/>
        <w:jc w:val="both"/>
        <w:rPr>
          <w:szCs w:val="24"/>
          <w:lang w:val="fr-FR"/>
        </w:rPr>
      </w:pPr>
      <w:r w:rsidRPr="00F275E9">
        <w:rPr>
          <w:szCs w:val="24"/>
          <w:lang w:val="fr-FR"/>
        </w:rPr>
        <w:t>Les f</w:t>
      </w:r>
      <w:r w:rsidR="006D5AA4" w:rsidRPr="00F275E9">
        <w:rPr>
          <w:szCs w:val="24"/>
          <w:lang w:val="fr-FR"/>
        </w:rPr>
        <w:t>rais de déplacement du personnel participant au projet</w:t>
      </w:r>
      <w:r w:rsidR="00462595">
        <w:rPr>
          <w:szCs w:val="24"/>
          <w:lang w:val="fr-FR"/>
        </w:rPr>
        <w:t> ;</w:t>
      </w:r>
    </w:p>
    <w:p w:rsidR="006D5AA4" w:rsidRPr="00F275E9" w:rsidRDefault="001707D6" w:rsidP="00F275E9">
      <w:pPr>
        <w:pStyle w:val="ListParagraph"/>
        <w:numPr>
          <w:ilvl w:val="0"/>
          <w:numId w:val="18"/>
        </w:numPr>
        <w:tabs>
          <w:tab w:val="left" w:pos="1134"/>
        </w:tabs>
        <w:spacing w:line="240" w:lineRule="auto"/>
        <w:jc w:val="both"/>
        <w:rPr>
          <w:szCs w:val="24"/>
          <w:lang w:val="fr-FR"/>
        </w:rPr>
      </w:pPr>
      <w:r w:rsidRPr="00F275E9">
        <w:rPr>
          <w:szCs w:val="24"/>
          <w:lang w:val="fr-FR"/>
        </w:rPr>
        <w:t>Les c</w:t>
      </w:r>
      <w:r w:rsidR="006D5AA4" w:rsidRPr="00F275E9">
        <w:rPr>
          <w:szCs w:val="24"/>
          <w:lang w:val="fr-FR"/>
        </w:rPr>
        <w:t xml:space="preserve">oûts liés à l'exécution des activités du projet et encourus par le </w:t>
      </w:r>
      <w:r w:rsidRPr="00F275E9">
        <w:rPr>
          <w:szCs w:val="24"/>
          <w:lang w:val="fr-FR"/>
        </w:rPr>
        <w:t>postulant</w:t>
      </w:r>
      <w:r w:rsidR="006D5AA4" w:rsidRPr="00F275E9">
        <w:rPr>
          <w:szCs w:val="24"/>
          <w:lang w:val="fr-FR"/>
        </w:rPr>
        <w:t xml:space="preserve"> au cours de la période de mise en œuvre</w:t>
      </w:r>
      <w:r w:rsidR="00462595">
        <w:rPr>
          <w:szCs w:val="24"/>
          <w:lang w:val="fr-FR"/>
        </w:rPr>
        <w:t> ;</w:t>
      </w:r>
      <w:r w:rsidR="006D5AA4" w:rsidRPr="00F275E9">
        <w:rPr>
          <w:szCs w:val="24"/>
          <w:lang w:val="fr-FR"/>
        </w:rPr>
        <w:t xml:space="preserve"> </w:t>
      </w:r>
    </w:p>
    <w:p w:rsidR="006D5AA4" w:rsidRPr="00F275E9" w:rsidRDefault="006D5AA4" w:rsidP="00F275E9">
      <w:pPr>
        <w:pStyle w:val="ListParagraph"/>
        <w:numPr>
          <w:ilvl w:val="0"/>
          <w:numId w:val="18"/>
        </w:numPr>
        <w:tabs>
          <w:tab w:val="left" w:pos="1134"/>
        </w:tabs>
        <w:spacing w:line="240" w:lineRule="auto"/>
        <w:jc w:val="both"/>
        <w:rPr>
          <w:szCs w:val="24"/>
          <w:lang w:val="fr-FR"/>
        </w:rPr>
      </w:pPr>
      <w:r w:rsidRPr="00F275E9">
        <w:rPr>
          <w:szCs w:val="24"/>
          <w:lang w:val="fr-FR"/>
        </w:rPr>
        <w:t>Le coût des consommables et des fournitures</w:t>
      </w:r>
      <w:r w:rsidR="00462595">
        <w:rPr>
          <w:szCs w:val="24"/>
          <w:lang w:val="fr-FR"/>
        </w:rPr>
        <w:t> ;</w:t>
      </w:r>
      <w:r w:rsidRPr="00F275E9">
        <w:rPr>
          <w:szCs w:val="24"/>
          <w:lang w:val="fr-FR"/>
        </w:rPr>
        <w:t xml:space="preserve"> </w:t>
      </w:r>
    </w:p>
    <w:p w:rsidR="006D5AA4" w:rsidRPr="00F275E9" w:rsidRDefault="006D5AA4" w:rsidP="00F275E9">
      <w:pPr>
        <w:pStyle w:val="ListParagraph"/>
        <w:numPr>
          <w:ilvl w:val="0"/>
          <w:numId w:val="18"/>
        </w:numPr>
        <w:tabs>
          <w:tab w:val="left" w:pos="1134"/>
        </w:tabs>
        <w:spacing w:line="240" w:lineRule="auto"/>
        <w:jc w:val="both"/>
        <w:rPr>
          <w:szCs w:val="24"/>
          <w:lang w:val="fr-FR"/>
        </w:rPr>
      </w:pPr>
      <w:r w:rsidRPr="00772E35">
        <w:rPr>
          <w:szCs w:val="24"/>
          <w:lang w:val="fr-FR"/>
        </w:rPr>
        <w:t>Le</w:t>
      </w:r>
      <w:r w:rsidR="00772E35" w:rsidRPr="00772E35">
        <w:rPr>
          <w:szCs w:val="24"/>
          <w:lang w:val="fr-FR"/>
        </w:rPr>
        <w:t xml:space="preserve"> coût global </w:t>
      </w:r>
      <w:r w:rsidR="00C360CB" w:rsidRPr="00772E35">
        <w:rPr>
          <w:szCs w:val="24"/>
          <w:lang w:val="fr-FR"/>
        </w:rPr>
        <w:t xml:space="preserve">des dépenses </w:t>
      </w:r>
      <w:r w:rsidRPr="00772E35">
        <w:rPr>
          <w:szCs w:val="24"/>
          <w:lang w:val="fr-FR"/>
        </w:rPr>
        <w:t>du personnel et des</w:t>
      </w:r>
      <w:r w:rsidR="00C360CB" w:rsidRPr="00772E35">
        <w:rPr>
          <w:szCs w:val="24"/>
          <w:lang w:val="fr-FR"/>
        </w:rPr>
        <w:t xml:space="preserve"> frais</w:t>
      </w:r>
      <w:r w:rsidRPr="00772E35">
        <w:rPr>
          <w:szCs w:val="24"/>
          <w:lang w:val="fr-FR"/>
        </w:rPr>
        <w:t xml:space="preserve"> administratifs ne doit</w:t>
      </w:r>
      <w:r w:rsidRPr="00F275E9">
        <w:rPr>
          <w:szCs w:val="24"/>
          <w:lang w:val="fr-FR"/>
        </w:rPr>
        <w:t xml:space="preserve"> pas dépasser 10 % du budget total. </w:t>
      </w:r>
    </w:p>
    <w:p w:rsidR="00852377" w:rsidRPr="00447AF0" w:rsidRDefault="00852377" w:rsidP="00FA0252">
      <w:pPr>
        <w:spacing w:line="240" w:lineRule="auto"/>
        <w:ind w:left="0" w:right="0" w:firstLine="0"/>
        <w:jc w:val="both"/>
        <w:rPr>
          <w:szCs w:val="24"/>
          <w:lang w:val="fr-FR"/>
        </w:rPr>
      </w:pPr>
    </w:p>
    <w:p w:rsidR="00852377" w:rsidRPr="00447AF0" w:rsidRDefault="001707D6" w:rsidP="00FA0252">
      <w:pPr>
        <w:spacing w:line="240" w:lineRule="auto"/>
        <w:ind w:left="370"/>
        <w:jc w:val="both"/>
        <w:rPr>
          <w:szCs w:val="24"/>
          <w:lang w:val="fr-FR"/>
        </w:rPr>
      </w:pPr>
      <w:r>
        <w:rPr>
          <w:szCs w:val="24"/>
          <w:lang w:val="fr-FR"/>
        </w:rPr>
        <w:t xml:space="preserve">Les postulants doivent fournir les coûts estimatifs de toutes les activités en utilisant le modèle de budget fourni en </w:t>
      </w:r>
      <w:r w:rsidR="00664AAB" w:rsidRPr="00447AF0">
        <w:rPr>
          <w:b/>
          <w:szCs w:val="24"/>
          <w:lang w:val="fr-FR"/>
        </w:rPr>
        <w:t>Annex</w:t>
      </w:r>
      <w:r>
        <w:rPr>
          <w:b/>
          <w:szCs w:val="24"/>
          <w:lang w:val="fr-FR"/>
        </w:rPr>
        <w:t>e</w:t>
      </w:r>
      <w:r w:rsidR="00664AAB" w:rsidRPr="00447AF0">
        <w:rPr>
          <w:b/>
          <w:szCs w:val="24"/>
          <w:lang w:val="fr-FR"/>
        </w:rPr>
        <w:t xml:space="preserve"> 2</w:t>
      </w:r>
      <w:r w:rsidR="00B15426" w:rsidRPr="00447AF0">
        <w:rPr>
          <w:szCs w:val="24"/>
          <w:lang w:val="fr-FR"/>
        </w:rPr>
        <w:t xml:space="preserve">. </w:t>
      </w:r>
      <w:r w:rsidR="00B15426" w:rsidRPr="00447AF0">
        <w:rPr>
          <w:b/>
          <w:szCs w:val="24"/>
          <w:lang w:val="fr-FR"/>
        </w:rPr>
        <w:t xml:space="preserve"> </w:t>
      </w:r>
    </w:p>
    <w:p w:rsidR="00852377" w:rsidRPr="00447AF0" w:rsidRDefault="00852377" w:rsidP="00FA0252">
      <w:pPr>
        <w:spacing w:line="240" w:lineRule="auto"/>
        <w:ind w:left="0" w:right="0" w:firstLine="0"/>
        <w:jc w:val="both"/>
        <w:rPr>
          <w:szCs w:val="24"/>
          <w:lang w:val="fr-FR"/>
        </w:rPr>
      </w:pPr>
    </w:p>
    <w:p w:rsidR="00852377" w:rsidRPr="00447AF0" w:rsidRDefault="001707D6" w:rsidP="00FA0252">
      <w:pPr>
        <w:pStyle w:val="Heading2"/>
        <w:ind w:left="730"/>
        <w:jc w:val="both"/>
        <w:rPr>
          <w:szCs w:val="24"/>
          <w:lang w:val="fr-FR"/>
        </w:rPr>
      </w:pPr>
      <w:r>
        <w:rPr>
          <w:szCs w:val="24"/>
          <w:lang w:val="fr-FR"/>
        </w:rPr>
        <w:t xml:space="preserve">Les coûts inéligibles comprennent </w:t>
      </w:r>
      <w:r w:rsidR="00B15426" w:rsidRPr="00447AF0">
        <w:rPr>
          <w:szCs w:val="24"/>
          <w:lang w:val="fr-FR"/>
        </w:rPr>
        <w:t xml:space="preserve">: </w:t>
      </w:r>
    </w:p>
    <w:p w:rsidR="00852377" w:rsidRPr="00447AF0" w:rsidRDefault="00B15426" w:rsidP="00FA0252">
      <w:pPr>
        <w:spacing w:line="240" w:lineRule="auto"/>
        <w:ind w:left="720" w:right="0" w:firstLine="0"/>
        <w:jc w:val="both"/>
        <w:rPr>
          <w:szCs w:val="24"/>
          <w:lang w:val="fr-FR"/>
        </w:rPr>
      </w:pPr>
      <w:r w:rsidRPr="00447AF0">
        <w:rPr>
          <w:b/>
          <w:szCs w:val="24"/>
          <w:lang w:val="fr-FR"/>
        </w:rPr>
        <w:t xml:space="preserve"> </w:t>
      </w:r>
    </w:p>
    <w:p w:rsidR="001707D6" w:rsidRPr="001707D6" w:rsidRDefault="001707D6" w:rsidP="001707D6">
      <w:pPr>
        <w:numPr>
          <w:ilvl w:val="0"/>
          <w:numId w:val="7"/>
        </w:numPr>
        <w:tabs>
          <w:tab w:val="left" w:pos="1134"/>
        </w:tabs>
        <w:spacing w:line="240" w:lineRule="auto"/>
        <w:ind w:left="709"/>
        <w:jc w:val="both"/>
        <w:rPr>
          <w:szCs w:val="24"/>
          <w:lang w:val="fr-FR"/>
        </w:rPr>
      </w:pPr>
      <w:r w:rsidRPr="001707D6">
        <w:rPr>
          <w:szCs w:val="24"/>
          <w:lang w:val="fr-FR"/>
        </w:rPr>
        <w:t>Les coûts indirects (frais généraux) sous forme de montant forfaitaire</w:t>
      </w:r>
      <w:r w:rsidR="00462595">
        <w:rPr>
          <w:szCs w:val="24"/>
          <w:lang w:val="fr-FR"/>
        </w:rPr>
        <w:t> ;</w:t>
      </w:r>
    </w:p>
    <w:p w:rsidR="001707D6" w:rsidRPr="001707D6" w:rsidRDefault="001707D6" w:rsidP="001707D6">
      <w:pPr>
        <w:numPr>
          <w:ilvl w:val="0"/>
          <w:numId w:val="7"/>
        </w:numPr>
        <w:tabs>
          <w:tab w:val="left" w:pos="1134"/>
        </w:tabs>
        <w:spacing w:line="240" w:lineRule="auto"/>
        <w:ind w:left="709"/>
        <w:jc w:val="both"/>
        <w:rPr>
          <w:szCs w:val="24"/>
          <w:lang w:val="fr-FR"/>
        </w:rPr>
      </w:pPr>
      <w:r w:rsidRPr="001707D6">
        <w:rPr>
          <w:szCs w:val="24"/>
          <w:lang w:val="fr-FR"/>
        </w:rPr>
        <w:t>Les dettes et provisions pour charges</w:t>
      </w:r>
      <w:r w:rsidR="00462595">
        <w:rPr>
          <w:szCs w:val="24"/>
          <w:lang w:val="fr-FR"/>
        </w:rPr>
        <w:t> ;</w:t>
      </w:r>
    </w:p>
    <w:p w:rsidR="001707D6" w:rsidRPr="001707D6" w:rsidRDefault="001707D6" w:rsidP="001707D6">
      <w:pPr>
        <w:numPr>
          <w:ilvl w:val="0"/>
          <w:numId w:val="7"/>
        </w:numPr>
        <w:tabs>
          <w:tab w:val="left" w:pos="1134"/>
        </w:tabs>
        <w:spacing w:line="240" w:lineRule="auto"/>
        <w:ind w:left="709"/>
        <w:jc w:val="both"/>
        <w:rPr>
          <w:szCs w:val="24"/>
          <w:lang w:val="fr-FR"/>
        </w:rPr>
      </w:pPr>
      <w:r w:rsidRPr="001707D6">
        <w:rPr>
          <w:szCs w:val="24"/>
          <w:lang w:val="fr-FR"/>
        </w:rPr>
        <w:t>Les intérêts dus</w:t>
      </w:r>
      <w:r w:rsidR="00462595">
        <w:rPr>
          <w:szCs w:val="24"/>
          <w:lang w:val="fr-FR"/>
        </w:rPr>
        <w:t> ;</w:t>
      </w:r>
    </w:p>
    <w:p w:rsidR="001707D6" w:rsidRPr="001707D6" w:rsidRDefault="001707D6" w:rsidP="001707D6">
      <w:pPr>
        <w:numPr>
          <w:ilvl w:val="0"/>
          <w:numId w:val="7"/>
        </w:numPr>
        <w:tabs>
          <w:tab w:val="left" w:pos="1134"/>
        </w:tabs>
        <w:spacing w:line="240" w:lineRule="auto"/>
        <w:ind w:left="709"/>
        <w:jc w:val="both"/>
        <w:rPr>
          <w:szCs w:val="24"/>
          <w:lang w:val="fr-FR"/>
        </w:rPr>
      </w:pPr>
      <w:r w:rsidRPr="001707D6">
        <w:rPr>
          <w:szCs w:val="24"/>
          <w:lang w:val="fr-FR"/>
        </w:rPr>
        <w:t>Les éléments déjà financés dans un autre cadre, projet ou par un autre donateur</w:t>
      </w:r>
      <w:r w:rsidR="00462595">
        <w:rPr>
          <w:szCs w:val="24"/>
          <w:lang w:val="fr-FR"/>
        </w:rPr>
        <w:t> ;</w:t>
      </w:r>
    </w:p>
    <w:p w:rsidR="001707D6" w:rsidRPr="001707D6" w:rsidRDefault="001707D6" w:rsidP="001707D6">
      <w:pPr>
        <w:numPr>
          <w:ilvl w:val="0"/>
          <w:numId w:val="7"/>
        </w:numPr>
        <w:tabs>
          <w:tab w:val="left" w:pos="1134"/>
        </w:tabs>
        <w:spacing w:line="240" w:lineRule="auto"/>
        <w:ind w:left="709"/>
        <w:jc w:val="both"/>
        <w:rPr>
          <w:szCs w:val="24"/>
          <w:lang w:val="fr-FR"/>
        </w:rPr>
      </w:pPr>
      <w:r w:rsidRPr="001707D6">
        <w:rPr>
          <w:szCs w:val="24"/>
          <w:lang w:val="fr-FR"/>
        </w:rPr>
        <w:t>Les pertes de change</w:t>
      </w:r>
      <w:r w:rsidR="00462595">
        <w:rPr>
          <w:szCs w:val="24"/>
          <w:lang w:val="fr-FR"/>
        </w:rPr>
        <w:t> ;</w:t>
      </w:r>
      <w:r w:rsidRPr="001707D6">
        <w:rPr>
          <w:szCs w:val="24"/>
          <w:lang w:val="fr-FR"/>
        </w:rPr>
        <w:t xml:space="preserve"> </w:t>
      </w:r>
    </w:p>
    <w:p w:rsidR="001707D6" w:rsidRPr="00772E35" w:rsidRDefault="001707D6" w:rsidP="001707D6">
      <w:pPr>
        <w:numPr>
          <w:ilvl w:val="0"/>
          <w:numId w:val="7"/>
        </w:numPr>
        <w:tabs>
          <w:tab w:val="left" w:pos="1134"/>
        </w:tabs>
        <w:spacing w:line="240" w:lineRule="auto"/>
        <w:ind w:left="709"/>
        <w:jc w:val="both"/>
        <w:rPr>
          <w:szCs w:val="24"/>
          <w:lang w:val="fr-FR"/>
        </w:rPr>
      </w:pPr>
      <w:r w:rsidRPr="00772E35">
        <w:rPr>
          <w:szCs w:val="24"/>
          <w:lang w:val="fr-FR"/>
        </w:rPr>
        <w:t>Les coûts de préparati</w:t>
      </w:r>
      <w:r w:rsidR="00772E35" w:rsidRPr="00772E35">
        <w:rPr>
          <w:szCs w:val="24"/>
          <w:lang w:val="fr-FR"/>
        </w:rPr>
        <w:t>on</w:t>
      </w:r>
      <w:r w:rsidRPr="00772E35">
        <w:rPr>
          <w:szCs w:val="24"/>
          <w:lang w:val="fr-FR"/>
        </w:rPr>
        <w:t xml:space="preserve"> </w:t>
      </w:r>
      <w:r w:rsidR="00772E35" w:rsidRPr="00772E35">
        <w:rPr>
          <w:szCs w:val="24"/>
          <w:lang w:val="fr-FR"/>
        </w:rPr>
        <w:t>de</w:t>
      </w:r>
      <w:r w:rsidRPr="00772E35">
        <w:rPr>
          <w:szCs w:val="24"/>
          <w:lang w:val="fr-FR"/>
        </w:rPr>
        <w:t xml:space="preserve"> la proposition de projet</w:t>
      </w:r>
      <w:r w:rsidR="00462595" w:rsidRPr="00772E35">
        <w:rPr>
          <w:szCs w:val="24"/>
          <w:lang w:val="fr-FR"/>
        </w:rPr>
        <w:t> ;</w:t>
      </w:r>
    </w:p>
    <w:p w:rsidR="001707D6" w:rsidRPr="00447AF0" w:rsidRDefault="001707D6" w:rsidP="001707D6">
      <w:pPr>
        <w:numPr>
          <w:ilvl w:val="0"/>
          <w:numId w:val="7"/>
        </w:numPr>
        <w:tabs>
          <w:tab w:val="left" w:pos="1134"/>
        </w:tabs>
        <w:spacing w:line="240" w:lineRule="auto"/>
        <w:ind w:left="709" w:firstLine="0"/>
        <w:jc w:val="both"/>
        <w:rPr>
          <w:szCs w:val="24"/>
          <w:lang w:val="fr-FR"/>
        </w:rPr>
      </w:pPr>
      <w:r w:rsidRPr="001707D6">
        <w:rPr>
          <w:szCs w:val="24"/>
          <w:lang w:val="fr-FR"/>
        </w:rPr>
        <w:t>La provision pour les imprévus</w:t>
      </w:r>
      <w:r w:rsidR="00462595">
        <w:rPr>
          <w:szCs w:val="24"/>
          <w:lang w:val="fr-FR"/>
        </w:rPr>
        <w:t>.</w:t>
      </w:r>
    </w:p>
    <w:p w:rsidR="00852377" w:rsidRPr="00447AF0" w:rsidRDefault="00B15426" w:rsidP="00FA0252">
      <w:pPr>
        <w:spacing w:after="41" w:line="240" w:lineRule="auto"/>
        <w:ind w:left="0" w:right="0" w:firstLine="0"/>
        <w:jc w:val="both"/>
        <w:rPr>
          <w:szCs w:val="24"/>
          <w:lang w:val="fr-FR"/>
        </w:rPr>
      </w:pPr>
      <w:r w:rsidRPr="00447AF0">
        <w:rPr>
          <w:szCs w:val="24"/>
          <w:lang w:val="fr-FR"/>
        </w:rPr>
        <w:t xml:space="preserve"> </w:t>
      </w:r>
    </w:p>
    <w:p w:rsidR="00852377" w:rsidRPr="00447AF0" w:rsidRDefault="00B15426" w:rsidP="00FA0252">
      <w:pPr>
        <w:spacing w:after="4" w:line="240" w:lineRule="auto"/>
        <w:ind w:left="-5" w:right="-15"/>
        <w:jc w:val="both"/>
        <w:rPr>
          <w:szCs w:val="24"/>
          <w:lang w:val="fr-FR"/>
        </w:rPr>
      </w:pPr>
      <w:r w:rsidRPr="00447AF0">
        <w:rPr>
          <w:b/>
          <w:szCs w:val="24"/>
          <w:lang w:val="fr-FR"/>
        </w:rPr>
        <w:t xml:space="preserve">VII. </w:t>
      </w:r>
      <w:r w:rsidR="001707D6">
        <w:rPr>
          <w:b/>
          <w:szCs w:val="24"/>
          <w:lang w:val="fr-FR"/>
        </w:rPr>
        <w:t>PROCEDURE DE DEMANDE</w:t>
      </w:r>
    </w:p>
    <w:p w:rsidR="00852377" w:rsidRPr="00447AF0" w:rsidRDefault="00B15426" w:rsidP="00FA0252">
      <w:pPr>
        <w:spacing w:line="240" w:lineRule="auto"/>
        <w:ind w:left="0" w:right="0" w:firstLine="0"/>
        <w:jc w:val="both"/>
        <w:rPr>
          <w:szCs w:val="24"/>
          <w:lang w:val="fr-FR"/>
        </w:rPr>
      </w:pPr>
      <w:r w:rsidRPr="00447AF0">
        <w:rPr>
          <w:b/>
          <w:szCs w:val="24"/>
          <w:lang w:val="fr-FR"/>
        </w:rPr>
        <w:t xml:space="preserve"> </w:t>
      </w:r>
    </w:p>
    <w:p w:rsidR="00985B1D" w:rsidRPr="00447AF0" w:rsidRDefault="00985B1D" w:rsidP="00FA0252">
      <w:pPr>
        <w:pStyle w:val="Heading1"/>
        <w:jc w:val="both"/>
        <w:rPr>
          <w:szCs w:val="24"/>
          <w:lang w:val="fr-FR"/>
        </w:rPr>
      </w:pPr>
    </w:p>
    <w:p w:rsidR="00852377" w:rsidRPr="00447AF0" w:rsidRDefault="001707D6" w:rsidP="00FA0252">
      <w:pPr>
        <w:pStyle w:val="Heading1"/>
        <w:jc w:val="both"/>
        <w:rPr>
          <w:szCs w:val="24"/>
          <w:lang w:val="fr-FR"/>
        </w:rPr>
      </w:pPr>
      <w:r>
        <w:rPr>
          <w:szCs w:val="24"/>
          <w:lang w:val="fr-FR"/>
        </w:rPr>
        <w:t>Calendrier</w:t>
      </w:r>
    </w:p>
    <w:p w:rsidR="00852377" w:rsidRPr="00447AF0" w:rsidRDefault="00852377" w:rsidP="00FA0252">
      <w:pPr>
        <w:spacing w:after="6" w:line="240" w:lineRule="auto"/>
        <w:ind w:left="0" w:right="0" w:firstLine="0"/>
        <w:jc w:val="both"/>
        <w:rPr>
          <w:szCs w:val="24"/>
          <w:lang w:val="fr-FR"/>
        </w:rPr>
      </w:pPr>
    </w:p>
    <w:tbl>
      <w:tblPr>
        <w:tblStyle w:val="TableGrid"/>
        <w:tblW w:w="10309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88"/>
        <w:gridCol w:w="7121"/>
      </w:tblGrid>
      <w:tr w:rsidR="00852377" w:rsidRPr="00142265" w:rsidTr="00193645">
        <w:trPr>
          <w:trHeight w:val="385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77" w:rsidRPr="00447AF0" w:rsidRDefault="00BA467E" w:rsidP="00193645">
            <w:pPr>
              <w:spacing w:line="240" w:lineRule="auto"/>
              <w:ind w:left="0" w:right="0" w:firstLine="0"/>
              <w:jc w:val="both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20</w:t>
            </w:r>
            <w:r w:rsidR="0058205B" w:rsidRPr="00447AF0">
              <w:rPr>
                <w:szCs w:val="24"/>
                <w:lang w:val="fr-FR"/>
              </w:rPr>
              <w:t xml:space="preserve"> </w:t>
            </w:r>
            <w:r w:rsidR="00193645">
              <w:rPr>
                <w:szCs w:val="24"/>
                <w:lang w:val="fr-FR"/>
              </w:rPr>
              <w:t>février</w:t>
            </w:r>
            <w:r w:rsidR="0058205B" w:rsidRPr="00447AF0">
              <w:rPr>
                <w:szCs w:val="24"/>
                <w:lang w:val="fr-FR"/>
              </w:rPr>
              <w:t xml:space="preserve"> 2019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77" w:rsidRPr="00447AF0" w:rsidRDefault="00193645" w:rsidP="00193645">
            <w:pPr>
              <w:spacing w:line="240" w:lineRule="auto"/>
              <w:ind w:left="0" w:right="0" w:firstLine="0"/>
              <w:jc w:val="both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Publication des appels à proposition</w:t>
            </w:r>
            <w:r w:rsidR="00B15426" w:rsidRPr="00447AF0">
              <w:rPr>
                <w:szCs w:val="24"/>
                <w:lang w:val="fr-FR"/>
              </w:rPr>
              <w:t xml:space="preserve"> </w:t>
            </w:r>
          </w:p>
        </w:tc>
      </w:tr>
      <w:tr w:rsidR="00852377" w:rsidRPr="00142265" w:rsidTr="00193645">
        <w:trPr>
          <w:trHeight w:val="419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77" w:rsidRPr="00447AF0" w:rsidRDefault="00BA467E" w:rsidP="00193645">
            <w:pPr>
              <w:spacing w:line="240" w:lineRule="auto"/>
              <w:ind w:left="0" w:right="0" w:firstLine="0"/>
              <w:jc w:val="both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14</w:t>
            </w:r>
            <w:r w:rsidR="0058205B" w:rsidRPr="00447AF0">
              <w:rPr>
                <w:szCs w:val="24"/>
                <w:lang w:val="fr-FR"/>
              </w:rPr>
              <w:t xml:space="preserve"> </w:t>
            </w:r>
            <w:r w:rsidR="00193645">
              <w:rPr>
                <w:szCs w:val="24"/>
                <w:lang w:val="fr-FR"/>
              </w:rPr>
              <w:t>mars</w:t>
            </w:r>
            <w:r w:rsidR="0058205B" w:rsidRPr="00447AF0">
              <w:rPr>
                <w:szCs w:val="24"/>
                <w:lang w:val="fr-FR"/>
              </w:rPr>
              <w:t xml:space="preserve"> 2019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77" w:rsidRPr="00447AF0" w:rsidRDefault="00B15426" w:rsidP="00193645">
            <w:pPr>
              <w:spacing w:line="240" w:lineRule="auto"/>
              <w:ind w:left="0" w:right="0" w:firstLine="0"/>
              <w:jc w:val="both"/>
              <w:rPr>
                <w:szCs w:val="24"/>
                <w:lang w:val="fr-FR"/>
              </w:rPr>
            </w:pPr>
            <w:r w:rsidRPr="00447AF0">
              <w:rPr>
                <w:szCs w:val="24"/>
                <w:lang w:val="fr-FR"/>
              </w:rPr>
              <w:t>D</w:t>
            </w:r>
            <w:r w:rsidR="00193645">
              <w:rPr>
                <w:szCs w:val="24"/>
                <w:lang w:val="fr-FR"/>
              </w:rPr>
              <w:t>élai de soumission des propositions</w:t>
            </w:r>
            <w:r w:rsidRPr="00447AF0">
              <w:rPr>
                <w:szCs w:val="24"/>
                <w:lang w:val="fr-FR"/>
              </w:rPr>
              <w:t xml:space="preserve">  </w:t>
            </w:r>
          </w:p>
        </w:tc>
      </w:tr>
      <w:tr w:rsidR="00852377" w:rsidRPr="00142265" w:rsidTr="00193645">
        <w:trPr>
          <w:trHeight w:val="425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77" w:rsidRPr="00447AF0" w:rsidRDefault="00BA467E" w:rsidP="00BA467E">
            <w:pPr>
              <w:spacing w:line="240" w:lineRule="auto"/>
              <w:ind w:left="0" w:right="0" w:firstLine="0"/>
              <w:jc w:val="both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17</w:t>
            </w:r>
            <w:r w:rsidR="005B7A96" w:rsidRPr="00447AF0">
              <w:rPr>
                <w:szCs w:val="24"/>
                <w:lang w:val="fr-FR"/>
              </w:rPr>
              <w:t>-2</w:t>
            </w:r>
            <w:r>
              <w:rPr>
                <w:szCs w:val="24"/>
                <w:lang w:val="fr-FR"/>
              </w:rPr>
              <w:t>5</w:t>
            </w:r>
            <w:r w:rsidR="005B7A96" w:rsidRPr="00447AF0">
              <w:rPr>
                <w:szCs w:val="24"/>
                <w:lang w:val="fr-FR"/>
              </w:rPr>
              <w:t xml:space="preserve"> </w:t>
            </w:r>
            <w:r w:rsidR="00193645">
              <w:rPr>
                <w:szCs w:val="24"/>
                <w:lang w:val="fr-FR"/>
              </w:rPr>
              <w:t>mars</w:t>
            </w:r>
            <w:r w:rsidR="005B7A96" w:rsidRPr="00447AF0">
              <w:rPr>
                <w:szCs w:val="24"/>
                <w:lang w:val="fr-FR"/>
              </w:rPr>
              <w:t xml:space="preserve"> 2019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77" w:rsidRPr="00447AF0" w:rsidRDefault="00193645" w:rsidP="00193645">
            <w:pPr>
              <w:spacing w:line="240" w:lineRule="auto"/>
              <w:ind w:left="0" w:right="0" w:firstLine="0"/>
              <w:jc w:val="both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 xml:space="preserve">Évaluation et présélection des propositions </w:t>
            </w:r>
          </w:p>
        </w:tc>
      </w:tr>
      <w:tr w:rsidR="00852377" w:rsidRPr="00142265" w:rsidTr="00193645">
        <w:trPr>
          <w:trHeight w:val="403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77" w:rsidRPr="00447AF0" w:rsidRDefault="005B7A96" w:rsidP="00193645">
            <w:pPr>
              <w:spacing w:line="240" w:lineRule="auto"/>
              <w:ind w:left="0" w:right="0" w:firstLine="0"/>
              <w:jc w:val="both"/>
              <w:rPr>
                <w:szCs w:val="24"/>
                <w:lang w:val="fr-FR"/>
              </w:rPr>
            </w:pPr>
            <w:r w:rsidRPr="00447AF0">
              <w:rPr>
                <w:szCs w:val="24"/>
                <w:lang w:val="fr-FR"/>
              </w:rPr>
              <w:lastRenderedPageBreak/>
              <w:t>1</w:t>
            </w:r>
            <w:r w:rsidR="00193645" w:rsidRPr="00193645">
              <w:rPr>
                <w:szCs w:val="24"/>
                <w:vertAlign w:val="superscript"/>
                <w:lang w:val="fr-FR"/>
              </w:rPr>
              <w:t>er</w:t>
            </w:r>
            <w:r w:rsidR="00193645">
              <w:rPr>
                <w:szCs w:val="24"/>
                <w:lang w:val="fr-FR"/>
              </w:rPr>
              <w:t xml:space="preserve"> avril</w:t>
            </w:r>
            <w:r w:rsidRPr="00447AF0">
              <w:rPr>
                <w:szCs w:val="24"/>
                <w:lang w:val="fr-FR"/>
              </w:rPr>
              <w:t xml:space="preserve"> 2019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77" w:rsidRPr="00447AF0" w:rsidRDefault="00193645" w:rsidP="00193645">
            <w:pPr>
              <w:spacing w:line="240" w:lineRule="auto"/>
              <w:ind w:left="0" w:right="0" w:firstLine="0"/>
              <w:jc w:val="both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Notification des postulants présélectionnés / annonce des prix</w:t>
            </w:r>
            <w:r w:rsidR="00B15426" w:rsidRPr="00447AF0">
              <w:rPr>
                <w:szCs w:val="24"/>
                <w:lang w:val="fr-FR"/>
              </w:rPr>
              <w:t xml:space="preserve"> </w:t>
            </w:r>
          </w:p>
        </w:tc>
      </w:tr>
    </w:tbl>
    <w:p w:rsidR="00852377" w:rsidRPr="00447AF0" w:rsidRDefault="00B15426" w:rsidP="00FA0252">
      <w:pPr>
        <w:spacing w:line="240" w:lineRule="auto"/>
        <w:ind w:left="0" w:right="0" w:firstLine="0"/>
        <w:jc w:val="both"/>
        <w:rPr>
          <w:szCs w:val="24"/>
          <w:lang w:val="fr-FR"/>
        </w:rPr>
      </w:pPr>
      <w:r w:rsidRPr="00447AF0">
        <w:rPr>
          <w:b/>
          <w:szCs w:val="24"/>
          <w:lang w:val="fr-FR"/>
        </w:rPr>
        <w:t xml:space="preserve"> </w:t>
      </w:r>
    </w:p>
    <w:p w:rsidR="00852377" w:rsidRPr="00447AF0" w:rsidRDefault="00852377" w:rsidP="00FA0252">
      <w:pPr>
        <w:spacing w:line="240" w:lineRule="auto"/>
        <w:ind w:left="0" w:right="0" w:firstLine="0"/>
        <w:jc w:val="both"/>
        <w:rPr>
          <w:szCs w:val="24"/>
          <w:lang w:val="fr-FR"/>
        </w:rPr>
      </w:pPr>
    </w:p>
    <w:p w:rsidR="00852377" w:rsidRPr="00447AF0" w:rsidRDefault="00193645" w:rsidP="00FA0252">
      <w:pPr>
        <w:pStyle w:val="Heading1"/>
        <w:jc w:val="both"/>
        <w:rPr>
          <w:szCs w:val="24"/>
          <w:lang w:val="fr-FR"/>
        </w:rPr>
      </w:pPr>
      <w:r>
        <w:rPr>
          <w:szCs w:val="24"/>
          <w:lang w:val="fr-FR"/>
        </w:rPr>
        <w:t>Exigences de la proposition</w:t>
      </w:r>
      <w:r w:rsidR="00B15426" w:rsidRPr="00447AF0">
        <w:rPr>
          <w:szCs w:val="24"/>
          <w:u w:val="none"/>
          <w:lang w:val="fr-FR"/>
        </w:rPr>
        <w:t xml:space="preserve"> </w:t>
      </w:r>
    </w:p>
    <w:p w:rsidR="00852377" w:rsidRPr="00447AF0" w:rsidRDefault="00852377" w:rsidP="00FA0252">
      <w:pPr>
        <w:spacing w:line="240" w:lineRule="auto"/>
        <w:ind w:left="0" w:right="0" w:firstLine="0"/>
        <w:jc w:val="both"/>
        <w:rPr>
          <w:szCs w:val="24"/>
          <w:lang w:val="fr-FR"/>
        </w:rPr>
      </w:pPr>
    </w:p>
    <w:p w:rsidR="00852377" w:rsidRPr="00F275E9" w:rsidRDefault="00193645" w:rsidP="00FA0252">
      <w:pPr>
        <w:spacing w:line="240" w:lineRule="auto"/>
        <w:ind w:left="10"/>
        <w:jc w:val="both"/>
        <w:rPr>
          <w:szCs w:val="24"/>
          <w:lang w:val="fr-FR"/>
        </w:rPr>
      </w:pPr>
      <w:r w:rsidRPr="00F275E9">
        <w:rPr>
          <w:szCs w:val="24"/>
          <w:lang w:val="fr-FR"/>
        </w:rPr>
        <w:t xml:space="preserve">La proposition de projet doit être élaborée à l'aide du modèle de proposition fourni en </w:t>
      </w:r>
      <w:r w:rsidRPr="00F275E9">
        <w:rPr>
          <w:b/>
          <w:szCs w:val="24"/>
          <w:lang w:val="fr-FR"/>
        </w:rPr>
        <w:t>annexe 1</w:t>
      </w:r>
      <w:r w:rsidRPr="00F275E9">
        <w:rPr>
          <w:szCs w:val="24"/>
          <w:lang w:val="fr-FR"/>
        </w:rPr>
        <w:t xml:space="preserve"> ainsi que du modèle de budget du projet figurant en </w:t>
      </w:r>
      <w:r w:rsidRPr="00F275E9">
        <w:rPr>
          <w:b/>
          <w:szCs w:val="24"/>
          <w:lang w:val="fr-FR"/>
        </w:rPr>
        <w:t>annexe 2</w:t>
      </w:r>
      <w:r w:rsidRPr="00F275E9">
        <w:rPr>
          <w:szCs w:val="24"/>
          <w:lang w:val="fr-FR"/>
        </w:rPr>
        <w:t>. Les documents de candidature sont également disponibles sur le site web de la CEDEAO</w:t>
      </w:r>
      <w:r w:rsidRPr="00F275E9">
        <w:rPr>
          <w:rStyle w:val="Hyperlink"/>
          <w:color w:val="000000"/>
          <w:szCs w:val="24"/>
          <w:u w:val="none"/>
          <w:lang w:val="fr-FR"/>
        </w:rPr>
        <w:t xml:space="preserve"> </w:t>
      </w:r>
      <w:hyperlink r:id="rId8" w:history="1">
        <w:r w:rsidR="00335448" w:rsidRPr="00F275E9">
          <w:rPr>
            <w:snapToGrid w:val="0"/>
            <w:color w:val="0000FF"/>
            <w:spacing w:val="-3"/>
            <w:sz w:val="22"/>
            <w:u w:val="single"/>
            <w:lang w:val="fr-FR"/>
          </w:rPr>
          <w:t>www.ecowas.int</w:t>
        </w:r>
      </w:hyperlink>
      <w:r w:rsidR="00335448" w:rsidRPr="00F275E9">
        <w:rPr>
          <w:szCs w:val="24"/>
          <w:lang w:val="fr-FR"/>
        </w:rPr>
        <w:t xml:space="preserve"> </w:t>
      </w:r>
      <w:r w:rsidR="00B15426" w:rsidRPr="00F275E9">
        <w:rPr>
          <w:szCs w:val="24"/>
          <w:lang w:val="fr-FR"/>
        </w:rPr>
        <w:t xml:space="preserve">  </w:t>
      </w:r>
    </w:p>
    <w:p w:rsidR="00852377" w:rsidRPr="00F275E9" w:rsidRDefault="00B15426" w:rsidP="00FA0252">
      <w:pPr>
        <w:spacing w:line="240" w:lineRule="auto"/>
        <w:ind w:left="0" w:right="0" w:firstLine="0"/>
        <w:jc w:val="both"/>
        <w:rPr>
          <w:szCs w:val="24"/>
          <w:lang w:val="fr-FR"/>
        </w:rPr>
      </w:pPr>
      <w:r w:rsidRPr="00F275E9">
        <w:rPr>
          <w:szCs w:val="24"/>
          <w:lang w:val="fr-FR"/>
        </w:rPr>
        <w:t xml:space="preserve"> </w:t>
      </w:r>
    </w:p>
    <w:p w:rsidR="00852377" w:rsidRPr="00F275E9" w:rsidRDefault="006747E7" w:rsidP="00107890">
      <w:pPr>
        <w:widowControl w:val="0"/>
        <w:tabs>
          <w:tab w:val="left" w:pos="-720"/>
          <w:tab w:val="left" w:pos="0"/>
        </w:tabs>
        <w:suppressAutoHyphens/>
        <w:spacing w:line="240" w:lineRule="auto"/>
        <w:ind w:left="0" w:firstLine="0"/>
        <w:jc w:val="both"/>
        <w:rPr>
          <w:snapToGrid w:val="0"/>
          <w:color w:val="auto"/>
          <w:sz w:val="22"/>
          <w:lang w:val="fr-FR"/>
        </w:rPr>
      </w:pPr>
      <w:r w:rsidRPr="00F275E9">
        <w:rPr>
          <w:szCs w:val="24"/>
          <w:lang w:val="fr-FR"/>
        </w:rPr>
        <w:t xml:space="preserve">Les demandes doivent être envoyées par mail aux adresses suivantes : </w:t>
      </w:r>
      <w:hyperlink r:id="rId9" w:history="1">
        <w:r w:rsidR="005B7A96" w:rsidRPr="00F275E9">
          <w:rPr>
            <w:snapToGrid w:val="0"/>
            <w:color w:val="0000FF"/>
            <w:sz w:val="22"/>
            <w:u w:val="single"/>
            <w:lang w:val="fr-FR"/>
          </w:rPr>
          <w:t>procurement@ecowas.int</w:t>
        </w:r>
      </w:hyperlink>
      <w:r w:rsidR="005B7A96" w:rsidRPr="00F275E9">
        <w:rPr>
          <w:snapToGrid w:val="0"/>
          <w:color w:val="auto"/>
          <w:sz w:val="22"/>
          <w:lang w:val="fr-FR"/>
        </w:rPr>
        <w:t>;</w:t>
      </w:r>
      <w:r w:rsidR="00107890" w:rsidRPr="00F275E9">
        <w:rPr>
          <w:snapToGrid w:val="0"/>
          <w:color w:val="auto"/>
          <w:sz w:val="22"/>
          <w:lang w:val="fr-FR"/>
        </w:rPr>
        <w:t xml:space="preserve"> </w:t>
      </w:r>
      <w:hyperlink r:id="rId10" w:history="1">
        <w:r w:rsidR="005B7A96" w:rsidRPr="00F275E9">
          <w:rPr>
            <w:snapToGrid w:val="0"/>
            <w:color w:val="0000FF"/>
            <w:sz w:val="22"/>
            <w:u w:val="single"/>
            <w:lang w:val="fr-FR"/>
          </w:rPr>
          <w:t>sbangoura@ecowas.int</w:t>
        </w:r>
      </w:hyperlink>
      <w:r w:rsidR="005B7A96" w:rsidRPr="00F275E9">
        <w:rPr>
          <w:snapToGrid w:val="0"/>
          <w:color w:val="auto"/>
          <w:spacing w:val="-3"/>
          <w:sz w:val="22"/>
          <w:lang w:val="fr-FR"/>
        </w:rPr>
        <w:t xml:space="preserve"> </w:t>
      </w:r>
      <w:hyperlink r:id="rId11" w:history="1">
        <w:r w:rsidR="00107890" w:rsidRPr="00F275E9">
          <w:rPr>
            <w:snapToGrid w:val="0"/>
            <w:color w:val="0000FF"/>
            <w:spacing w:val="-3"/>
            <w:sz w:val="22"/>
            <w:u w:val="single"/>
            <w:lang w:val="fr-FR"/>
          </w:rPr>
          <w:t>bangoura53@yahoo.fr</w:t>
        </w:r>
      </w:hyperlink>
      <w:r w:rsidR="00107890" w:rsidRPr="00F275E9">
        <w:rPr>
          <w:snapToGrid w:val="0"/>
          <w:color w:val="0000FF"/>
          <w:spacing w:val="-3"/>
          <w:sz w:val="22"/>
          <w:u w:val="single"/>
          <w:lang w:val="fr-FR"/>
        </w:rPr>
        <w:t xml:space="preserve"> </w:t>
      </w:r>
      <w:r w:rsidRPr="00F275E9">
        <w:rPr>
          <w:szCs w:val="24"/>
          <w:lang w:val="fr-FR"/>
        </w:rPr>
        <w:t>avec copies à</w:t>
      </w:r>
      <w:r w:rsidR="005B7A96" w:rsidRPr="00F275E9">
        <w:rPr>
          <w:snapToGrid w:val="0"/>
          <w:color w:val="auto"/>
          <w:spacing w:val="-3"/>
          <w:sz w:val="22"/>
          <w:lang w:val="fr-FR"/>
        </w:rPr>
        <w:t xml:space="preserve"> </w:t>
      </w:r>
      <w:hyperlink r:id="rId12" w:history="1">
        <w:r w:rsidR="005B7A96" w:rsidRPr="00F275E9">
          <w:rPr>
            <w:snapToGrid w:val="0"/>
            <w:color w:val="0000FF"/>
            <w:spacing w:val="-3"/>
            <w:sz w:val="22"/>
            <w:u w:val="single"/>
            <w:lang w:val="fr-FR"/>
          </w:rPr>
          <w:t>vtulay@ecowas.int</w:t>
        </w:r>
      </w:hyperlink>
      <w:r w:rsidR="00272F82" w:rsidRPr="00F275E9">
        <w:rPr>
          <w:snapToGrid w:val="0"/>
          <w:color w:val="0000FF"/>
          <w:spacing w:val="-3"/>
          <w:sz w:val="22"/>
          <w:u w:val="single"/>
          <w:lang w:val="fr-FR"/>
        </w:rPr>
        <w:t xml:space="preserve">; </w:t>
      </w:r>
      <w:r w:rsidR="005B7A96" w:rsidRPr="00F275E9">
        <w:rPr>
          <w:snapToGrid w:val="0"/>
          <w:color w:val="0000FF"/>
          <w:spacing w:val="-3"/>
          <w:sz w:val="22"/>
          <w:u w:val="single"/>
          <w:lang w:val="fr-FR"/>
        </w:rPr>
        <w:t xml:space="preserve"> </w:t>
      </w:r>
      <w:r w:rsidR="00272F82" w:rsidRPr="00F275E9">
        <w:rPr>
          <w:snapToGrid w:val="0"/>
          <w:color w:val="0000FF"/>
          <w:spacing w:val="-3"/>
          <w:sz w:val="22"/>
          <w:u w:val="single"/>
          <w:lang w:val="fr-FR"/>
        </w:rPr>
        <w:t>alvesdalmada@yahoo.fr</w:t>
      </w:r>
      <w:r w:rsidRPr="00F275E9">
        <w:rPr>
          <w:snapToGrid w:val="0"/>
          <w:color w:val="auto"/>
          <w:spacing w:val="-3"/>
          <w:sz w:val="22"/>
          <w:lang w:val="fr-FR"/>
        </w:rPr>
        <w:t>,</w:t>
      </w:r>
      <w:r w:rsidRPr="00F275E9">
        <w:rPr>
          <w:szCs w:val="24"/>
          <w:lang w:val="fr-FR"/>
        </w:rPr>
        <w:t xml:space="preserve"> accompagnées </w:t>
      </w:r>
      <w:r w:rsidRPr="002B0C25">
        <w:rPr>
          <w:szCs w:val="24"/>
          <w:lang w:val="fr-FR"/>
        </w:rPr>
        <w:t>d’une lettre de présentation signée</w:t>
      </w:r>
      <w:r w:rsidR="005B7A96" w:rsidRPr="002B0C25">
        <w:rPr>
          <w:szCs w:val="24"/>
          <w:lang w:val="fr-FR"/>
        </w:rPr>
        <w:t>.</w:t>
      </w:r>
      <w:r w:rsidR="00B15426" w:rsidRPr="00F275E9">
        <w:rPr>
          <w:szCs w:val="24"/>
          <w:lang w:val="fr-FR"/>
        </w:rPr>
        <w:t xml:space="preserve">  </w:t>
      </w:r>
    </w:p>
    <w:p w:rsidR="00852377" w:rsidRPr="00447AF0" w:rsidRDefault="00B15426" w:rsidP="00FA0252">
      <w:pPr>
        <w:spacing w:line="240" w:lineRule="auto"/>
        <w:ind w:left="0" w:right="0" w:firstLine="0"/>
        <w:jc w:val="both"/>
        <w:rPr>
          <w:szCs w:val="24"/>
          <w:lang w:val="fr-FR"/>
        </w:rPr>
      </w:pPr>
      <w:r w:rsidRPr="00447AF0">
        <w:rPr>
          <w:szCs w:val="24"/>
          <w:lang w:val="fr-FR"/>
        </w:rPr>
        <w:t xml:space="preserve"> </w:t>
      </w:r>
    </w:p>
    <w:p w:rsidR="00852377" w:rsidRPr="00447AF0" w:rsidRDefault="006747E7" w:rsidP="00FA0252">
      <w:pPr>
        <w:spacing w:line="240" w:lineRule="auto"/>
        <w:ind w:left="10"/>
        <w:jc w:val="both"/>
        <w:rPr>
          <w:szCs w:val="24"/>
          <w:lang w:val="fr-FR"/>
        </w:rPr>
      </w:pPr>
      <w:r>
        <w:rPr>
          <w:szCs w:val="24"/>
          <w:lang w:val="fr-FR"/>
        </w:rPr>
        <w:t>Les propositions reçues après la date de clôture ne seront pas prises en compte</w:t>
      </w:r>
      <w:r w:rsidR="00B15426" w:rsidRPr="00447AF0">
        <w:rPr>
          <w:szCs w:val="24"/>
          <w:lang w:val="fr-FR"/>
        </w:rPr>
        <w:t xml:space="preserve">. </w:t>
      </w:r>
      <w:r>
        <w:rPr>
          <w:szCs w:val="24"/>
          <w:lang w:val="fr-FR"/>
        </w:rPr>
        <w:t>Pour que leurs demandes soient prises en compte, les postulants doivent remplir toutes les conditions fixées</w:t>
      </w:r>
      <w:r w:rsidR="00B15426" w:rsidRPr="00447AF0">
        <w:rPr>
          <w:szCs w:val="24"/>
          <w:lang w:val="fr-FR"/>
        </w:rPr>
        <w:t xml:space="preserve">.  </w:t>
      </w:r>
    </w:p>
    <w:p w:rsidR="00852377" w:rsidRPr="00447AF0" w:rsidRDefault="00B15426" w:rsidP="00FA0252">
      <w:pPr>
        <w:spacing w:after="40" w:line="240" w:lineRule="auto"/>
        <w:ind w:left="360" w:right="0" w:firstLine="0"/>
        <w:jc w:val="both"/>
        <w:rPr>
          <w:szCs w:val="24"/>
          <w:lang w:val="fr-FR"/>
        </w:rPr>
      </w:pPr>
      <w:r w:rsidRPr="00447AF0">
        <w:rPr>
          <w:szCs w:val="24"/>
          <w:lang w:val="fr-FR"/>
        </w:rPr>
        <w:t xml:space="preserve"> </w:t>
      </w:r>
    </w:p>
    <w:p w:rsidR="00852377" w:rsidRPr="00447AF0" w:rsidRDefault="006747E7" w:rsidP="00FA0252">
      <w:pPr>
        <w:numPr>
          <w:ilvl w:val="0"/>
          <w:numId w:val="8"/>
        </w:numPr>
        <w:spacing w:after="4" w:line="240" w:lineRule="auto"/>
        <w:ind w:right="-15" w:hanging="669"/>
        <w:jc w:val="both"/>
        <w:rPr>
          <w:szCs w:val="24"/>
          <w:lang w:val="fr-FR"/>
        </w:rPr>
      </w:pPr>
      <w:r>
        <w:rPr>
          <w:b/>
          <w:szCs w:val="24"/>
          <w:lang w:val="fr-FR"/>
        </w:rPr>
        <w:t xml:space="preserve">DÉLAI ET PROCESSUS D’EXAMEN </w:t>
      </w:r>
    </w:p>
    <w:p w:rsidR="00852377" w:rsidRPr="00447AF0" w:rsidRDefault="00B15426" w:rsidP="00FA0252">
      <w:pPr>
        <w:spacing w:line="240" w:lineRule="auto"/>
        <w:ind w:left="360" w:right="0" w:firstLine="0"/>
        <w:jc w:val="both"/>
        <w:rPr>
          <w:szCs w:val="24"/>
          <w:lang w:val="fr-FR"/>
        </w:rPr>
      </w:pPr>
      <w:r w:rsidRPr="00447AF0">
        <w:rPr>
          <w:b/>
          <w:szCs w:val="24"/>
          <w:lang w:val="fr-FR"/>
        </w:rPr>
        <w:t xml:space="preserve"> </w:t>
      </w:r>
    </w:p>
    <w:p w:rsidR="00852377" w:rsidRPr="00447AF0" w:rsidRDefault="006747E7" w:rsidP="00FA0252">
      <w:pPr>
        <w:spacing w:line="240" w:lineRule="auto"/>
        <w:ind w:left="10"/>
        <w:jc w:val="both"/>
        <w:rPr>
          <w:szCs w:val="24"/>
          <w:lang w:val="fr-FR"/>
        </w:rPr>
      </w:pPr>
      <w:r>
        <w:rPr>
          <w:szCs w:val="24"/>
          <w:lang w:val="fr-FR"/>
        </w:rPr>
        <w:t>Les propositions doiven</w:t>
      </w:r>
      <w:r w:rsidR="00BA467E">
        <w:rPr>
          <w:szCs w:val="24"/>
          <w:lang w:val="fr-FR"/>
        </w:rPr>
        <w:t>t être reçues au plus tard le 14</w:t>
      </w:r>
      <w:r>
        <w:rPr>
          <w:szCs w:val="24"/>
          <w:lang w:val="fr-FR"/>
        </w:rPr>
        <w:t xml:space="preserve"> mars </w:t>
      </w:r>
      <w:r w:rsidR="005B7A96" w:rsidRPr="00447AF0">
        <w:rPr>
          <w:szCs w:val="24"/>
          <w:lang w:val="fr-FR"/>
        </w:rPr>
        <w:t>2019</w:t>
      </w:r>
      <w:r w:rsidR="00B15426" w:rsidRPr="00447AF0">
        <w:rPr>
          <w:szCs w:val="24"/>
          <w:lang w:val="fr-FR"/>
        </w:rPr>
        <w:t>.</w:t>
      </w:r>
      <w:r w:rsidRPr="006747E7">
        <w:rPr>
          <w:szCs w:val="24"/>
          <w:lang w:val="fr-FR"/>
        </w:rPr>
        <w:t xml:space="preserve"> Les propositions seront évaluées selon les étapes suivantes :</w:t>
      </w:r>
      <w:r w:rsidR="00B15426" w:rsidRPr="00447AF0">
        <w:rPr>
          <w:szCs w:val="24"/>
          <w:lang w:val="fr-FR"/>
        </w:rPr>
        <w:t xml:space="preserve"> </w:t>
      </w:r>
    </w:p>
    <w:p w:rsidR="00852377" w:rsidRPr="00447AF0" w:rsidRDefault="00B15426" w:rsidP="00FA0252">
      <w:pPr>
        <w:spacing w:line="240" w:lineRule="auto"/>
        <w:ind w:left="0" w:right="0" w:firstLine="0"/>
        <w:jc w:val="both"/>
        <w:rPr>
          <w:szCs w:val="24"/>
          <w:lang w:val="fr-FR"/>
        </w:rPr>
      </w:pPr>
      <w:r w:rsidRPr="00447AF0">
        <w:rPr>
          <w:szCs w:val="24"/>
          <w:lang w:val="fr-FR"/>
        </w:rPr>
        <w:t xml:space="preserve"> </w:t>
      </w:r>
    </w:p>
    <w:p w:rsidR="00852377" w:rsidRPr="00447AF0" w:rsidRDefault="001E5A82" w:rsidP="00FA0252">
      <w:pPr>
        <w:spacing w:line="240" w:lineRule="auto"/>
        <w:ind w:left="370"/>
        <w:jc w:val="both"/>
        <w:rPr>
          <w:szCs w:val="24"/>
          <w:lang w:val="fr-FR"/>
        </w:rPr>
      </w:pPr>
      <w:r>
        <w:rPr>
          <w:b/>
          <w:szCs w:val="24"/>
          <w:u w:val="single" w:color="000000"/>
          <w:lang w:val="fr-FR"/>
        </w:rPr>
        <w:t>Contrôle admi</w:t>
      </w:r>
      <w:r w:rsidR="00B15426" w:rsidRPr="00447AF0">
        <w:rPr>
          <w:b/>
          <w:szCs w:val="24"/>
          <w:u w:val="single" w:color="000000"/>
          <w:lang w:val="fr-FR"/>
        </w:rPr>
        <w:t>nistrati</w:t>
      </w:r>
      <w:r>
        <w:rPr>
          <w:b/>
          <w:szCs w:val="24"/>
          <w:u w:val="single" w:color="000000"/>
          <w:lang w:val="fr-FR"/>
        </w:rPr>
        <w:t xml:space="preserve">f </w:t>
      </w:r>
      <w:r w:rsidR="00B15426" w:rsidRPr="00447AF0">
        <w:rPr>
          <w:b/>
          <w:szCs w:val="24"/>
          <w:lang w:val="fr-FR"/>
        </w:rPr>
        <w:t>:</w:t>
      </w:r>
      <w:r w:rsidR="00B15426" w:rsidRPr="00447AF0">
        <w:rPr>
          <w:szCs w:val="24"/>
          <w:lang w:val="fr-FR"/>
        </w:rPr>
        <w:t xml:space="preserve"> </w:t>
      </w:r>
      <w:r w:rsidRPr="001E5A82">
        <w:rPr>
          <w:szCs w:val="24"/>
          <w:lang w:val="fr-FR"/>
        </w:rPr>
        <w:t>Les propositions fer</w:t>
      </w:r>
      <w:r>
        <w:rPr>
          <w:szCs w:val="24"/>
          <w:lang w:val="fr-FR"/>
        </w:rPr>
        <w:t>o</w:t>
      </w:r>
      <w:r w:rsidRPr="001E5A82">
        <w:rPr>
          <w:szCs w:val="24"/>
          <w:lang w:val="fr-FR"/>
        </w:rPr>
        <w:t xml:space="preserve">nt d'abord l'objet d'un examen préliminaire en vue de s'assurer que les informations fournies sont complètes. </w:t>
      </w:r>
      <w:r>
        <w:rPr>
          <w:szCs w:val="24"/>
          <w:lang w:val="fr-FR"/>
        </w:rPr>
        <w:t>Elle</w:t>
      </w:r>
      <w:r w:rsidRPr="001E5A82">
        <w:rPr>
          <w:szCs w:val="24"/>
          <w:lang w:val="fr-FR"/>
        </w:rPr>
        <w:t xml:space="preserve">s ne seront pas prises en considération si : </w:t>
      </w:r>
    </w:p>
    <w:p w:rsidR="00852377" w:rsidRPr="00447AF0" w:rsidRDefault="00B15426" w:rsidP="00FA0252">
      <w:pPr>
        <w:spacing w:line="240" w:lineRule="auto"/>
        <w:ind w:left="360" w:right="0" w:firstLine="0"/>
        <w:jc w:val="both"/>
        <w:rPr>
          <w:szCs w:val="24"/>
          <w:lang w:val="fr-FR"/>
        </w:rPr>
      </w:pPr>
      <w:r w:rsidRPr="00447AF0">
        <w:rPr>
          <w:szCs w:val="24"/>
          <w:lang w:val="fr-FR"/>
        </w:rPr>
        <w:t xml:space="preserve"> </w:t>
      </w:r>
    </w:p>
    <w:p w:rsidR="001E5A82" w:rsidRPr="001E5A82" w:rsidRDefault="001E5A82" w:rsidP="001E5A82">
      <w:pPr>
        <w:numPr>
          <w:ilvl w:val="2"/>
          <w:numId w:val="9"/>
        </w:numPr>
        <w:spacing w:line="240" w:lineRule="auto"/>
        <w:ind w:left="993" w:firstLine="0"/>
        <w:jc w:val="both"/>
        <w:rPr>
          <w:szCs w:val="24"/>
          <w:lang w:val="fr-FR"/>
        </w:rPr>
      </w:pPr>
      <w:r w:rsidRPr="001E5A82">
        <w:rPr>
          <w:szCs w:val="24"/>
          <w:lang w:val="fr-FR"/>
        </w:rPr>
        <w:t xml:space="preserve">La demande est incomplète ; </w:t>
      </w:r>
    </w:p>
    <w:p w:rsidR="001E5A82" w:rsidRPr="001E5A82" w:rsidRDefault="001E5A82" w:rsidP="001E5A82">
      <w:pPr>
        <w:numPr>
          <w:ilvl w:val="2"/>
          <w:numId w:val="9"/>
        </w:numPr>
        <w:spacing w:line="240" w:lineRule="auto"/>
        <w:ind w:left="993" w:firstLine="0"/>
        <w:jc w:val="both"/>
        <w:rPr>
          <w:szCs w:val="24"/>
          <w:lang w:val="fr-FR"/>
        </w:rPr>
      </w:pPr>
      <w:r w:rsidRPr="001E5A82">
        <w:rPr>
          <w:szCs w:val="24"/>
          <w:lang w:val="fr-FR"/>
        </w:rPr>
        <w:t xml:space="preserve">Le demandeur, le projet ou les coûts ne sont pas admissibles ;  </w:t>
      </w:r>
    </w:p>
    <w:p w:rsidR="001E5A82" w:rsidRPr="001E5A82" w:rsidRDefault="001E5A82" w:rsidP="001E5A82">
      <w:pPr>
        <w:numPr>
          <w:ilvl w:val="2"/>
          <w:numId w:val="9"/>
        </w:numPr>
        <w:spacing w:line="240" w:lineRule="auto"/>
        <w:ind w:left="993" w:firstLine="0"/>
        <w:jc w:val="both"/>
        <w:rPr>
          <w:szCs w:val="24"/>
          <w:lang w:val="fr-FR"/>
        </w:rPr>
      </w:pPr>
      <w:r w:rsidRPr="001E5A82">
        <w:rPr>
          <w:szCs w:val="24"/>
          <w:lang w:val="fr-FR"/>
        </w:rPr>
        <w:t>La demande de projet dépasse 20</w:t>
      </w:r>
      <w:r>
        <w:rPr>
          <w:szCs w:val="24"/>
          <w:lang w:val="fr-FR"/>
        </w:rPr>
        <w:t>.</w:t>
      </w:r>
      <w:r w:rsidRPr="001E5A82">
        <w:rPr>
          <w:szCs w:val="24"/>
          <w:lang w:val="fr-FR"/>
        </w:rPr>
        <w:t xml:space="preserve">000 $US ; </w:t>
      </w:r>
    </w:p>
    <w:p w:rsidR="001E5A82" w:rsidRPr="00447AF0" w:rsidRDefault="001E5A82" w:rsidP="001E5A82">
      <w:pPr>
        <w:numPr>
          <w:ilvl w:val="2"/>
          <w:numId w:val="9"/>
        </w:numPr>
        <w:spacing w:line="240" w:lineRule="auto"/>
        <w:ind w:left="993" w:firstLine="0"/>
        <w:jc w:val="both"/>
        <w:rPr>
          <w:szCs w:val="24"/>
          <w:lang w:val="fr-FR"/>
        </w:rPr>
      </w:pPr>
      <w:r w:rsidRPr="001E5A82">
        <w:rPr>
          <w:szCs w:val="24"/>
          <w:lang w:val="fr-FR"/>
        </w:rPr>
        <w:t xml:space="preserve">La durée du projet dépasse </w:t>
      </w:r>
      <w:r w:rsidR="00462595">
        <w:rPr>
          <w:szCs w:val="24"/>
          <w:lang w:val="fr-FR"/>
        </w:rPr>
        <w:t>six (</w:t>
      </w:r>
      <w:r w:rsidRPr="001E5A82">
        <w:rPr>
          <w:szCs w:val="24"/>
          <w:lang w:val="fr-FR"/>
        </w:rPr>
        <w:t>6</w:t>
      </w:r>
      <w:r w:rsidR="00462595">
        <w:rPr>
          <w:szCs w:val="24"/>
          <w:lang w:val="fr-FR"/>
        </w:rPr>
        <w:t>)</w:t>
      </w:r>
      <w:r w:rsidRPr="001E5A82">
        <w:rPr>
          <w:szCs w:val="24"/>
          <w:lang w:val="fr-FR"/>
        </w:rPr>
        <w:t xml:space="preserve"> mois</w:t>
      </w:r>
      <w:r w:rsidR="00462595">
        <w:rPr>
          <w:szCs w:val="24"/>
          <w:lang w:val="fr-FR"/>
        </w:rPr>
        <w:t>.</w:t>
      </w:r>
    </w:p>
    <w:p w:rsidR="00852377" w:rsidRPr="00447AF0" w:rsidRDefault="00852377" w:rsidP="00FA0252">
      <w:pPr>
        <w:spacing w:line="240" w:lineRule="auto"/>
        <w:ind w:left="0" w:right="0" w:firstLine="0"/>
        <w:jc w:val="both"/>
        <w:rPr>
          <w:szCs w:val="24"/>
          <w:lang w:val="fr-FR"/>
        </w:rPr>
      </w:pPr>
    </w:p>
    <w:p w:rsidR="00852377" w:rsidRPr="00447AF0" w:rsidRDefault="00B15426" w:rsidP="00FA0252">
      <w:pPr>
        <w:numPr>
          <w:ilvl w:val="0"/>
          <w:numId w:val="8"/>
        </w:numPr>
        <w:spacing w:after="4" w:line="240" w:lineRule="auto"/>
        <w:ind w:right="-15" w:hanging="669"/>
        <w:jc w:val="both"/>
        <w:rPr>
          <w:szCs w:val="24"/>
          <w:lang w:val="fr-FR"/>
        </w:rPr>
      </w:pPr>
      <w:r w:rsidRPr="00447AF0">
        <w:rPr>
          <w:b/>
          <w:szCs w:val="24"/>
          <w:lang w:val="fr-FR"/>
        </w:rPr>
        <w:t>R</w:t>
      </w:r>
      <w:r w:rsidR="001E5A82">
        <w:rPr>
          <w:b/>
          <w:szCs w:val="24"/>
          <w:lang w:val="fr-FR"/>
        </w:rPr>
        <w:t>APPORT</w:t>
      </w:r>
      <w:r w:rsidRPr="00447AF0">
        <w:rPr>
          <w:b/>
          <w:szCs w:val="24"/>
          <w:lang w:val="fr-FR"/>
        </w:rPr>
        <w:t xml:space="preserve">, </w:t>
      </w:r>
      <w:r w:rsidR="001E5A82">
        <w:rPr>
          <w:b/>
          <w:szCs w:val="24"/>
          <w:lang w:val="fr-FR"/>
        </w:rPr>
        <w:t>SUIVI &amp;</w:t>
      </w:r>
      <w:r w:rsidRPr="00447AF0">
        <w:rPr>
          <w:b/>
          <w:szCs w:val="24"/>
          <w:lang w:val="fr-FR"/>
        </w:rPr>
        <w:t xml:space="preserve"> EVALUATION</w:t>
      </w:r>
      <w:r w:rsidR="005B7A96" w:rsidRPr="00447AF0">
        <w:rPr>
          <w:b/>
          <w:szCs w:val="24"/>
          <w:lang w:val="fr-FR"/>
        </w:rPr>
        <w:t>.</w:t>
      </w:r>
      <w:r w:rsidRPr="00447AF0">
        <w:rPr>
          <w:b/>
          <w:szCs w:val="24"/>
          <w:lang w:val="fr-FR"/>
        </w:rPr>
        <w:t xml:space="preserve"> </w:t>
      </w:r>
    </w:p>
    <w:p w:rsidR="00852377" w:rsidRPr="00447AF0" w:rsidRDefault="00B15426" w:rsidP="00FA0252">
      <w:pPr>
        <w:spacing w:line="240" w:lineRule="auto"/>
        <w:ind w:left="0" w:right="0" w:firstLine="0"/>
        <w:jc w:val="both"/>
        <w:rPr>
          <w:szCs w:val="24"/>
          <w:lang w:val="fr-FR"/>
        </w:rPr>
      </w:pPr>
      <w:r w:rsidRPr="00447AF0">
        <w:rPr>
          <w:b/>
          <w:szCs w:val="24"/>
          <w:lang w:val="fr-FR"/>
        </w:rPr>
        <w:t xml:space="preserve"> </w:t>
      </w:r>
    </w:p>
    <w:p w:rsidR="00852377" w:rsidRPr="00447AF0" w:rsidRDefault="00B15426" w:rsidP="00FA0252">
      <w:pPr>
        <w:spacing w:line="240" w:lineRule="auto"/>
        <w:ind w:left="370"/>
        <w:jc w:val="both"/>
        <w:rPr>
          <w:szCs w:val="24"/>
          <w:lang w:val="fr-FR"/>
        </w:rPr>
      </w:pPr>
      <w:r w:rsidRPr="00447AF0">
        <w:rPr>
          <w:b/>
          <w:szCs w:val="24"/>
          <w:lang w:val="fr-FR"/>
        </w:rPr>
        <w:t>R</w:t>
      </w:r>
      <w:r w:rsidR="001E5A82">
        <w:rPr>
          <w:b/>
          <w:szCs w:val="24"/>
          <w:lang w:val="fr-FR"/>
        </w:rPr>
        <w:t>ap</w:t>
      </w:r>
      <w:r w:rsidRPr="00447AF0">
        <w:rPr>
          <w:b/>
          <w:szCs w:val="24"/>
          <w:lang w:val="fr-FR"/>
        </w:rPr>
        <w:t xml:space="preserve">port, </w:t>
      </w:r>
      <w:r w:rsidR="001E5A82">
        <w:rPr>
          <w:b/>
          <w:szCs w:val="24"/>
          <w:lang w:val="fr-FR"/>
        </w:rPr>
        <w:t>Suivi et É</w:t>
      </w:r>
      <w:r w:rsidRPr="00447AF0">
        <w:rPr>
          <w:b/>
          <w:szCs w:val="24"/>
          <w:lang w:val="fr-FR"/>
        </w:rPr>
        <w:t>valuation</w:t>
      </w:r>
      <w:r w:rsidR="001E5A82">
        <w:rPr>
          <w:b/>
          <w:szCs w:val="24"/>
          <w:lang w:val="fr-FR"/>
        </w:rPr>
        <w:t xml:space="preserve"> </w:t>
      </w:r>
      <w:r w:rsidRPr="00447AF0">
        <w:rPr>
          <w:b/>
          <w:szCs w:val="24"/>
          <w:lang w:val="fr-FR"/>
        </w:rPr>
        <w:t>:</w:t>
      </w:r>
      <w:r w:rsidRPr="00447AF0">
        <w:rPr>
          <w:szCs w:val="24"/>
          <w:lang w:val="fr-FR"/>
        </w:rPr>
        <w:t xml:space="preserve"> </w:t>
      </w:r>
      <w:r w:rsidR="001E5A82" w:rsidRPr="001E5A82">
        <w:rPr>
          <w:szCs w:val="24"/>
          <w:lang w:val="fr-FR"/>
        </w:rPr>
        <w:t>Les organisations sélectionnées se</w:t>
      </w:r>
      <w:r w:rsidR="001E5A82">
        <w:rPr>
          <w:szCs w:val="24"/>
          <w:lang w:val="fr-FR"/>
        </w:rPr>
        <w:t xml:space="preserve"> charge</w:t>
      </w:r>
      <w:r w:rsidR="001E5A82" w:rsidRPr="001E5A82">
        <w:rPr>
          <w:szCs w:val="24"/>
          <w:lang w:val="fr-FR"/>
        </w:rPr>
        <w:t>ront du suivi et de l'évaluation des progrès réalisés. En outre, elles devront soumettre un rapport narratif et financier à mi-parcours et à la fin du projet, en utilisant les modèles de rapport fournis par la Commission de la CEDEAO.</w:t>
      </w:r>
    </w:p>
    <w:p w:rsidR="00852377" w:rsidRPr="00447AF0" w:rsidRDefault="00B15426" w:rsidP="00FA0252">
      <w:pPr>
        <w:spacing w:line="240" w:lineRule="auto"/>
        <w:ind w:left="360" w:right="0" w:firstLine="0"/>
        <w:jc w:val="both"/>
        <w:rPr>
          <w:szCs w:val="24"/>
          <w:lang w:val="fr-FR"/>
        </w:rPr>
      </w:pPr>
      <w:r w:rsidRPr="00447AF0">
        <w:rPr>
          <w:b/>
          <w:szCs w:val="24"/>
          <w:lang w:val="fr-FR"/>
        </w:rPr>
        <w:t xml:space="preserve"> </w:t>
      </w:r>
    </w:p>
    <w:p w:rsidR="00852377" w:rsidRPr="00447AF0" w:rsidRDefault="00B15426" w:rsidP="00FA0252">
      <w:pPr>
        <w:spacing w:line="240" w:lineRule="auto"/>
        <w:ind w:left="0" w:right="0" w:firstLine="0"/>
        <w:jc w:val="both"/>
        <w:rPr>
          <w:szCs w:val="24"/>
          <w:lang w:val="fr-FR"/>
        </w:rPr>
      </w:pPr>
      <w:r w:rsidRPr="00447AF0">
        <w:rPr>
          <w:b/>
          <w:szCs w:val="24"/>
          <w:lang w:val="fr-FR"/>
        </w:rPr>
        <w:t xml:space="preserve"> </w:t>
      </w:r>
    </w:p>
    <w:p w:rsidR="00852377" w:rsidRPr="00447AF0" w:rsidRDefault="00B15426" w:rsidP="00FA0252">
      <w:pPr>
        <w:pStyle w:val="Heading2"/>
        <w:jc w:val="both"/>
        <w:rPr>
          <w:szCs w:val="24"/>
          <w:lang w:val="fr-FR"/>
        </w:rPr>
      </w:pPr>
      <w:r w:rsidRPr="00447AF0">
        <w:rPr>
          <w:szCs w:val="24"/>
          <w:lang w:val="fr-FR"/>
        </w:rPr>
        <w:t xml:space="preserve">Annexes: </w:t>
      </w:r>
    </w:p>
    <w:p w:rsidR="00852377" w:rsidRPr="00447AF0" w:rsidRDefault="00B15426" w:rsidP="00FA0252">
      <w:pPr>
        <w:spacing w:line="240" w:lineRule="auto"/>
        <w:ind w:left="0" w:right="0" w:firstLine="0"/>
        <w:jc w:val="both"/>
        <w:rPr>
          <w:szCs w:val="24"/>
          <w:lang w:val="fr-FR"/>
        </w:rPr>
      </w:pPr>
      <w:r w:rsidRPr="00447AF0">
        <w:rPr>
          <w:b/>
          <w:szCs w:val="24"/>
          <w:lang w:val="fr-FR"/>
        </w:rPr>
        <w:t xml:space="preserve"> </w:t>
      </w:r>
    </w:p>
    <w:p w:rsidR="00852377" w:rsidRPr="00447AF0" w:rsidRDefault="00C97DCD" w:rsidP="00FA0252">
      <w:pPr>
        <w:pStyle w:val="Heading2"/>
        <w:ind w:left="370"/>
        <w:jc w:val="both"/>
        <w:rPr>
          <w:szCs w:val="24"/>
          <w:lang w:val="fr-FR"/>
        </w:rPr>
      </w:pPr>
      <w:r w:rsidRPr="00447AF0">
        <w:rPr>
          <w:szCs w:val="24"/>
          <w:lang w:val="fr-FR"/>
        </w:rPr>
        <w:t>1</w:t>
      </w:r>
      <w:r w:rsidR="00B15426" w:rsidRPr="00447AF0">
        <w:rPr>
          <w:szCs w:val="24"/>
          <w:lang w:val="fr-FR"/>
        </w:rPr>
        <w:t>.</w:t>
      </w:r>
      <w:r w:rsidR="00B15426" w:rsidRPr="00447AF0">
        <w:rPr>
          <w:rFonts w:eastAsia="Arial"/>
          <w:szCs w:val="24"/>
          <w:lang w:val="fr-FR"/>
        </w:rPr>
        <w:t xml:space="preserve"> </w:t>
      </w:r>
      <w:r w:rsidR="001E5A82">
        <w:rPr>
          <w:rFonts w:eastAsia="Arial"/>
          <w:szCs w:val="24"/>
          <w:lang w:val="fr-FR"/>
        </w:rPr>
        <w:t>Modèle de proposition</w:t>
      </w:r>
      <w:r w:rsidR="00B15426" w:rsidRPr="00447AF0">
        <w:rPr>
          <w:szCs w:val="24"/>
          <w:lang w:val="fr-FR"/>
        </w:rPr>
        <w:t xml:space="preserve"> </w:t>
      </w:r>
    </w:p>
    <w:p w:rsidR="0092518E" w:rsidRPr="00447AF0" w:rsidRDefault="00C97DCD" w:rsidP="00FA0252">
      <w:pPr>
        <w:pStyle w:val="Heading2"/>
        <w:ind w:left="370"/>
        <w:jc w:val="both"/>
        <w:rPr>
          <w:szCs w:val="24"/>
          <w:lang w:val="fr-FR"/>
        </w:rPr>
      </w:pPr>
      <w:r w:rsidRPr="00447AF0">
        <w:rPr>
          <w:szCs w:val="24"/>
          <w:lang w:val="fr-FR"/>
        </w:rPr>
        <w:t>2</w:t>
      </w:r>
      <w:r w:rsidR="00B15426" w:rsidRPr="00447AF0">
        <w:rPr>
          <w:szCs w:val="24"/>
          <w:lang w:val="fr-FR"/>
        </w:rPr>
        <w:t>.</w:t>
      </w:r>
      <w:r w:rsidR="00B15426" w:rsidRPr="00447AF0">
        <w:rPr>
          <w:rFonts w:eastAsia="Arial"/>
          <w:szCs w:val="24"/>
          <w:lang w:val="fr-FR"/>
        </w:rPr>
        <w:t xml:space="preserve"> </w:t>
      </w:r>
      <w:r w:rsidR="001E5A82">
        <w:rPr>
          <w:rFonts w:eastAsia="Arial"/>
          <w:szCs w:val="24"/>
          <w:lang w:val="fr-FR"/>
        </w:rPr>
        <w:t xml:space="preserve">Modèle de </w:t>
      </w:r>
      <w:r w:rsidR="001E5A82">
        <w:rPr>
          <w:szCs w:val="24"/>
          <w:lang w:val="fr-FR"/>
        </w:rPr>
        <w:t>b</w:t>
      </w:r>
      <w:r w:rsidR="00B15426" w:rsidRPr="00447AF0">
        <w:rPr>
          <w:szCs w:val="24"/>
          <w:lang w:val="fr-FR"/>
        </w:rPr>
        <w:t xml:space="preserve">udget </w:t>
      </w:r>
    </w:p>
    <w:p w:rsidR="00852377" w:rsidRPr="00447AF0" w:rsidRDefault="00852377" w:rsidP="00FA0252">
      <w:pPr>
        <w:spacing w:line="240" w:lineRule="auto"/>
        <w:ind w:left="0" w:right="0" w:firstLine="0"/>
        <w:jc w:val="both"/>
        <w:rPr>
          <w:szCs w:val="24"/>
          <w:lang w:val="fr-FR"/>
        </w:rPr>
      </w:pPr>
    </w:p>
    <w:p w:rsidR="00852377" w:rsidRPr="00447AF0" w:rsidRDefault="004C673D" w:rsidP="00FA0252">
      <w:pPr>
        <w:spacing w:after="4" w:line="240" w:lineRule="auto"/>
        <w:ind w:left="-5" w:right="0"/>
        <w:jc w:val="both"/>
        <w:rPr>
          <w:szCs w:val="24"/>
          <w:lang w:val="fr-FR"/>
        </w:rPr>
      </w:pPr>
      <w:r w:rsidRPr="004C673D">
        <w:rPr>
          <w:szCs w:val="24"/>
          <w:lang w:val="fr-FR"/>
        </w:rPr>
        <w:t xml:space="preserve">Les </w:t>
      </w:r>
      <w:r w:rsidRPr="004C673D">
        <w:rPr>
          <w:b/>
          <w:szCs w:val="24"/>
          <w:lang w:val="fr-FR"/>
        </w:rPr>
        <w:t>sept</w:t>
      </w:r>
      <w:r w:rsidRPr="004C673D">
        <w:rPr>
          <w:szCs w:val="24"/>
          <w:lang w:val="fr-FR"/>
        </w:rPr>
        <w:t xml:space="preserve"> </w:t>
      </w:r>
      <w:r w:rsidR="00C360CB">
        <w:rPr>
          <w:szCs w:val="24"/>
          <w:lang w:val="fr-FR"/>
        </w:rPr>
        <w:t xml:space="preserve">(7) </w:t>
      </w:r>
      <w:r w:rsidRPr="004C673D">
        <w:rPr>
          <w:szCs w:val="24"/>
          <w:lang w:val="fr-FR"/>
        </w:rPr>
        <w:t xml:space="preserve">critères suivants serviront de critères d'évaluation des propositions. Les membres du Comité d'examen technique </w:t>
      </w:r>
      <w:r w:rsidRPr="00772E35">
        <w:rPr>
          <w:szCs w:val="24"/>
          <w:lang w:val="fr-FR"/>
        </w:rPr>
        <w:t>noteront chaque dimension sur une échelle de 1 à 5 (</w:t>
      </w:r>
      <w:r w:rsidRPr="004C673D">
        <w:rPr>
          <w:szCs w:val="24"/>
          <w:lang w:val="fr-FR"/>
        </w:rPr>
        <w:t xml:space="preserve">1 étant le plus bas et 5 le plus haut). Les critères sont considérés comme égaux et aucun critère ne l'emporte sur l'autre.  </w:t>
      </w:r>
    </w:p>
    <w:p w:rsidR="00852377" w:rsidRPr="00447AF0" w:rsidRDefault="00B15426" w:rsidP="00FA0252">
      <w:pPr>
        <w:spacing w:line="240" w:lineRule="auto"/>
        <w:ind w:left="0" w:right="0" w:firstLine="0"/>
        <w:jc w:val="both"/>
        <w:rPr>
          <w:szCs w:val="24"/>
          <w:lang w:val="fr-FR"/>
        </w:rPr>
      </w:pPr>
      <w:r w:rsidRPr="00447AF0">
        <w:rPr>
          <w:szCs w:val="24"/>
          <w:lang w:val="fr-FR"/>
        </w:rPr>
        <w:t xml:space="preserve"> </w:t>
      </w:r>
    </w:p>
    <w:p w:rsidR="00852377" w:rsidRPr="00447AF0" w:rsidRDefault="004C673D" w:rsidP="00FA0252">
      <w:pPr>
        <w:spacing w:line="240" w:lineRule="auto"/>
        <w:ind w:left="0" w:right="0" w:firstLine="0"/>
        <w:jc w:val="both"/>
        <w:rPr>
          <w:szCs w:val="24"/>
          <w:lang w:val="fr-FR"/>
        </w:rPr>
      </w:pPr>
      <w:r>
        <w:rPr>
          <w:b/>
          <w:szCs w:val="24"/>
          <w:u w:val="single" w:color="000000"/>
          <w:lang w:val="fr-FR"/>
        </w:rPr>
        <w:t>Critères techniques</w:t>
      </w:r>
      <w:r w:rsidR="00B15426" w:rsidRPr="00447AF0">
        <w:rPr>
          <w:b/>
          <w:szCs w:val="24"/>
          <w:lang w:val="fr-FR"/>
        </w:rPr>
        <w:t xml:space="preserve"> </w:t>
      </w:r>
    </w:p>
    <w:p w:rsidR="00852377" w:rsidRPr="00447AF0" w:rsidRDefault="00B15426" w:rsidP="00FA0252">
      <w:pPr>
        <w:spacing w:line="240" w:lineRule="auto"/>
        <w:ind w:left="0" w:right="0" w:firstLine="0"/>
        <w:jc w:val="both"/>
        <w:rPr>
          <w:szCs w:val="24"/>
          <w:lang w:val="fr-FR"/>
        </w:rPr>
      </w:pPr>
      <w:r w:rsidRPr="00447AF0">
        <w:rPr>
          <w:b/>
          <w:szCs w:val="24"/>
          <w:lang w:val="fr-FR"/>
        </w:rPr>
        <w:t xml:space="preserve"> </w:t>
      </w:r>
    </w:p>
    <w:p w:rsidR="00EF4AAF" w:rsidRPr="00EF4AAF" w:rsidRDefault="00EF4AAF" w:rsidP="00EF4AAF">
      <w:pPr>
        <w:pStyle w:val="ListParagraph"/>
        <w:ind w:firstLine="0"/>
        <w:jc w:val="both"/>
        <w:rPr>
          <w:szCs w:val="24"/>
          <w:lang w:val="fr-FR"/>
        </w:rPr>
      </w:pPr>
      <w:r w:rsidRPr="00EF4AAF">
        <w:rPr>
          <w:szCs w:val="24"/>
          <w:lang w:val="fr-FR"/>
        </w:rPr>
        <w:t>1.</w:t>
      </w:r>
      <w:r w:rsidRPr="00EF4AAF">
        <w:rPr>
          <w:szCs w:val="24"/>
          <w:lang w:val="fr-FR"/>
        </w:rPr>
        <w:tab/>
        <w:t xml:space="preserve">L'organisme demandeur a de solides antécédents.  </w:t>
      </w:r>
    </w:p>
    <w:p w:rsidR="00EF4AAF" w:rsidRPr="00EF4AAF" w:rsidRDefault="00EF4AAF" w:rsidP="00F275E9">
      <w:pPr>
        <w:pStyle w:val="ListParagraph"/>
        <w:ind w:left="2160" w:hanging="720"/>
        <w:jc w:val="both"/>
        <w:rPr>
          <w:szCs w:val="24"/>
          <w:lang w:val="fr-FR"/>
        </w:rPr>
      </w:pPr>
      <w:r w:rsidRPr="00EF4AAF">
        <w:rPr>
          <w:szCs w:val="24"/>
          <w:lang w:val="fr-FR"/>
        </w:rPr>
        <w:lastRenderedPageBreak/>
        <w:t>a.</w:t>
      </w:r>
      <w:r w:rsidRPr="00EF4AAF">
        <w:rPr>
          <w:szCs w:val="24"/>
          <w:lang w:val="fr-FR"/>
        </w:rPr>
        <w:tab/>
        <w:t xml:space="preserve">Le candidat </w:t>
      </w:r>
      <w:r w:rsidRPr="00EF4AAF">
        <w:rPr>
          <w:b/>
          <w:szCs w:val="24"/>
          <w:lang w:val="fr-FR"/>
        </w:rPr>
        <w:t xml:space="preserve">justifie d'au moins trois </w:t>
      </w:r>
      <w:r w:rsidR="00C360CB">
        <w:rPr>
          <w:b/>
          <w:szCs w:val="24"/>
          <w:lang w:val="fr-FR"/>
        </w:rPr>
        <w:t xml:space="preserve">(3) </w:t>
      </w:r>
      <w:r w:rsidRPr="00EF4AAF">
        <w:rPr>
          <w:b/>
          <w:szCs w:val="24"/>
          <w:lang w:val="fr-FR"/>
        </w:rPr>
        <w:t>années d'expérience de travail</w:t>
      </w:r>
      <w:r w:rsidRPr="00EF4AAF">
        <w:rPr>
          <w:szCs w:val="24"/>
          <w:lang w:val="fr-FR"/>
        </w:rPr>
        <w:t xml:space="preserve"> auprès des populations touchées dans le nord-est du Nigeria.</w:t>
      </w:r>
    </w:p>
    <w:p w:rsidR="00EF4AAF" w:rsidRPr="00EF4AAF" w:rsidRDefault="00EF4AAF" w:rsidP="00EF4AAF">
      <w:pPr>
        <w:pStyle w:val="ListParagraph"/>
        <w:ind w:firstLine="0"/>
        <w:jc w:val="both"/>
        <w:rPr>
          <w:szCs w:val="24"/>
          <w:lang w:val="fr-FR"/>
        </w:rPr>
      </w:pPr>
      <w:r w:rsidRPr="00EF4AAF">
        <w:rPr>
          <w:szCs w:val="24"/>
          <w:lang w:val="fr-FR"/>
        </w:rPr>
        <w:t>2.</w:t>
      </w:r>
      <w:r w:rsidRPr="00EF4AAF">
        <w:rPr>
          <w:szCs w:val="24"/>
          <w:lang w:val="fr-FR"/>
        </w:rPr>
        <w:tab/>
        <w:t xml:space="preserve">Le projet fournit une analyse approfondie du problème ou de la question. </w:t>
      </w:r>
    </w:p>
    <w:p w:rsidR="00EF4AAF" w:rsidRPr="00EF4AAF" w:rsidRDefault="00EF4AAF" w:rsidP="00F275E9">
      <w:pPr>
        <w:pStyle w:val="ListParagraph"/>
        <w:ind w:firstLine="720"/>
        <w:jc w:val="both"/>
        <w:rPr>
          <w:szCs w:val="24"/>
          <w:lang w:val="fr-FR"/>
        </w:rPr>
      </w:pPr>
      <w:r w:rsidRPr="00EF4AAF">
        <w:rPr>
          <w:szCs w:val="24"/>
          <w:lang w:val="fr-FR"/>
        </w:rPr>
        <w:t>a.</w:t>
      </w:r>
      <w:r w:rsidRPr="00EF4AAF">
        <w:rPr>
          <w:szCs w:val="24"/>
          <w:lang w:val="fr-FR"/>
        </w:rPr>
        <w:tab/>
        <w:t xml:space="preserve">Le projet identifie clairement l'ampleur du problème </w:t>
      </w:r>
    </w:p>
    <w:p w:rsidR="00EF4AAF" w:rsidRPr="00EF4AAF" w:rsidRDefault="00EF4AAF" w:rsidP="00F275E9">
      <w:pPr>
        <w:pStyle w:val="ListParagraph"/>
        <w:ind w:left="2160" w:hanging="720"/>
        <w:jc w:val="both"/>
        <w:rPr>
          <w:szCs w:val="24"/>
          <w:lang w:val="fr-FR"/>
        </w:rPr>
      </w:pPr>
      <w:r w:rsidRPr="00EF4AAF">
        <w:rPr>
          <w:szCs w:val="24"/>
          <w:lang w:val="fr-FR"/>
        </w:rPr>
        <w:t>b.</w:t>
      </w:r>
      <w:r w:rsidRPr="00EF4AAF">
        <w:rPr>
          <w:szCs w:val="24"/>
          <w:lang w:val="fr-FR"/>
        </w:rPr>
        <w:tab/>
        <w:t xml:space="preserve">Le projet utilise des données de référence ou une analyse situationnelle pour éclairer son approche et ses interventions. </w:t>
      </w:r>
    </w:p>
    <w:p w:rsidR="00EF4AAF" w:rsidRPr="00EF4AAF" w:rsidRDefault="00EF4AAF" w:rsidP="00F275E9">
      <w:pPr>
        <w:pStyle w:val="ListParagraph"/>
        <w:ind w:left="2160" w:hanging="720"/>
        <w:jc w:val="both"/>
        <w:rPr>
          <w:szCs w:val="24"/>
          <w:lang w:val="fr-FR"/>
        </w:rPr>
      </w:pPr>
      <w:r w:rsidRPr="00EF4AAF">
        <w:rPr>
          <w:szCs w:val="24"/>
          <w:lang w:val="fr-FR"/>
        </w:rPr>
        <w:t>c.</w:t>
      </w:r>
      <w:r w:rsidRPr="00EF4AAF">
        <w:rPr>
          <w:szCs w:val="24"/>
          <w:lang w:val="fr-FR"/>
        </w:rPr>
        <w:tab/>
        <w:t xml:space="preserve">Le projet complète les activités existantes ou comble une lacune dans les services d'une collectivité ou d'une région donnée du pays.  </w:t>
      </w:r>
    </w:p>
    <w:p w:rsidR="00EF4AAF" w:rsidRPr="00EF4AAF" w:rsidRDefault="00EF4AAF" w:rsidP="00F275E9">
      <w:pPr>
        <w:pStyle w:val="ListParagraph"/>
        <w:ind w:firstLine="720"/>
        <w:jc w:val="both"/>
        <w:rPr>
          <w:szCs w:val="24"/>
          <w:lang w:val="fr-FR"/>
        </w:rPr>
      </w:pPr>
      <w:r w:rsidRPr="00EF4AAF">
        <w:rPr>
          <w:szCs w:val="24"/>
          <w:lang w:val="fr-FR"/>
        </w:rPr>
        <w:t>d.</w:t>
      </w:r>
      <w:r w:rsidRPr="00EF4AAF">
        <w:rPr>
          <w:szCs w:val="24"/>
          <w:lang w:val="fr-FR"/>
        </w:rPr>
        <w:tab/>
        <w:t xml:space="preserve">En l'absence d'informations de base, le projet indique un plan pour en entreprendre. </w:t>
      </w:r>
    </w:p>
    <w:p w:rsidR="00EF4AAF" w:rsidRPr="00EF4AAF" w:rsidRDefault="00EF4AAF" w:rsidP="00EF4AAF">
      <w:pPr>
        <w:pStyle w:val="ListParagraph"/>
        <w:ind w:firstLine="0"/>
        <w:jc w:val="both"/>
        <w:rPr>
          <w:szCs w:val="24"/>
          <w:lang w:val="fr-FR"/>
        </w:rPr>
      </w:pPr>
      <w:r w:rsidRPr="00EF4AAF">
        <w:rPr>
          <w:szCs w:val="24"/>
          <w:lang w:val="fr-FR"/>
        </w:rPr>
        <w:t>3.</w:t>
      </w:r>
      <w:r w:rsidRPr="00EF4AAF">
        <w:rPr>
          <w:szCs w:val="24"/>
          <w:lang w:val="fr-FR"/>
        </w:rPr>
        <w:tab/>
        <w:t xml:space="preserve">Le projet est techniquement solide.  </w:t>
      </w:r>
    </w:p>
    <w:p w:rsidR="00EF4AAF" w:rsidRPr="00EF4AAF" w:rsidRDefault="00EF4AAF" w:rsidP="00F275E9">
      <w:pPr>
        <w:pStyle w:val="ListParagraph"/>
        <w:ind w:left="2160" w:hanging="720"/>
        <w:jc w:val="both"/>
        <w:rPr>
          <w:szCs w:val="24"/>
          <w:lang w:val="fr-FR"/>
        </w:rPr>
      </w:pPr>
      <w:r w:rsidRPr="00EF4AAF">
        <w:rPr>
          <w:szCs w:val="24"/>
          <w:lang w:val="fr-FR"/>
        </w:rPr>
        <w:t>a.</w:t>
      </w:r>
      <w:r w:rsidRPr="00EF4AAF">
        <w:rPr>
          <w:szCs w:val="24"/>
          <w:lang w:val="fr-FR"/>
        </w:rPr>
        <w:tab/>
        <w:t xml:space="preserve">Le projet est logique et présente une bonne justification et un plan clair de la façon dont il produira des résultats - y compris les activités, les rendements et les résultats. </w:t>
      </w:r>
    </w:p>
    <w:p w:rsidR="00EF4AAF" w:rsidRPr="00EF4AAF" w:rsidRDefault="00EF4AAF" w:rsidP="00EF4AAF">
      <w:pPr>
        <w:pStyle w:val="ListParagraph"/>
        <w:ind w:firstLine="0"/>
        <w:jc w:val="both"/>
        <w:rPr>
          <w:szCs w:val="24"/>
          <w:lang w:val="fr-FR"/>
        </w:rPr>
      </w:pPr>
      <w:r w:rsidRPr="00EF4AAF">
        <w:rPr>
          <w:szCs w:val="24"/>
          <w:lang w:val="fr-FR"/>
        </w:rPr>
        <w:t>4.</w:t>
      </w:r>
      <w:r w:rsidRPr="00EF4AAF">
        <w:rPr>
          <w:szCs w:val="24"/>
          <w:lang w:val="fr-FR"/>
        </w:rPr>
        <w:tab/>
        <w:t xml:space="preserve">Le projet a de fortes chances d'être mis en œuvre avec succès. </w:t>
      </w:r>
    </w:p>
    <w:p w:rsidR="00EF4AAF" w:rsidRPr="00EF4AAF" w:rsidRDefault="00EF4AAF" w:rsidP="00F275E9">
      <w:pPr>
        <w:pStyle w:val="ListParagraph"/>
        <w:ind w:left="2160" w:hanging="720"/>
        <w:jc w:val="both"/>
        <w:rPr>
          <w:szCs w:val="24"/>
          <w:lang w:val="fr-FR"/>
        </w:rPr>
      </w:pPr>
      <w:r w:rsidRPr="00EF4AAF">
        <w:rPr>
          <w:szCs w:val="24"/>
          <w:lang w:val="fr-FR"/>
        </w:rPr>
        <w:t>a.</w:t>
      </w:r>
      <w:r w:rsidRPr="00EF4AAF">
        <w:rPr>
          <w:szCs w:val="24"/>
          <w:lang w:val="fr-FR"/>
        </w:rPr>
        <w:tab/>
        <w:t xml:space="preserve">Les résultats du projet sont réalistes et réalisables dans le cadre de la portée, de la durée et </w:t>
      </w:r>
      <w:r w:rsidRPr="002B0C25">
        <w:rPr>
          <w:szCs w:val="24"/>
          <w:lang w:val="fr-FR"/>
        </w:rPr>
        <w:t>du budget globa</w:t>
      </w:r>
      <w:r w:rsidR="002B0C25">
        <w:rPr>
          <w:szCs w:val="24"/>
          <w:lang w:val="fr-FR"/>
        </w:rPr>
        <w:t>l</w:t>
      </w:r>
      <w:r w:rsidRPr="002B0C25">
        <w:rPr>
          <w:szCs w:val="24"/>
          <w:lang w:val="fr-FR"/>
        </w:rPr>
        <w:t>.</w:t>
      </w:r>
      <w:r w:rsidRPr="00EF4AAF">
        <w:rPr>
          <w:szCs w:val="24"/>
          <w:lang w:val="fr-FR"/>
        </w:rPr>
        <w:t xml:space="preserve"> </w:t>
      </w:r>
    </w:p>
    <w:p w:rsidR="00EF4AAF" w:rsidRPr="00EF4AAF" w:rsidRDefault="00EF4AAF" w:rsidP="00F275E9">
      <w:pPr>
        <w:pStyle w:val="ListParagraph"/>
        <w:ind w:left="2160" w:hanging="720"/>
        <w:jc w:val="both"/>
        <w:rPr>
          <w:szCs w:val="24"/>
          <w:lang w:val="fr-FR"/>
        </w:rPr>
      </w:pPr>
      <w:r w:rsidRPr="00EF4AAF">
        <w:rPr>
          <w:szCs w:val="24"/>
          <w:lang w:val="fr-FR"/>
        </w:rPr>
        <w:t>b.</w:t>
      </w:r>
      <w:r w:rsidRPr="00EF4AAF">
        <w:rPr>
          <w:szCs w:val="24"/>
          <w:lang w:val="fr-FR"/>
        </w:rPr>
        <w:tab/>
        <w:t xml:space="preserve">L'organisme demandeur a démontré sa capacité et son expertise à produire les résultats escomptés. </w:t>
      </w:r>
    </w:p>
    <w:p w:rsidR="00EF4AAF" w:rsidRPr="00EF4AAF" w:rsidRDefault="00EF4AAF" w:rsidP="00EF4AAF">
      <w:pPr>
        <w:pStyle w:val="ListParagraph"/>
        <w:ind w:firstLine="0"/>
        <w:jc w:val="both"/>
        <w:rPr>
          <w:szCs w:val="24"/>
          <w:lang w:val="fr-FR"/>
        </w:rPr>
      </w:pPr>
      <w:r w:rsidRPr="00EF4AAF">
        <w:rPr>
          <w:szCs w:val="24"/>
          <w:lang w:val="fr-FR"/>
        </w:rPr>
        <w:t>5.</w:t>
      </w:r>
      <w:r w:rsidRPr="00EF4AAF">
        <w:rPr>
          <w:szCs w:val="24"/>
          <w:lang w:val="fr-FR"/>
        </w:rPr>
        <w:tab/>
        <w:t xml:space="preserve">Le projet aura un impact significatif  </w:t>
      </w:r>
    </w:p>
    <w:p w:rsidR="00EF4AAF" w:rsidRPr="00EF4AAF" w:rsidRDefault="00EF4AAF" w:rsidP="00F275E9">
      <w:pPr>
        <w:pStyle w:val="ListParagraph"/>
        <w:ind w:left="2160" w:hanging="720"/>
        <w:jc w:val="both"/>
        <w:rPr>
          <w:szCs w:val="24"/>
          <w:lang w:val="fr-FR"/>
        </w:rPr>
      </w:pPr>
      <w:r w:rsidRPr="00EF4AAF">
        <w:rPr>
          <w:szCs w:val="24"/>
          <w:lang w:val="fr-FR"/>
        </w:rPr>
        <w:t>a.</w:t>
      </w:r>
      <w:r w:rsidRPr="00EF4AAF">
        <w:rPr>
          <w:szCs w:val="24"/>
          <w:lang w:val="fr-FR"/>
        </w:rPr>
        <w:tab/>
        <w:t xml:space="preserve">Potentiel du projet pour renforcer et élargir l'accès des populations touchées au soutien psychosocial </w:t>
      </w:r>
    </w:p>
    <w:p w:rsidR="00EF4AAF" w:rsidRPr="00EF4AAF" w:rsidRDefault="00EF4AAF" w:rsidP="00EF4AAF">
      <w:pPr>
        <w:pStyle w:val="ListParagraph"/>
        <w:ind w:firstLine="0"/>
        <w:jc w:val="both"/>
        <w:rPr>
          <w:szCs w:val="24"/>
          <w:lang w:val="fr-FR"/>
        </w:rPr>
      </w:pPr>
      <w:r w:rsidRPr="00EF4AAF">
        <w:rPr>
          <w:szCs w:val="24"/>
          <w:lang w:val="fr-FR"/>
        </w:rPr>
        <w:t>6.</w:t>
      </w:r>
      <w:r w:rsidRPr="00EF4AAF">
        <w:rPr>
          <w:szCs w:val="24"/>
          <w:lang w:val="fr-FR"/>
        </w:rPr>
        <w:tab/>
        <w:t xml:space="preserve">Le projet a un potentiel de viabilité au-delà de la période de subvention. </w:t>
      </w:r>
    </w:p>
    <w:p w:rsidR="00EF4AAF" w:rsidRPr="00EF4AAF" w:rsidRDefault="00EF4AAF" w:rsidP="00F275E9">
      <w:pPr>
        <w:pStyle w:val="ListParagraph"/>
        <w:ind w:firstLine="720"/>
        <w:jc w:val="both"/>
        <w:rPr>
          <w:szCs w:val="24"/>
          <w:lang w:val="fr-FR"/>
        </w:rPr>
      </w:pPr>
      <w:r w:rsidRPr="00EF4AAF">
        <w:rPr>
          <w:szCs w:val="24"/>
          <w:lang w:val="fr-FR"/>
        </w:rPr>
        <w:t>a.</w:t>
      </w:r>
      <w:r w:rsidRPr="00EF4AAF">
        <w:rPr>
          <w:szCs w:val="24"/>
          <w:lang w:val="fr-FR"/>
        </w:rPr>
        <w:tab/>
        <w:t xml:space="preserve">Le projet renforce la participation des principaux acteurs de la mise en œuvre.  </w:t>
      </w:r>
    </w:p>
    <w:p w:rsidR="00EF4AAF" w:rsidRPr="00EF4AAF" w:rsidRDefault="00EF4AAF" w:rsidP="00F275E9">
      <w:pPr>
        <w:pStyle w:val="ListParagraph"/>
        <w:ind w:left="2160" w:hanging="720"/>
        <w:jc w:val="both"/>
        <w:rPr>
          <w:szCs w:val="24"/>
          <w:lang w:val="fr-FR"/>
        </w:rPr>
      </w:pPr>
      <w:r w:rsidRPr="00EF4AAF">
        <w:rPr>
          <w:szCs w:val="24"/>
          <w:lang w:val="fr-FR"/>
        </w:rPr>
        <w:t>b.</w:t>
      </w:r>
      <w:r w:rsidRPr="00EF4AAF">
        <w:rPr>
          <w:szCs w:val="24"/>
          <w:lang w:val="fr-FR"/>
        </w:rPr>
        <w:tab/>
        <w:t xml:space="preserve">Le projet offre des perspectives favorables de viabilité à long terme au-delà de la durée de la subvention. </w:t>
      </w:r>
    </w:p>
    <w:p w:rsidR="00EF4AAF" w:rsidRPr="00EF4AAF" w:rsidRDefault="00EF4AAF" w:rsidP="00EF4AAF">
      <w:pPr>
        <w:pStyle w:val="ListParagraph"/>
        <w:ind w:firstLine="0"/>
        <w:jc w:val="both"/>
        <w:rPr>
          <w:szCs w:val="24"/>
          <w:lang w:val="fr-FR"/>
        </w:rPr>
      </w:pPr>
      <w:r w:rsidRPr="00EF4AAF">
        <w:rPr>
          <w:szCs w:val="24"/>
          <w:lang w:val="fr-FR"/>
        </w:rPr>
        <w:t>7.</w:t>
      </w:r>
      <w:r w:rsidRPr="00EF4AAF">
        <w:rPr>
          <w:szCs w:val="24"/>
          <w:lang w:val="fr-FR"/>
        </w:rPr>
        <w:tab/>
        <w:t xml:space="preserve">Le projet représente un bon rapport qualité-prix.  </w:t>
      </w:r>
    </w:p>
    <w:p w:rsidR="00EF4AAF" w:rsidRPr="00EF4AAF" w:rsidRDefault="00EF4AAF" w:rsidP="00F275E9">
      <w:pPr>
        <w:pStyle w:val="ListParagraph"/>
        <w:ind w:left="2160" w:hanging="720"/>
        <w:jc w:val="both"/>
        <w:rPr>
          <w:szCs w:val="24"/>
          <w:lang w:val="fr-FR"/>
        </w:rPr>
      </w:pPr>
      <w:r w:rsidRPr="00EF4AAF">
        <w:rPr>
          <w:szCs w:val="24"/>
          <w:lang w:val="fr-FR"/>
        </w:rPr>
        <w:t>a.</w:t>
      </w:r>
      <w:r w:rsidRPr="00EF4AAF">
        <w:rPr>
          <w:szCs w:val="24"/>
          <w:lang w:val="fr-FR"/>
        </w:rPr>
        <w:tab/>
        <w:t xml:space="preserve">Les coûts du projet sont raisonnables pour les activités prévues, la portée, la durée et les résultats attendus. </w:t>
      </w:r>
    </w:p>
    <w:p w:rsidR="00EF4AAF" w:rsidRPr="00EF4AAF" w:rsidRDefault="00EF4AAF" w:rsidP="00F275E9">
      <w:pPr>
        <w:pStyle w:val="ListParagraph"/>
        <w:ind w:left="2160" w:hanging="720"/>
        <w:jc w:val="both"/>
        <w:rPr>
          <w:szCs w:val="24"/>
          <w:lang w:val="fr-FR"/>
        </w:rPr>
      </w:pPr>
      <w:r w:rsidRPr="00EF4AAF">
        <w:rPr>
          <w:szCs w:val="24"/>
          <w:lang w:val="fr-FR"/>
        </w:rPr>
        <w:t>b.</w:t>
      </w:r>
      <w:r w:rsidRPr="00EF4AAF">
        <w:rPr>
          <w:szCs w:val="24"/>
          <w:lang w:val="fr-FR"/>
        </w:rPr>
        <w:tab/>
        <w:t>Le budget du projet est raisonnable par rapport au budget annuel de l'organisme demandeur.</w:t>
      </w:r>
    </w:p>
    <w:p w:rsidR="00852377" w:rsidRPr="00EF4AAF" w:rsidRDefault="00852377" w:rsidP="00FA0252">
      <w:pPr>
        <w:spacing w:after="47" w:line="240" w:lineRule="auto"/>
        <w:ind w:left="0" w:right="0" w:firstLine="0"/>
        <w:jc w:val="both"/>
        <w:rPr>
          <w:szCs w:val="24"/>
          <w:lang w:val="fr-FR"/>
        </w:rPr>
      </w:pPr>
    </w:p>
    <w:p w:rsidR="00852377" w:rsidRPr="00142265" w:rsidRDefault="00B15426" w:rsidP="00FA0252">
      <w:pPr>
        <w:spacing w:line="240" w:lineRule="auto"/>
        <w:ind w:left="0" w:right="0" w:firstLine="0"/>
        <w:jc w:val="both"/>
        <w:rPr>
          <w:szCs w:val="24"/>
          <w:lang w:val="fr-FR"/>
        </w:rPr>
      </w:pPr>
      <w:r w:rsidRPr="00142265">
        <w:rPr>
          <w:szCs w:val="24"/>
          <w:lang w:val="fr-FR"/>
        </w:rPr>
        <w:t xml:space="preserve"> </w:t>
      </w:r>
    </w:p>
    <w:p w:rsidR="00852377" w:rsidRPr="00142265" w:rsidRDefault="00852377" w:rsidP="00FA0252">
      <w:pPr>
        <w:spacing w:line="240" w:lineRule="auto"/>
        <w:jc w:val="both"/>
        <w:rPr>
          <w:szCs w:val="24"/>
          <w:lang w:val="fr-FR"/>
        </w:rPr>
        <w:sectPr w:rsidR="00852377" w:rsidRPr="00142265">
          <w:footerReference w:type="even" r:id="rId13"/>
          <w:footerReference w:type="default" r:id="rId14"/>
          <w:footerReference w:type="first" r:id="rId15"/>
          <w:pgSz w:w="12240" w:h="15840"/>
          <w:pgMar w:top="729" w:right="771" w:bottom="1090" w:left="720" w:header="720" w:footer="720" w:gutter="0"/>
          <w:cols w:space="720"/>
          <w:titlePg/>
        </w:sectPr>
      </w:pPr>
    </w:p>
    <w:p w:rsidR="00852377" w:rsidRPr="00EF4AAF" w:rsidRDefault="00B15426" w:rsidP="00EF4AAF">
      <w:pPr>
        <w:pStyle w:val="Heading2"/>
        <w:jc w:val="both"/>
        <w:rPr>
          <w:szCs w:val="24"/>
          <w:lang w:val="fr-FR"/>
        </w:rPr>
      </w:pPr>
      <w:r w:rsidRPr="00EF4AAF">
        <w:rPr>
          <w:szCs w:val="24"/>
          <w:lang w:val="fr-FR"/>
        </w:rPr>
        <w:lastRenderedPageBreak/>
        <w:t>Annex</w:t>
      </w:r>
      <w:r w:rsidR="00EF4AAF">
        <w:rPr>
          <w:szCs w:val="24"/>
          <w:lang w:val="fr-FR"/>
        </w:rPr>
        <w:t>e</w:t>
      </w:r>
      <w:r w:rsidRPr="00EF4AAF">
        <w:rPr>
          <w:szCs w:val="24"/>
          <w:lang w:val="fr-FR"/>
        </w:rPr>
        <w:t xml:space="preserve"> </w:t>
      </w:r>
      <w:r w:rsidR="00C97DCD" w:rsidRPr="00EF4AAF">
        <w:rPr>
          <w:szCs w:val="24"/>
          <w:lang w:val="fr-FR"/>
        </w:rPr>
        <w:t>2</w:t>
      </w:r>
      <w:r w:rsidR="00EF4AAF">
        <w:rPr>
          <w:szCs w:val="24"/>
          <w:lang w:val="fr-FR"/>
        </w:rPr>
        <w:t xml:space="preserve"> </w:t>
      </w:r>
      <w:r w:rsidRPr="00EF4AAF">
        <w:rPr>
          <w:szCs w:val="24"/>
          <w:lang w:val="fr-FR"/>
        </w:rPr>
        <w:t xml:space="preserve">: </w:t>
      </w:r>
      <w:r w:rsidR="00EF4AAF">
        <w:rPr>
          <w:szCs w:val="24"/>
          <w:lang w:val="fr-FR"/>
        </w:rPr>
        <w:t>Modèle de résumé du b</w:t>
      </w:r>
      <w:r w:rsidRPr="00EF4AAF">
        <w:rPr>
          <w:szCs w:val="24"/>
          <w:lang w:val="fr-FR"/>
        </w:rPr>
        <w:t xml:space="preserve">udget </w:t>
      </w:r>
    </w:p>
    <w:p w:rsidR="00852377" w:rsidRPr="00EF4AAF" w:rsidRDefault="00852377" w:rsidP="00EF4AAF">
      <w:pPr>
        <w:spacing w:line="240" w:lineRule="auto"/>
        <w:ind w:left="0" w:right="0" w:firstLine="0"/>
        <w:jc w:val="both"/>
        <w:rPr>
          <w:szCs w:val="24"/>
          <w:lang w:val="fr-FR"/>
        </w:rPr>
      </w:pPr>
    </w:p>
    <w:p w:rsidR="00852377" w:rsidRPr="00EF4AAF" w:rsidRDefault="00852377" w:rsidP="00EF4AAF">
      <w:pPr>
        <w:spacing w:line="240" w:lineRule="auto"/>
        <w:ind w:left="0" w:right="0" w:firstLine="0"/>
        <w:jc w:val="both"/>
        <w:rPr>
          <w:szCs w:val="24"/>
          <w:lang w:val="fr-FR"/>
        </w:rPr>
      </w:pPr>
    </w:p>
    <w:p w:rsidR="00852377" w:rsidRPr="00EF4AAF" w:rsidRDefault="00EF4AAF" w:rsidP="00EF4AAF">
      <w:pPr>
        <w:spacing w:after="4" w:line="240" w:lineRule="auto"/>
        <w:ind w:left="-5" w:right="-15"/>
        <w:jc w:val="both"/>
        <w:rPr>
          <w:szCs w:val="24"/>
          <w:lang w:val="fr-FR"/>
        </w:rPr>
      </w:pPr>
      <w:r>
        <w:rPr>
          <w:b/>
          <w:szCs w:val="24"/>
          <w:lang w:val="fr-FR"/>
        </w:rPr>
        <w:t xml:space="preserve">Intitulé du projet </w:t>
      </w:r>
      <w:r w:rsidR="00B15426" w:rsidRPr="00EF4AAF">
        <w:rPr>
          <w:b/>
          <w:szCs w:val="24"/>
          <w:lang w:val="fr-FR"/>
        </w:rPr>
        <w:t xml:space="preserve">:  </w:t>
      </w:r>
    </w:p>
    <w:p w:rsidR="00852377" w:rsidRPr="00EF4AAF" w:rsidRDefault="00852377" w:rsidP="00EF4AAF">
      <w:pPr>
        <w:spacing w:line="240" w:lineRule="auto"/>
        <w:ind w:left="0" w:right="0" w:firstLine="0"/>
        <w:jc w:val="both"/>
        <w:rPr>
          <w:szCs w:val="24"/>
          <w:lang w:val="fr-FR"/>
        </w:rPr>
      </w:pPr>
    </w:p>
    <w:p w:rsidR="00852377" w:rsidRPr="00EF4AAF" w:rsidRDefault="00EF4AAF" w:rsidP="00EF4AAF">
      <w:pPr>
        <w:spacing w:after="4" w:line="240" w:lineRule="auto"/>
        <w:ind w:left="-5" w:right="-15"/>
        <w:jc w:val="both"/>
        <w:rPr>
          <w:szCs w:val="24"/>
          <w:lang w:val="fr-FR"/>
        </w:rPr>
      </w:pPr>
      <w:r>
        <w:rPr>
          <w:b/>
          <w:szCs w:val="24"/>
          <w:lang w:val="fr-FR"/>
        </w:rPr>
        <w:t xml:space="preserve">Organisme demandeur </w:t>
      </w:r>
      <w:r w:rsidR="00B15426" w:rsidRPr="00EF4AAF">
        <w:rPr>
          <w:b/>
          <w:szCs w:val="24"/>
          <w:lang w:val="fr-FR"/>
        </w:rPr>
        <w:t xml:space="preserve">: </w:t>
      </w:r>
    </w:p>
    <w:p w:rsidR="00852377" w:rsidRPr="00EF4AAF" w:rsidRDefault="00852377" w:rsidP="00EF4AAF">
      <w:pPr>
        <w:spacing w:line="240" w:lineRule="auto"/>
        <w:ind w:left="0" w:right="0" w:firstLine="0"/>
        <w:jc w:val="both"/>
        <w:rPr>
          <w:szCs w:val="24"/>
          <w:lang w:val="fr-FR"/>
        </w:rPr>
      </w:pPr>
    </w:p>
    <w:p w:rsidR="00852377" w:rsidRPr="00EF4AAF" w:rsidRDefault="00852377" w:rsidP="00EF4AAF">
      <w:pPr>
        <w:spacing w:after="8" w:line="240" w:lineRule="auto"/>
        <w:ind w:left="0" w:right="0" w:firstLine="0"/>
        <w:jc w:val="both"/>
        <w:rPr>
          <w:szCs w:val="24"/>
          <w:lang w:val="fr-FR"/>
        </w:rPr>
      </w:pPr>
    </w:p>
    <w:tbl>
      <w:tblPr>
        <w:tblStyle w:val="TableGrid"/>
        <w:tblW w:w="8854" w:type="dxa"/>
        <w:tblInd w:w="-107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182"/>
        <w:gridCol w:w="1735"/>
        <w:gridCol w:w="2149"/>
        <w:gridCol w:w="1788"/>
      </w:tblGrid>
      <w:tr w:rsidR="00852377" w:rsidRPr="00EF4AAF" w:rsidTr="00C97DCD">
        <w:trPr>
          <w:trHeight w:val="1272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EF4AAF" w:rsidRPr="00EF4AAF" w:rsidRDefault="00EF4AAF" w:rsidP="00C360CB">
            <w:pPr>
              <w:spacing w:line="240" w:lineRule="auto"/>
              <w:ind w:left="0" w:right="0" w:firstLine="0"/>
              <w:rPr>
                <w:b/>
                <w:szCs w:val="24"/>
                <w:lang w:val="fr-FR"/>
              </w:rPr>
            </w:pPr>
            <w:r>
              <w:rPr>
                <w:b/>
                <w:szCs w:val="24"/>
                <w:lang w:val="fr-FR"/>
              </w:rPr>
              <w:t>Catégorie générale des dépenses</w:t>
            </w:r>
          </w:p>
          <w:p w:rsidR="00852377" w:rsidRPr="00EF4AAF" w:rsidRDefault="00B15426" w:rsidP="00C360CB">
            <w:pPr>
              <w:spacing w:line="240" w:lineRule="auto"/>
              <w:ind w:left="0" w:right="0" w:firstLine="0"/>
              <w:rPr>
                <w:szCs w:val="24"/>
                <w:lang w:val="fr-FR"/>
              </w:rPr>
            </w:pPr>
            <w:r w:rsidRPr="00EF4AAF">
              <w:rPr>
                <w:b/>
                <w:szCs w:val="24"/>
                <w:lang w:val="fr-FR"/>
              </w:rPr>
              <w:t xml:space="preserve"> </w:t>
            </w:r>
          </w:p>
          <w:p w:rsidR="00852377" w:rsidRPr="00EF4AAF" w:rsidRDefault="00B15426" w:rsidP="00C360CB">
            <w:pPr>
              <w:spacing w:line="240" w:lineRule="auto"/>
              <w:ind w:left="0" w:right="0" w:firstLine="0"/>
              <w:rPr>
                <w:szCs w:val="24"/>
                <w:lang w:val="fr-FR"/>
              </w:rPr>
            </w:pPr>
            <w:r w:rsidRPr="00EF4AAF">
              <w:rPr>
                <w:szCs w:val="24"/>
                <w:lang w:val="fr-FR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EF4AAF" w:rsidRPr="00EF4AAF" w:rsidRDefault="00EF4AAF" w:rsidP="00C360CB">
            <w:pPr>
              <w:spacing w:line="240" w:lineRule="auto"/>
              <w:ind w:left="1" w:right="0" w:firstLine="0"/>
              <w:rPr>
                <w:szCs w:val="24"/>
                <w:lang w:val="fr-FR"/>
              </w:rPr>
            </w:pPr>
            <w:r>
              <w:rPr>
                <w:b/>
                <w:szCs w:val="24"/>
                <w:lang w:val="fr-FR"/>
              </w:rPr>
              <w:t>Montant requis auprès de la CEDEAO</w:t>
            </w:r>
          </w:p>
          <w:p w:rsidR="00852377" w:rsidRPr="00EF4AAF" w:rsidRDefault="00852377" w:rsidP="00C360CB">
            <w:pPr>
              <w:spacing w:line="240" w:lineRule="auto"/>
              <w:ind w:left="1" w:right="0" w:firstLine="0"/>
              <w:rPr>
                <w:szCs w:val="24"/>
                <w:lang w:val="fr-FR"/>
              </w:rPr>
            </w:pPr>
          </w:p>
          <w:p w:rsidR="00852377" w:rsidRPr="00EF4AAF" w:rsidRDefault="00B15426" w:rsidP="00C360CB">
            <w:pPr>
              <w:spacing w:line="240" w:lineRule="auto"/>
              <w:ind w:left="1" w:right="0" w:firstLine="0"/>
              <w:rPr>
                <w:szCs w:val="24"/>
                <w:lang w:val="fr-FR"/>
              </w:rPr>
            </w:pPr>
            <w:r w:rsidRPr="00EF4AAF">
              <w:rPr>
                <w:b/>
                <w:szCs w:val="24"/>
                <w:lang w:val="fr-FR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852377" w:rsidRPr="00EF4AAF" w:rsidRDefault="00B15426" w:rsidP="00C360CB">
            <w:pPr>
              <w:spacing w:line="240" w:lineRule="auto"/>
              <w:ind w:left="1" w:right="0" w:firstLine="0"/>
              <w:rPr>
                <w:szCs w:val="24"/>
                <w:lang w:val="fr-FR"/>
              </w:rPr>
            </w:pPr>
            <w:r w:rsidRPr="00EF4AAF">
              <w:rPr>
                <w:b/>
                <w:szCs w:val="24"/>
                <w:lang w:val="fr-FR"/>
              </w:rPr>
              <w:t xml:space="preserve">Contributions </w:t>
            </w:r>
            <w:r w:rsidR="00EF4AAF">
              <w:rPr>
                <w:b/>
                <w:szCs w:val="24"/>
                <w:lang w:val="fr-FR"/>
              </w:rPr>
              <w:t>et</w:t>
            </w:r>
            <w:r w:rsidRPr="00EF4AAF">
              <w:rPr>
                <w:b/>
                <w:szCs w:val="24"/>
                <w:lang w:val="fr-FR"/>
              </w:rPr>
              <w:t>/o</w:t>
            </w:r>
            <w:r w:rsidR="00EF4AAF">
              <w:rPr>
                <w:b/>
                <w:szCs w:val="24"/>
                <w:lang w:val="fr-FR"/>
              </w:rPr>
              <w:t>u</w:t>
            </w:r>
            <w:r w:rsidRPr="00EF4AAF">
              <w:rPr>
                <w:b/>
                <w:szCs w:val="24"/>
                <w:lang w:val="fr-FR"/>
              </w:rPr>
              <w:t xml:space="preserve"> </w:t>
            </w:r>
            <w:r w:rsidR="00EF4AAF">
              <w:rPr>
                <w:b/>
                <w:szCs w:val="24"/>
                <w:lang w:val="fr-FR"/>
              </w:rPr>
              <w:t>autres</w:t>
            </w:r>
            <w:r w:rsidRPr="00EF4AAF">
              <w:rPr>
                <w:b/>
                <w:szCs w:val="24"/>
                <w:lang w:val="fr-FR"/>
              </w:rPr>
              <w:t xml:space="preserve"> sources </w:t>
            </w:r>
            <w:r w:rsidR="00EF4AAF">
              <w:rPr>
                <w:b/>
                <w:szCs w:val="24"/>
                <w:lang w:val="fr-FR"/>
              </w:rPr>
              <w:t>de financement du demandeur</w:t>
            </w:r>
            <w:r w:rsidRPr="00EF4AAF">
              <w:rPr>
                <w:b/>
                <w:szCs w:val="24"/>
                <w:lang w:val="fr-FR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852377" w:rsidRPr="00EF4AAF" w:rsidRDefault="00EF4AAF" w:rsidP="00C360CB">
            <w:pPr>
              <w:spacing w:line="240" w:lineRule="auto"/>
              <w:ind w:left="1" w:right="0" w:firstLine="0"/>
              <w:rPr>
                <w:szCs w:val="24"/>
                <w:lang w:val="fr-FR"/>
              </w:rPr>
            </w:pPr>
            <w:r>
              <w:rPr>
                <w:b/>
                <w:szCs w:val="24"/>
                <w:lang w:val="fr-FR"/>
              </w:rPr>
              <w:t>Coût t</w:t>
            </w:r>
            <w:r w:rsidR="00B15426" w:rsidRPr="00EF4AAF">
              <w:rPr>
                <w:b/>
                <w:szCs w:val="24"/>
                <w:lang w:val="fr-FR"/>
              </w:rPr>
              <w:t xml:space="preserve">otal </w:t>
            </w:r>
          </w:p>
        </w:tc>
      </w:tr>
      <w:tr w:rsidR="00852377" w:rsidRPr="00EF4AAF" w:rsidTr="00C97DCD">
        <w:trPr>
          <w:trHeight w:val="517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77" w:rsidRPr="00EF4AAF" w:rsidRDefault="00B15426" w:rsidP="00EF4AAF">
            <w:pPr>
              <w:spacing w:line="240" w:lineRule="auto"/>
              <w:ind w:left="0" w:right="0" w:firstLine="0"/>
              <w:jc w:val="both"/>
              <w:rPr>
                <w:szCs w:val="24"/>
                <w:lang w:val="fr-FR"/>
              </w:rPr>
            </w:pPr>
            <w:r w:rsidRPr="00EF4AAF">
              <w:rPr>
                <w:szCs w:val="24"/>
                <w:lang w:val="fr-FR"/>
              </w:rPr>
              <w:t xml:space="preserve">PERSONNEL  </w:t>
            </w:r>
          </w:p>
          <w:p w:rsidR="00852377" w:rsidRPr="00EF4AAF" w:rsidRDefault="00B15426" w:rsidP="00EF4AAF">
            <w:pPr>
              <w:spacing w:line="240" w:lineRule="auto"/>
              <w:ind w:left="0" w:right="0" w:firstLine="0"/>
              <w:jc w:val="both"/>
              <w:rPr>
                <w:szCs w:val="24"/>
                <w:lang w:val="fr-FR"/>
              </w:rPr>
            </w:pPr>
            <w:r w:rsidRPr="00EF4AAF">
              <w:rPr>
                <w:szCs w:val="24"/>
                <w:lang w:val="fr-FR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77" w:rsidRPr="00EF4AAF" w:rsidRDefault="00B15426" w:rsidP="00EF4AAF">
            <w:pPr>
              <w:spacing w:line="240" w:lineRule="auto"/>
              <w:ind w:left="1" w:right="0" w:firstLine="0"/>
              <w:jc w:val="both"/>
              <w:rPr>
                <w:szCs w:val="24"/>
                <w:lang w:val="fr-FR"/>
              </w:rPr>
            </w:pPr>
            <w:r w:rsidRPr="00EF4AAF">
              <w:rPr>
                <w:szCs w:val="24"/>
                <w:lang w:val="fr-FR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77" w:rsidRPr="00EF4AAF" w:rsidRDefault="00B15426" w:rsidP="00EF4AAF">
            <w:pPr>
              <w:spacing w:line="240" w:lineRule="auto"/>
              <w:ind w:left="1" w:right="0" w:firstLine="0"/>
              <w:jc w:val="both"/>
              <w:rPr>
                <w:szCs w:val="24"/>
                <w:lang w:val="fr-FR"/>
              </w:rPr>
            </w:pPr>
            <w:r w:rsidRPr="00EF4AAF">
              <w:rPr>
                <w:szCs w:val="24"/>
                <w:lang w:val="fr-FR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77" w:rsidRPr="00EF4AAF" w:rsidRDefault="00B15426" w:rsidP="00EF4AAF">
            <w:pPr>
              <w:spacing w:line="240" w:lineRule="auto"/>
              <w:ind w:left="1" w:right="0" w:firstLine="0"/>
              <w:jc w:val="both"/>
              <w:rPr>
                <w:szCs w:val="24"/>
                <w:lang w:val="fr-FR"/>
              </w:rPr>
            </w:pPr>
            <w:r w:rsidRPr="00EF4AAF">
              <w:rPr>
                <w:szCs w:val="24"/>
                <w:lang w:val="fr-FR"/>
              </w:rPr>
              <w:t xml:space="preserve"> </w:t>
            </w:r>
          </w:p>
        </w:tc>
      </w:tr>
      <w:tr w:rsidR="00852377" w:rsidRPr="00EF4AAF" w:rsidTr="00C97DCD">
        <w:trPr>
          <w:trHeight w:val="516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77" w:rsidRPr="00EF4AAF" w:rsidRDefault="00611ABC" w:rsidP="00EF4AAF">
            <w:pPr>
              <w:spacing w:line="240" w:lineRule="auto"/>
              <w:ind w:left="0" w:right="0" w:firstLine="0"/>
              <w:jc w:val="both"/>
              <w:rPr>
                <w:szCs w:val="24"/>
                <w:lang w:val="fr-FR"/>
              </w:rPr>
            </w:pPr>
            <w:r w:rsidRPr="00EF4AAF">
              <w:rPr>
                <w:szCs w:val="24"/>
                <w:lang w:val="fr-FR"/>
              </w:rPr>
              <w:t>TRANSPORT</w:t>
            </w:r>
          </w:p>
          <w:p w:rsidR="00852377" w:rsidRPr="00EF4AAF" w:rsidRDefault="00B15426" w:rsidP="00EF4AAF">
            <w:pPr>
              <w:spacing w:line="240" w:lineRule="auto"/>
              <w:ind w:left="0" w:right="0" w:firstLine="0"/>
              <w:jc w:val="both"/>
              <w:rPr>
                <w:szCs w:val="24"/>
                <w:lang w:val="fr-FR"/>
              </w:rPr>
            </w:pPr>
            <w:r w:rsidRPr="00EF4AAF">
              <w:rPr>
                <w:szCs w:val="24"/>
                <w:lang w:val="fr-FR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77" w:rsidRPr="00EF4AAF" w:rsidRDefault="00B15426" w:rsidP="00EF4AAF">
            <w:pPr>
              <w:spacing w:line="240" w:lineRule="auto"/>
              <w:ind w:left="1" w:right="0" w:firstLine="0"/>
              <w:jc w:val="both"/>
              <w:rPr>
                <w:szCs w:val="24"/>
                <w:lang w:val="fr-FR"/>
              </w:rPr>
            </w:pPr>
            <w:r w:rsidRPr="00EF4AAF">
              <w:rPr>
                <w:szCs w:val="24"/>
                <w:lang w:val="fr-FR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77" w:rsidRPr="00EF4AAF" w:rsidRDefault="00B15426" w:rsidP="00EF4AAF">
            <w:pPr>
              <w:spacing w:line="240" w:lineRule="auto"/>
              <w:ind w:left="1" w:right="0" w:firstLine="0"/>
              <w:jc w:val="both"/>
              <w:rPr>
                <w:szCs w:val="24"/>
                <w:lang w:val="fr-FR"/>
              </w:rPr>
            </w:pPr>
            <w:r w:rsidRPr="00EF4AAF">
              <w:rPr>
                <w:szCs w:val="24"/>
                <w:lang w:val="fr-FR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77" w:rsidRPr="00EF4AAF" w:rsidRDefault="00B15426" w:rsidP="00EF4AAF">
            <w:pPr>
              <w:spacing w:line="240" w:lineRule="auto"/>
              <w:ind w:left="1" w:right="0" w:firstLine="0"/>
              <w:jc w:val="both"/>
              <w:rPr>
                <w:szCs w:val="24"/>
                <w:lang w:val="fr-FR"/>
              </w:rPr>
            </w:pPr>
            <w:r w:rsidRPr="00EF4AAF">
              <w:rPr>
                <w:szCs w:val="24"/>
                <w:lang w:val="fr-FR"/>
              </w:rPr>
              <w:t xml:space="preserve"> </w:t>
            </w:r>
          </w:p>
        </w:tc>
      </w:tr>
      <w:tr w:rsidR="00852377" w:rsidRPr="00EF4AAF" w:rsidTr="00C97DCD">
        <w:trPr>
          <w:trHeight w:val="516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77" w:rsidRPr="00EF4AAF" w:rsidRDefault="00EF4AAF" w:rsidP="00F275E9">
            <w:pPr>
              <w:spacing w:line="240" w:lineRule="auto"/>
              <w:ind w:left="0" w:right="0" w:firstLine="0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FORMATION</w:t>
            </w:r>
            <w:r w:rsidR="00B15426" w:rsidRPr="00EF4AAF">
              <w:rPr>
                <w:szCs w:val="24"/>
                <w:lang w:val="fr-FR"/>
              </w:rPr>
              <w:t xml:space="preserve">S &amp; </w:t>
            </w:r>
            <w:r>
              <w:rPr>
                <w:szCs w:val="24"/>
                <w:lang w:val="fr-FR"/>
              </w:rPr>
              <w:t>ATELIER</w:t>
            </w:r>
            <w:r w:rsidR="00B15426" w:rsidRPr="00EF4AAF">
              <w:rPr>
                <w:szCs w:val="24"/>
                <w:lang w:val="fr-FR"/>
              </w:rPr>
              <w:t xml:space="preserve">S </w:t>
            </w:r>
          </w:p>
          <w:p w:rsidR="00852377" w:rsidRPr="00EF4AAF" w:rsidRDefault="00B15426" w:rsidP="00EF4AAF">
            <w:pPr>
              <w:spacing w:line="240" w:lineRule="auto"/>
              <w:ind w:left="0" w:right="0" w:firstLine="0"/>
              <w:jc w:val="both"/>
              <w:rPr>
                <w:szCs w:val="24"/>
                <w:lang w:val="fr-FR"/>
              </w:rPr>
            </w:pPr>
            <w:r w:rsidRPr="00EF4AAF">
              <w:rPr>
                <w:szCs w:val="24"/>
                <w:lang w:val="fr-FR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77" w:rsidRPr="00EF4AAF" w:rsidRDefault="00B15426" w:rsidP="00EF4AAF">
            <w:pPr>
              <w:spacing w:line="240" w:lineRule="auto"/>
              <w:ind w:left="1" w:right="0" w:firstLine="0"/>
              <w:jc w:val="both"/>
              <w:rPr>
                <w:szCs w:val="24"/>
                <w:lang w:val="fr-FR"/>
              </w:rPr>
            </w:pPr>
            <w:r w:rsidRPr="00EF4AAF">
              <w:rPr>
                <w:szCs w:val="24"/>
                <w:lang w:val="fr-FR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77" w:rsidRPr="00EF4AAF" w:rsidRDefault="00B15426" w:rsidP="00EF4AAF">
            <w:pPr>
              <w:spacing w:line="240" w:lineRule="auto"/>
              <w:ind w:left="1" w:right="0" w:firstLine="0"/>
              <w:jc w:val="both"/>
              <w:rPr>
                <w:szCs w:val="24"/>
                <w:lang w:val="fr-FR"/>
              </w:rPr>
            </w:pPr>
            <w:r w:rsidRPr="00EF4AAF">
              <w:rPr>
                <w:szCs w:val="24"/>
                <w:lang w:val="fr-FR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77" w:rsidRPr="00EF4AAF" w:rsidRDefault="00B15426" w:rsidP="00EF4AAF">
            <w:pPr>
              <w:spacing w:line="240" w:lineRule="auto"/>
              <w:ind w:left="1" w:right="0" w:firstLine="0"/>
              <w:jc w:val="both"/>
              <w:rPr>
                <w:szCs w:val="24"/>
                <w:lang w:val="fr-FR"/>
              </w:rPr>
            </w:pPr>
            <w:r w:rsidRPr="00EF4AAF">
              <w:rPr>
                <w:szCs w:val="24"/>
                <w:lang w:val="fr-FR"/>
              </w:rPr>
              <w:t xml:space="preserve"> </w:t>
            </w:r>
          </w:p>
        </w:tc>
      </w:tr>
      <w:tr w:rsidR="00852377" w:rsidRPr="00EF4AAF" w:rsidTr="00C97DCD">
        <w:trPr>
          <w:trHeight w:val="516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77" w:rsidRPr="00EF4AAF" w:rsidRDefault="00EF4AAF" w:rsidP="00EF4AAF">
            <w:pPr>
              <w:spacing w:line="240" w:lineRule="auto"/>
              <w:ind w:left="0" w:right="0" w:firstLine="0"/>
              <w:jc w:val="both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 xml:space="preserve">REUNIONS </w:t>
            </w:r>
            <w:r w:rsidR="00B15426" w:rsidRPr="00EF4AAF">
              <w:rPr>
                <w:szCs w:val="24"/>
                <w:lang w:val="fr-FR"/>
              </w:rPr>
              <w:t>&amp; SEMINA</w:t>
            </w:r>
            <w:r>
              <w:rPr>
                <w:szCs w:val="24"/>
                <w:lang w:val="fr-FR"/>
              </w:rPr>
              <w:t>I</w:t>
            </w:r>
            <w:r w:rsidR="00B15426" w:rsidRPr="00EF4AAF">
              <w:rPr>
                <w:szCs w:val="24"/>
                <w:lang w:val="fr-FR"/>
              </w:rPr>
              <w:t>R</w:t>
            </w:r>
            <w:r>
              <w:rPr>
                <w:szCs w:val="24"/>
                <w:lang w:val="fr-FR"/>
              </w:rPr>
              <w:t>E</w:t>
            </w:r>
            <w:r w:rsidR="00B15426" w:rsidRPr="00EF4AAF">
              <w:rPr>
                <w:szCs w:val="24"/>
                <w:lang w:val="fr-FR"/>
              </w:rPr>
              <w:t xml:space="preserve">S </w:t>
            </w:r>
          </w:p>
          <w:p w:rsidR="00852377" w:rsidRPr="00EF4AAF" w:rsidRDefault="00B15426" w:rsidP="00EF4AAF">
            <w:pPr>
              <w:spacing w:line="240" w:lineRule="auto"/>
              <w:ind w:left="0" w:right="0" w:firstLine="0"/>
              <w:jc w:val="both"/>
              <w:rPr>
                <w:szCs w:val="24"/>
                <w:lang w:val="fr-FR"/>
              </w:rPr>
            </w:pPr>
            <w:r w:rsidRPr="00EF4AAF">
              <w:rPr>
                <w:szCs w:val="24"/>
                <w:lang w:val="fr-FR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77" w:rsidRPr="00EF4AAF" w:rsidRDefault="00B15426" w:rsidP="00EF4AAF">
            <w:pPr>
              <w:spacing w:line="240" w:lineRule="auto"/>
              <w:ind w:left="1" w:right="0" w:firstLine="0"/>
              <w:jc w:val="both"/>
              <w:rPr>
                <w:szCs w:val="24"/>
                <w:lang w:val="fr-FR"/>
              </w:rPr>
            </w:pPr>
            <w:r w:rsidRPr="00EF4AAF">
              <w:rPr>
                <w:szCs w:val="24"/>
                <w:lang w:val="fr-FR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77" w:rsidRPr="00EF4AAF" w:rsidRDefault="00B15426" w:rsidP="00EF4AAF">
            <w:pPr>
              <w:spacing w:line="240" w:lineRule="auto"/>
              <w:ind w:left="1" w:right="0" w:firstLine="0"/>
              <w:jc w:val="both"/>
              <w:rPr>
                <w:szCs w:val="24"/>
                <w:lang w:val="fr-FR"/>
              </w:rPr>
            </w:pPr>
            <w:r w:rsidRPr="00EF4AAF">
              <w:rPr>
                <w:szCs w:val="24"/>
                <w:lang w:val="fr-FR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77" w:rsidRPr="00EF4AAF" w:rsidRDefault="00B15426" w:rsidP="00EF4AAF">
            <w:pPr>
              <w:spacing w:line="240" w:lineRule="auto"/>
              <w:ind w:left="1" w:right="0" w:firstLine="0"/>
              <w:jc w:val="both"/>
              <w:rPr>
                <w:szCs w:val="24"/>
                <w:lang w:val="fr-FR"/>
              </w:rPr>
            </w:pPr>
            <w:r w:rsidRPr="00EF4AAF">
              <w:rPr>
                <w:szCs w:val="24"/>
                <w:lang w:val="fr-FR"/>
              </w:rPr>
              <w:t xml:space="preserve"> </w:t>
            </w:r>
          </w:p>
        </w:tc>
      </w:tr>
      <w:tr w:rsidR="00852377" w:rsidRPr="00EF4AAF" w:rsidTr="00C97DCD">
        <w:trPr>
          <w:trHeight w:val="516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77" w:rsidRPr="00EF4AAF" w:rsidRDefault="00B15426" w:rsidP="00EF4AAF">
            <w:pPr>
              <w:spacing w:line="240" w:lineRule="auto"/>
              <w:ind w:left="0" w:right="0" w:firstLine="0"/>
              <w:jc w:val="both"/>
              <w:rPr>
                <w:szCs w:val="24"/>
                <w:lang w:val="fr-FR"/>
              </w:rPr>
            </w:pPr>
            <w:r w:rsidRPr="00EF4AAF">
              <w:rPr>
                <w:szCs w:val="24"/>
                <w:lang w:val="fr-FR"/>
              </w:rPr>
              <w:t>EQUIP</w:t>
            </w:r>
            <w:r w:rsidR="00EF4AAF">
              <w:rPr>
                <w:szCs w:val="24"/>
                <w:lang w:val="fr-FR"/>
              </w:rPr>
              <w:t>E</w:t>
            </w:r>
            <w:r w:rsidRPr="00EF4AAF">
              <w:rPr>
                <w:szCs w:val="24"/>
                <w:lang w:val="fr-FR"/>
              </w:rPr>
              <w:t xml:space="preserve">MENT </w:t>
            </w:r>
            <w:r w:rsidR="00EF4AAF">
              <w:rPr>
                <w:szCs w:val="24"/>
                <w:lang w:val="fr-FR"/>
              </w:rPr>
              <w:t>DU PROJE</w:t>
            </w:r>
            <w:r w:rsidR="00EF4AAF" w:rsidRPr="00EF4AAF">
              <w:rPr>
                <w:szCs w:val="24"/>
                <w:lang w:val="fr-FR"/>
              </w:rPr>
              <w:t>T</w:t>
            </w:r>
          </w:p>
          <w:p w:rsidR="00852377" w:rsidRPr="00EF4AAF" w:rsidRDefault="00B15426" w:rsidP="00EF4AAF">
            <w:pPr>
              <w:spacing w:line="240" w:lineRule="auto"/>
              <w:ind w:left="0" w:right="0" w:firstLine="0"/>
              <w:jc w:val="both"/>
              <w:rPr>
                <w:szCs w:val="24"/>
                <w:lang w:val="fr-FR"/>
              </w:rPr>
            </w:pPr>
            <w:r w:rsidRPr="00EF4AAF">
              <w:rPr>
                <w:szCs w:val="24"/>
                <w:lang w:val="fr-FR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77" w:rsidRPr="00EF4AAF" w:rsidRDefault="00B15426" w:rsidP="00EF4AAF">
            <w:pPr>
              <w:spacing w:line="240" w:lineRule="auto"/>
              <w:ind w:left="1" w:right="0" w:firstLine="0"/>
              <w:jc w:val="both"/>
              <w:rPr>
                <w:szCs w:val="24"/>
                <w:lang w:val="fr-FR"/>
              </w:rPr>
            </w:pPr>
            <w:r w:rsidRPr="00EF4AAF">
              <w:rPr>
                <w:szCs w:val="24"/>
                <w:lang w:val="fr-FR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77" w:rsidRPr="00EF4AAF" w:rsidRDefault="00B15426" w:rsidP="00EF4AAF">
            <w:pPr>
              <w:spacing w:line="240" w:lineRule="auto"/>
              <w:ind w:left="1" w:right="0" w:firstLine="0"/>
              <w:jc w:val="both"/>
              <w:rPr>
                <w:szCs w:val="24"/>
                <w:lang w:val="fr-FR"/>
              </w:rPr>
            </w:pPr>
            <w:r w:rsidRPr="00EF4AAF">
              <w:rPr>
                <w:szCs w:val="24"/>
                <w:lang w:val="fr-FR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77" w:rsidRPr="00EF4AAF" w:rsidRDefault="00B15426" w:rsidP="00EF4AAF">
            <w:pPr>
              <w:spacing w:line="240" w:lineRule="auto"/>
              <w:ind w:left="1" w:right="0" w:firstLine="0"/>
              <w:jc w:val="both"/>
              <w:rPr>
                <w:szCs w:val="24"/>
                <w:lang w:val="fr-FR"/>
              </w:rPr>
            </w:pPr>
            <w:r w:rsidRPr="00EF4AAF">
              <w:rPr>
                <w:szCs w:val="24"/>
                <w:lang w:val="fr-FR"/>
              </w:rPr>
              <w:t xml:space="preserve"> </w:t>
            </w:r>
          </w:p>
        </w:tc>
      </w:tr>
      <w:tr w:rsidR="00852377" w:rsidRPr="00EF4AAF" w:rsidTr="00C97DCD">
        <w:trPr>
          <w:trHeight w:val="516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77" w:rsidRPr="00EF4AAF" w:rsidRDefault="00ED31C9" w:rsidP="00EF4AAF">
            <w:pPr>
              <w:spacing w:line="240" w:lineRule="auto"/>
              <w:ind w:left="0" w:right="0" w:firstLine="0"/>
              <w:jc w:val="both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SENSIBIL</w:t>
            </w:r>
            <w:r w:rsidR="006B5222">
              <w:rPr>
                <w:szCs w:val="24"/>
                <w:lang w:val="fr-FR"/>
              </w:rPr>
              <w:t>ISATION</w:t>
            </w:r>
            <w:r w:rsidR="00B15426" w:rsidRPr="00EF4AAF">
              <w:rPr>
                <w:szCs w:val="24"/>
                <w:lang w:val="fr-FR"/>
              </w:rPr>
              <w:t xml:space="preserve"> </w:t>
            </w:r>
          </w:p>
          <w:p w:rsidR="00852377" w:rsidRPr="00EF4AAF" w:rsidRDefault="00B15426" w:rsidP="00EF4AAF">
            <w:pPr>
              <w:spacing w:line="240" w:lineRule="auto"/>
              <w:ind w:left="0" w:right="0" w:firstLine="0"/>
              <w:jc w:val="both"/>
              <w:rPr>
                <w:szCs w:val="24"/>
                <w:lang w:val="fr-FR"/>
              </w:rPr>
            </w:pPr>
            <w:r w:rsidRPr="00EF4AAF">
              <w:rPr>
                <w:szCs w:val="24"/>
                <w:lang w:val="fr-FR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77" w:rsidRPr="00EF4AAF" w:rsidRDefault="00B15426" w:rsidP="00EF4AAF">
            <w:pPr>
              <w:spacing w:line="240" w:lineRule="auto"/>
              <w:ind w:left="1" w:right="0" w:firstLine="0"/>
              <w:jc w:val="both"/>
              <w:rPr>
                <w:szCs w:val="24"/>
                <w:lang w:val="fr-FR"/>
              </w:rPr>
            </w:pPr>
            <w:r w:rsidRPr="00EF4AAF">
              <w:rPr>
                <w:szCs w:val="24"/>
                <w:lang w:val="fr-FR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77" w:rsidRPr="00EF4AAF" w:rsidRDefault="00B15426" w:rsidP="00EF4AAF">
            <w:pPr>
              <w:spacing w:line="240" w:lineRule="auto"/>
              <w:ind w:left="1" w:right="0" w:firstLine="0"/>
              <w:jc w:val="both"/>
              <w:rPr>
                <w:szCs w:val="24"/>
                <w:lang w:val="fr-FR"/>
              </w:rPr>
            </w:pPr>
            <w:r w:rsidRPr="00EF4AAF">
              <w:rPr>
                <w:szCs w:val="24"/>
                <w:lang w:val="fr-FR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77" w:rsidRPr="00EF4AAF" w:rsidRDefault="00B15426" w:rsidP="00EF4AAF">
            <w:pPr>
              <w:spacing w:line="240" w:lineRule="auto"/>
              <w:ind w:left="1" w:right="0" w:firstLine="0"/>
              <w:jc w:val="both"/>
              <w:rPr>
                <w:szCs w:val="24"/>
                <w:lang w:val="fr-FR"/>
              </w:rPr>
            </w:pPr>
            <w:r w:rsidRPr="00EF4AAF">
              <w:rPr>
                <w:szCs w:val="24"/>
                <w:lang w:val="fr-FR"/>
              </w:rPr>
              <w:t xml:space="preserve"> </w:t>
            </w:r>
          </w:p>
        </w:tc>
      </w:tr>
      <w:tr w:rsidR="00852377" w:rsidRPr="00142265" w:rsidTr="00C97DCD">
        <w:trPr>
          <w:trHeight w:val="769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77" w:rsidRPr="00EF4AAF" w:rsidRDefault="006B5222" w:rsidP="00EF4AAF">
            <w:pPr>
              <w:spacing w:line="240" w:lineRule="auto"/>
              <w:ind w:left="0" w:right="0" w:firstLine="0"/>
              <w:jc w:val="both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 xml:space="preserve">SUIVI </w:t>
            </w:r>
            <w:r w:rsidR="00B15426" w:rsidRPr="00EF4AAF">
              <w:rPr>
                <w:szCs w:val="24"/>
                <w:lang w:val="fr-FR"/>
              </w:rPr>
              <w:t>(</w:t>
            </w:r>
            <w:r>
              <w:rPr>
                <w:szCs w:val="24"/>
                <w:lang w:val="fr-FR"/>
              </w:rPr>
              <w:t>y compris la collecte d’informations de base et autres</w:t>
            </w:r>
            <w:r w:rsidR="00B15426" w:rsidRPr="00EF4AAF">
              <w:rPr>
                <w:szCs w:val="24"/>
                <w:lang w:val="fr-FR"/>
              </w:rPr>
              <w:t xml:space="preserve">) </w:t>
            </w:r>
          </w:p>
          <w:p w:rsidR="00852377" w:rsidRPr="00EF4AAF" w:rsidRDefault="00B15426" w:rsidP="00EF4AAF">
            <w:pPr>
              <w:spacing w:line="240" w:lineRule="auto"/>
              <w:ind w:left="0" w:right="0" w:firstLine="0"/>
              <w:jc w:val="both"/>
              <w:rPr>
                <w:szCs w:val="24"/>
                <w:lang w:val="fr-FR"/>
              </w:rPr>
            </w:pPr>
            <w:r w:rsidRPr="00EF4AAF">
              <w:rPr>
                <w:szCs w:val="24"/>
                <w:lang w:val="fr-FR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77" w:rsidRPr="00EF4AAF" w:rsidRDefault="00B15426" w:rsidP="00EF4AAF">
            <w:pPr>
              <w:spacing w:line="240" w:lineRule="auto"/>
              <w:ind w:left="1" w:right="0" w:firstLine="0"/>
              <w:jc w:val="both"/>
              <w:rPr>
                <w:szCs w:val="24"/>
                <w:lang w:val="fr-FR"/>
              </w:rPr>
            </w:pPr>
            <w:r w:rsidRPr="00EF4AAF">
              <w:rPr>
                <w:szCs w:val="24"/>
                <w:lang w:val="fr-FR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77" w:rsidRPr="00EF4AAF" w:rsidRDefault="00B15426" w:rsidP="00EF4AAF">
            <w:pPr>
              <w:spacing w:line="240" w:lineRule="auto"/>
              <w:ind w:left="1" w:right="0" w:firstLine="0"/>
              <w:jc w:val="both"/>
              <w:rPr>
                <w:szCs w:val="24"/>
                <w:lang w:val="fr-FR"/>
              </w:rPr>
            </w:pPr>
            <w:r w:rsidRPr="00EF4AAF">
              <w:rPr>
                <w:szCs w:val="24"/>
                <w:lang w:val="fr-FR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77" w:rsidRPr="00EF4AAF" w:rsidRDefault="00B15426" w:rsidP="00EF4AAF">
            <w:pPr>
              <w:spacing w:line="240" w:lineRule="auto"/>
              <w:ind w:left="1" w:right="0" w:firstLine="0"/>
              <w:jc w:val="both"/>
              <w:rPr>
                <w:szCs w:val="24"/>
                <w:lang w:val="fr-FR"/>
              </w:rPr>
            </w:pPr>
            <w:r w:rsidRPr="00EF4AAF">
              <w:rPr>
                <w:szCs w:val="24"/>
                <w:lang w:val="fr-FR"/>
              </w:rPr>
              <w:t xml:space="preserve"> </w:t>
            </w:r>
          </w:p>
        </w:tc>
      </w:tr>
      <w:tr w:rsidR="00852377" w:rsidRPr="00EF4AAF" w:rsidTr="00C97DCD">
        <w:trPr>
          <w:trHeight w:val="516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77" w:rsidRPr="00EF4AAF" w:rsidRDefault="006B5222" w:rsidP="00EF4AAF">
            <w:pPr>
              <w:spacing w:line="240" w:lineRule="auto"/>
              <w:ind w:left="0" w:right="0" w:firstLine="0"/>
              <w:jc w:val="both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DIVERS</w:t>
            </w:r>
          </w:p>
          <w:p w:rsidR="00852377" w:rsidRPr="00EF4AAF" w:rsidRDefault="00B15426" w:rsidP="00EF4AAF">
            <w:pPr>
              <w:spacing w:line="240" w:lineRule="auto"/>
              <w:ind w:left="0" w:right="0" w:firstLine="0"/>
              <w:jc w:val="both"/>
              <w:rPr>
                <w:szCs w:val="24"/>
                <w:lang w:val="fr-FR"/>
              </w:rPr>
            </w:pPr>
            <w:r w:rsidRPr="00EF4AAF">
              <w:rPr>
                <w:szCs w:val="24"/>
                <w:lang w:val="fr-FR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77" w:rsidRPr="00EF4AAF" w:rsidRDefault="00B15426" w:rsidP="00EF4AAF">
            <w:pPr>
              <w:spacing w:line="240" w:lineRule="auto"/>
              <w:ind w:left="1" w:right="0" w:firstLine="0"/>
              <w:jc w:val="both"/>
              <w:rPr>
                <w:szCs w:val="24"/>
                <w:lang w:val="fr-FR"/>
              </w:rPr>
            </w:pPr>
            <w:r w:rsidRPr="00EF4AAF">
              <w:rPr>
                <w:szCs w:val="24"/>
                <w:lang w:val="fr-FR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77" w:rsidRPr="00EF4AAF" w:rsidRDefault="00B15426" w:rsidP="00EF4AAF">
            <w:pPr>
              <w:spacing w:line="240" w:lineRule="auto"/>
              <w:ind w:left="1" w:right="0" w:firstLine="0"/>
              <w:jc w:val="both"/>
              <w:rPr>
                <w:szCs w:val="24"/>
                <w:lang w:val="fr-FR"/>
              </w:rPr>
            </w:pPr>
            <w:r w:rsidRPr="00EF4AAF">
              <w:rPr>
                <w:szCs w:val="24"/>
                <w:lang w:val="fr-FR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77" w:rsidRPr="00EF4AAF" w:rsidRDefault="00B15426" w:rsidP="00EF4AAF">
            <w:pPr>
              <w:spacing w:line="240" w:lineRule="auto"/>
              <w:ind w:left="1" w:right="0" w:firstLine="0"/>
              <w:jc w:val="both"/>
              <w:rPr>
                <w:szCs w:val="24"/>
                <w:lang w:val="fr-FR"/>
              </w:rPr>
            </w:pPr>
            <w:r w:rsidRPr="00EF4AAF">
              <w:rPr>
                <w:szCs w:val="24"/>
                <w:lang w:val="fr-FR"/>
              </w:rPr>
              <w:t xml:space="preserve"> </w:t>
            </w:r>
          </w:p>
        </w:tc>
      </w:tr>
      <w:tr w:rsidR="00852377" w:rsidRPr="00EF4AAF" w:rsidTr="00C97DCD">
        <w:trPr>
          <w:trHeight w:val="516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77" w:rsidRPr="00EF4AAF" w:rsidRDefault="006B5222" w:rsidP="00EF4AAF">
            <w:pPr>
              <w:spacing w:line="240" w:lineRule="auto"/>
              <w:ind w:left="0" w:right="0" w:firstLine="0"/>
              <w:jc w:val="both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AUTRES</w:t>
            </w:r>
            <w:r w:rsidR="00B15426" w:rsidRPr="00EF4AAF">
              <w:rPr>
                <w:szCs w:val="24"/>
                <w:lang w:val="fr-FR"/>
              </w:rPr>
              <w:t xml:space="preserve"> (</w:t>
            </w:r>
            <w:r w:rsidR="00F275E9">
              <w:rPr>
                <w:szCs w:val="24"/>
                <w:lang w:val="fr-FR"/>
              </w:rPr>
              <w:t xml:space="preserve">veuillez </w:t>
            </w:r>
            <w:r>
              <w:rPr>
                <w:szCs w:val="24"/>
                <w:lang w:val="fr-FR"/>
              </w:rPr>
              <w:t>spécifier</w:t>
            </w:r>
            <w:r w:rsidR="00B15426" w:rsidRPr="00EF4AAF">
              <w:rPr>
                <w:szCs w:val="24"/>
                <w:lang w:val="fr-FR"/>
              </w:rPr>
              <w:t xml:space="preserve">) </w:t>
            </w:r>
          </w:p>
          <w:p w:rsidR="00852377" w:rsidRPr="00EF4AAF" w:rsidRDefault="00B15426" w:rsidP="00EF4AAF">
            <w:pPr>
              <w:spacing w:line="240" w:lineRule="auto"/>
              <w:ind w:left="0" w:right="0" w:firstLine="0"/>
              <w:jc w:val="both"/>
              <w:rPr>
                <w:szCs w:val="24"/>
                <w:lang w:val="fr-FR"/>
              </w:rPr>
            </w:pPr>
            <w:r w:rsidRPr="00EF4AAF">
              <w:rPr>
                <w:szCs w:val="24"/>
                <w:lang w:val="fr-FR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77" w:rsidRPr="00EF4AAF" w:rsidRDefault="00B15426" w:rsidP="00EF4AAF">
            <w:pPr>
              <w:spacing w:line="240" w:lineRule="auto"/>
              <w:ind w:left="1" w:right="0" w:firstLine="0"/>
              <w:jc w:val="both"/>
              <w:rPr>
                <w:szCs w:val="24"/>
                <w:lang w:val="fr-FR"/>
              </w:rPr>
            </w:pPr>
            <w:r w:rsidRPr="00EF4AAF">
              <w:rPr>
                <w:szCs w:val="24"/>
                <w:lang w:val="fr-FR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77" w:rsidRPr="00EF4AAF" w:rsidRDefault="00B15426" w:rsidP="00EF4AAF">
            <w:pPr>
              <w:spacing w:line="240" w:lineRule="auto"/>
              <w:ind w:left="1" w:right="0" w:firstLine="0"/>
              <w:jc w:val="both"/>
              <w:rPr>
                <w:szCs w:val="24"/>
                <w:lang w:val="fr-FR"/>
              </w:rPr>
            </w:pPr>
            <w:r w:rsidRPr="00EF4AAF">
              <w:rPr>
                <w:szCs w:val="24"/>
                <w:lang w:val="fr-FR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77" w:rsidRPr="00EF4AAF" w:rsidRDefault="00B15426" w:rsidP="00EF4AAF">
            <w:pPr>
              <w:spacing w:line="240" w:lineRule="auto"/>
              <w:ind w:left="1" w:right="0" w:firstLine="0"/>
              <w:jc w:val="both"/>
              <w:rPr>
                <w:szCs w:val="24"/>
                <w:lang w:val="fr-FR"/>
              </w:rPr>
            </w:pPr>
            <w:r w:rsidRPr="00EF4AAF">
              <w:rPr>
                <w:szCs w:val="24"/>
                <w:lang w:val="fr-FR"/>
              </w:rPr>
              <w:t xml:space="preserve"> </w:t>
            </w:r>
          </w:p>
        </w:tc>
      </w:tr>
      <w:tr w:rsidR="00852377" w:rsidRPr="00EF4AAF" w:rsidTr="00C97DCD">
        <w:trPr>
          <w:trHeight w:val="264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77" w:rsidRPr="00EF4AAF" w:rsidRDefault="00B15426" w:rsidP="00EF4AAF">
            <w:pPr>
              <w:spacing w:line="240" w:lineRule="auto"/>
              <w:ind w:left="0" w:right="0" w:firstLine="0"/>
              <w:jc w:val="both"/>
              <w:rPr>
                <w:szCs w:val="24"/>
                <w:lang w:val="fr-FR"/>
              </w:rPr>
            </w:pPr>
            <w:r w:rsidRPr="00EF4AAF">
              <w:rPr>
                <w:szCs w:val="24"/>
                <w:lang w:val="fr-FR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77" w:rsidRPr="00EF4AAF" w:rsidRDefault="00B15426" w:rsidP="00EF4AAF">
            <w:pPr>
              <w:spacing w:line="240" w:lineRule="auto"/>
              <w:ind w:left="1" w:right="0" w:firstLine="0"/>
              <w:jc w:val="both"/>
              <w:rPr>
                <w:szCs w:val="24"/>
                <w:lang w:val="fr-FR"/>
              </w:rPr>
            </w:pPr>
            <w:r w:rsidRPr="00EF4AAF">
              <w:rPr>
                <w:szCs w:val="24"/>
                <w:lang w:val="fr-FR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77" w:rsidRPr="00EF4AAF" w:rsidRDefault="00B15426" w:rsidP="00EF4AAF">
            <w:pPr>
              <w:spacing w:line="240" w:lineRule="auto"/>
              <w:ind w:left="1" w:right="0" w:firstLine="0"/>
              <w:jc w:val="both"/>
              <w:rPr>
                <w:szCs w:val="24"/>
                <w:lang w:val="fr-FR"/>
              </w:rPr>
            </w:pPr>
            <w:r w:rsidRPr="00EF4AAF">
              <w:rPr>
                <w:szCs w:val="24"/>
                <w:lang w:val="fr-FR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77" w:rsidRPr="00EF4AAF" w:rsidRDefault="00B15426" w:rsidP="00EF4AAF">
            <w:pPr>
              <w:spacing w:line="240" w:lineRule="auto"/>
              <w:ind w:left="1" w:right="0" w:firstLine="0"/>
              <w:jc w:val="both"/>
              <w:rPr>
                <w:szCs w:val="24"/>
                <w:lang w:val="fr-FR"/>
              </w:rPr>
            </w:pPr>
            <w:r w:rsidRPr="00EF4AAF">
              <w:rPr>
                <w:szCs w:val="24"/>
                <w:lang w:val="fr-FR"/>
              </w:rPr>
              <w:t xml:space="preserve"> </w:t>
            </w:r>
          </w:p>
        </w:tc>
      </w:tr>
      <w:tr w:rsidR="00852377" w:rsidRPr="00EF4AAF" w:rsidTr="00C97DCD">
        <w:trPr>
          <w:trHeight w:val="260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852377" w:rsidRPr="00EF4AAF" w:rsidRDefault="00B15426" w:rsidP="00EF4AAF">
            <w:pPr>
              <w:spacing w:line="240" w:lineRule="auto"/>
              <w:ind w:left="0" w:right="0" w:firstLine="0"/>
              <w:jc w:val="both"/>
              <w:rPr>
                <w:szCs w:val="24"/>
                <w:lang w:val="fr-FR"/>
              </w:rPr>
            </w:pPr>
            <w:r w:rsidRPr="00EF4AAF">
              <w:rPr>
                <w:b/>
                <w:szCs w:val="24"/>
                <w:lang w:val="fr-FR"/>
              </w:rPr>
              <w:t xml:space="preserve">TOTAL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852377" w:rsidRPr="00EF4AAF" w:rsidRDefault="00B15426" w:rsidP="00EF4AAF">
            <w:pPr>
              <w:spacing w:line="240" w:lineRule="auto"/>
              <w:ind w:left="1" w:right="0" w:firstLine="0"/>
              <w:jc w:val="both"/>
              <w:rPr>
                <w:szCs w:val="24"/>
                <w:lang w:val="fr-FR"/>
              </w:rPr>
            </w:pPr>
            <w:r w:rsidRPr="00EF4AAF">
              <w:rPr>
                <w:szCs w:val="24"/>
                <w:lang w:val="fr-FR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852377" w:rsidRPr="00EF4AAF" w:rsidRDefault="00B15426" w:rsidP="00EF4AAF">
            <w:pPr>
              <w:spacing w:line="240" w:lineRule="auto"/>
              <w:ind w:left="1" w:right="0" w:firstLine="0"/>
              <w:jc w:val="both"/>
              <w:rPr>
                <w:szCs w:val="24"/>
                <w:lang w:val="fr-FR"/>
              </w:rPr>
            </w:pPr>
            <w:r w:rsidRPr="00EF4AAF">
              <w:rPr>
                <w:szCs w:val="24"/>
                <w:lang w:val="fr-FR"/>
              </w:rP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852377" w:rsidRPr="00EF4AAF" w:rsidRDefault="00B15426" w:rsidP="00EF4AAF">
            <w:pPr>
              <w:spacing w:line="240" w:lineRule="auto"/>
              <w:ind w:left="1" w:right="0" w:firstLine="0"/>
              <w:jc w:val="both"/>
              <w:rPr>
                <w:szCs w:val="24"/>
                <w:lang w:val="fr-FR"/>
              </w:rPr>
            </w:pPr>
            <w:r w:rsidRPr="00EF4AAF">
              <w:rPr>
                <w:szCs w:val="24"/>
                <w:lang w:val="fr-FR"/>
              </w:rPr>
              <w:t xml:space="preserve"> </w:t>
            </w:r>
          </w:p>
        </w:tc>
      </w:tr>
    </w:tbl>
    <w:p w:rsidR="00852377" w:rsidRPr="00EF4AAF" w:rsidRDefault="00B15426" w:rsidP="00EF4AAF">
      <w:pPr>
        <w:spacing w:line="240" w:lineRule="auto"/>
        <w:ind w:left="0" w:right="0" w:firstLine="0"/>
        <w:jc w:val="both"/>
        <w:rPr>
          <w:szCs w:val="24"/>
          <w:lang w:val="fr-FR"/>
        </w:rPr>
      </w:pPr>
      <w:r w:rsidRPr="00EF4AAF">
        <w:rPr>
          <w:b/>
          <w:szCs w:val="24"/>
          <w:lang w:val="fr-FR"/>
        </w:rPr>
        <w:t xml:space="preserve"> </w:t>
      </w:r>
    </w:p>
    <w:p w:rsidR="00852377" w:rsidRPr="00EF4AAF" w:rsidRDefault="00B15426" w:rsidP="00EF4AAF">
      <w:pPr>
        <w:spacing w:after="4" w:line="240" w:lineRule="auto"/>
        <w:ind w:left="-5" w:right="-15"/>
        <w:jc w:val="both"/>
        <w:rPr>
          <w:szCs w:val="24"/>
          <w:lang w:val="fr-FR"/>
        </w:rPr>
      </w:pPr>
      <w:r w:rsidRPr="00EF4AAF">
        <w:rPr>
          <w:b/>
          <w:szCs w:val="24"/>
          <w:lang w:val="fr-FR"/>
        </w:rPr>
        <w:t>Notes</w:t>
      </w:r>
      <w:r w:rsidR="006B5222">
        <w:rPr>
          <w:b/>
          <w:szCs w:val="24"/>
          <w:lang w:val="fr-FR"/>
        </w:rPr>
        <w:t xml:space="preserve"> budgétaires</w:t>
      </w:r>
      <w:r w:rsidRPr="00EF4AAF">
        <w:rPr>
          <w:b/>
          <w:szCs w:val="24"/>
          <w:lang w:val="fr-FR"/>
        </w:rPr>
        <w:t>/Expl</w:t>
      </w:r>
      <w:r w:rsidR="006B5222">
        <w:rPr>
          <w:b/>
          <w:szCs w:val="24"/>
          <w:lang w:val="fr-FR"/>
        </w:rPr>
        <w:t>ic</w:t>
      </w:r>
      <w:r w:rsidRPr="00EF4AAF">
        <w:rPr>
          <w:b/>
          <w:szCs w:val="24"/>
          <w:lang w:val="fr-FR"/>
        </w:rPr>
        <w:t>ations</w:t>
      </w:r>
      <w:r w:rsidR="006B5222">
        <w:rPr>
          <w:b/>
          <w:szCs w:val="24"/>
          <w:lang w:val="fr-FR"/>
        </w:rPr>
        <w:t xml:space="preserve"> du b</w:t>
      </w:r>
      <w:r w:rsidR="006B5222" w:rsidRPr="00EF4AAF">
        <w:rPr>
          <w:b/>
          <w:szCs w:val="24"/>
          <w:lang w:val="fr-FR"/>
        </w:rPr>
        <w:t>udget</w:t>
      </w:r>
      <w:r w:rsidR="006B5222">
        <w:rPr>
          <w:b/>
          <w:szCs w:val="24"/>
          <w:lang w:val="fr-FR"/>
        </w:rPr>
        <w:t xml:space="preserve"> </w:t>
      </w:r>
      <w:r w:rsidRPr="00EF4AAF">
        <w:rPr>
          <w:b/>
          <w:szCs w:val="24"/>
          <w:lang w:val="fr-FR"/>
        </w:rPr>
        <w:t xml:space="preserve">: </w:t>
      </w:r>
    </w:p>
    <w:p w:rsidR="00852377" w:rsidRPr="00EF4AAF" w:rsidRDefault="00B15426" w:rsidP="00EF4AAF">
      <w:pPr>
        <w:spacing w:line="240" w:lineRule="auto"/>
        <w:ind w:left="0" w:right="0" w:firstLine="0"/>
        <w:jc w:val="both"/>
        <w:rPr>
          <w:szCs w:val="24"/>
          <w:lang w:val="fr-FR"/>
        </w:rPr>
      </w:pPr>
      <w:r w:rsidRPr="00EF4AAF">
        <w:rPr>
          <w:szCs w:val="24"/>
          <w:lang w:val="fr-FR"/>
        </w:rPr>
        <w:t xml:space="preserve"> </w:t>
      </w:r>
    </w:p>
    <w:p w:rsidR="00852377" w:rsidRPr="00EF4AAF" w:rsidRDefault="00B15426" w:rsidP="006B5222">
      <w:pPr>
        <w:numPr>
          <w:ilvl w:val="0"/>
          <w:numId w:val="14"/>
        </w:numPr>
        <w:spacing w:after="4" w:line="240" w:lineRule="auto"/>
        <w:ind w:right="0" w:hanging="360"/>
        <w:jc w:val="both"/>
        <w:rPr>
          <w:szCs w:val="24"/>
          <w:lang w:val="fr-FR"/>
        </w:rPr>
      </w:pPr>
      <w:r w:rsidRPr="00EF4AAF">
        <w:rPr>
          <w:b/>
          <w:szCs w:val="24"/>
          <w:lang w:val="fr-FR"/>
        </w:rPr>
        <w:t>Personnel</w:t>
      </w:r>
      <w:r w:rsidR="006B5222">
        <w:rPr>
          <w:b/>
          <w:szCs w:val="24"/>
          <w:lang w:val="fr-FR"/>
        </w:rPr>
        <w:t xml:space="preserve"> </w:t>
      </w:r>
      <w:r w:rsidRPr="00EF4AAF">
        <w:rPr>
          <w:b/>
          <w:szCs w:val="24"/>
          <w:lang w:val="fr-FR"/>
        </w:rPr>
        <w:t>:</w:t>
      </w:r>
      <w:r w:rsidRPr="00EF4AAF">
        <w:rPr>
          <w:szCs w:val="24"/>
          <w:lang w:val="fr-FR"/>
        </w:rPr>
        <w:t xml:space="preserve"> </w:t>
      </w:r>
      <w:r w:rsidR="006B5222" w:rsidRPr="006B5222">
        <w:rPr>
          <w:szCs w:val="24"/>
          <w:lang w:val="fr-FR"/>
        </w:rPr>
        <w:t>Veuillez inclure toutes les dépenses relatives au personnel professionnel du projet, au personnel administratif et/ou à d'autres dépenses de personnel. Les frais de personnel pour la gestion du projet ne doivent pas dépass</w:t>
      </w:r>
      <w:r w:rsidR="00C360CB">
        <w:rPr>
          <w:szCs w:val="24"/>
          <w:lang w:val="fr-FR"/>
        </w:rPr>
        <w:t>er 20</w:t>
      </w:r>
      <w:r w:rsidR="006B5222" w:rsidRPr="006B5222">
        <w:rPr>
          <w:szCs w:val="24"/>
          <w:lang w:val="fr-FR"/>
        </w:rPr>
        <w:t>% du budget total. Cela ne comprend pas les coûts liés à l'assistance technique qui peuvent être budgétisés au titre des services contractuels.</w:t>
      </w:r>
    </w:p>
    <w:p w:rsidR="00852377" w:rsidRPr="00EF4AAF" w:rsidRDefault="00B15426" w:rsidP="00EF4AAF">
      <w:pPr>
        <w:spacing w:line="240" w:lineRule="auto"/>
        <w:ind w:left="0" w:right="0" w:firstLine="0"/>
        <w:jc w:val="both"/>
        <w:rPr>
          <w:szCs w:val="24"/>
          <w:lang w:val="fr-FR"/>
        </w:rPr>
      </w:pPr>
      <w:r w:rsidRPr="00EF4AAF">
        <w:rPr>
          <w:szCs w:val="24"/>
          <w:lang w:val="fr-FR"/>
        </w:rPr>
        <w:t xml:space="preserve"> </w:t>
      </w:r>
    </w:p>
    <w:p w:rsidR="00852377" w:rsidRPr="00EF4AAF" w:rsidRDefault="006B5222" w:rsidP="00EF4AAF">
      <w:pPr>
        <w:numPr>
          <w:ilvl w:val="0"/>
          <w:numId w:val="14"/>
        </w:numPr>
        <w:spacing w:after="4" w:line="240" w:lineRule="auto"/>
        <w:ind w:right="0" w:hanging="360"/>
        <w:jc w:val="both"/>
        <w:rPr>
          <w:szCs w:val="24"/>
          <w:lang w:val="fr-FR"/>
        </w:rPr>
      </w:pPr>
      <w:r>
        <w:rPr>
          <w:b/>
          <w:szCs w:val="24"/>
          <w:lang w:val="fr-FR"/>
        </w:rPr>
        <w:lastRenderedPageBreak/>
        <w:t>Voyage</w:t>
      </w:r>
      <w:r w:rsidR="005B7A96" w:rsidRPr="00EF4AAF">
        <w:rPr>
          <w:b/>
          <w:szCs w:val="24"/>
          <w:lang w:val="fr-FR"/>
        </w:rPr>
        <w:t>/Transport</w:t>
      </w:r>
      <w:r>
        <w:rPr>
          <w:b/>
          <w:szCs w:val="24"/>
          <w:lang w:val="fr-FR"/>
        </w:rPr>
        <w:t xml:space="preserve"> </w:t>
      </w:r>
      <w:r w:rsidR="00B15426" w:rsidRPr="00EF4AAF">
        <w:rPr>
          <w:b/>
          <w:szCs w:val="24"/>
          <w:lang w:val="fr-FR"/>
        </w:rPr>
        <w:t>:</w:t>
      </w:r>
      <w:r w:rsidR="00B15426" w:rsidRPr="00EF4AAF">
        <w:rPr>
          <w:szCs w:val="24"/>
          <w:lang w:val="fr-FR"/>
        </w:rPr>
        <w:t xml:space="preserve"> </w:t>
      </w:r>
      <w:r>
        <w:rPr>
          <w:szCs w:val="24"/>
          <w:lang w:val="fr-FR"/>
        </w:rPr>
        <w:t xml:space="preserve">Voyages et per </w:t>
      </w:r>
      <w:r w:rsidR="00B15426" w:rsidRPr="00EF4AAF">
        <w:rPr>
          <w:szCs w:val="24"/>
          <w:lang w:val="fr-FR"/>
        </w:rPr>
        <w:t>diem (</w:t>
      </w:r>
      <w:r>
        <w:rPr>
          <w:szCs w:val="24"/>
          <w:lang w:val="fr-FR"/>
        </w:rPr>
        <w:t>repas et hébergement</w:t>
      </w:r>
      <w:r w:rsidR="00B15426" w:rsidRPr="00EF4AAF">
        <w:rPr>
          <w:szCs w:val="24"/>
          <w:lang w:val="fr-FR"/>
        </w:rPr>
        <w:t xml:space="preserve">) </w:t>
      </w:r>
      <w:r>
        <w:rPr>
          <w:szCs w:val="24"/>
          <w:lang w:val="fr-FR"/>
        </w:rPr>
        <w:t>de l’équipe de gestion du projet</w:t>
      </w:r>
      <w:r w:rsidR="00B15426" w:rsidRPr="00EF4AAF">
        <w:rPr>
          <w:szCs w:val="24"/>
          <w:lang w:val="fr-FR"/>
        </w:rPr>
        <w:t xml:space="preserve">. </w:t>
      </w:r>
    </w:p>
    <w:p w:rsidR="00852377" w:rsidRPr="00EF4AAF" w:rsidRDefault="00B15426" w:rsidP="00EF4AAF">
      <w:pPr>
        <w:spacing w:line="240" w:lineRule="auto"/>
        <w:ind w:left="0" w:right="0" w:firstLine="0"/>
        <w:jc w:val="both"/>
        <w:rPr>
          <w:szCs w:val="24"/>
          <w:lang w:val="fr-FR"/>
        </w:rPr>
      </w:pPr>
      <w:r w:rsidRPr="00EF4AAF">
        <w:rPr>
          <w:szCs w:val="24"/>
          <w:lang w:val="fr-FR"/>
        </w:rPr>
        <w:t xml:space="preserve"> </w:t>
      </w:r>
    </w:p>
    <w:p w:rsidR="00C97DCD" w:rsidRPr="00EF4AAF" w:rsidRDefault="006B5222" w:rsidP="00EF4AAF">
      <w:pPr>
        <w:numPr>
          <w:ilvl w:val="0"/>
          <w:numId w:val="14"/>
        </w:numPr>
        <w:spacing w:line="240" w:lineRule="auto"/>
        <w:ind w:right="0" w:hanging="360"/>
        <w:jc w:val="both"/>
        <w:rPr>
          <w:szCs w:val="24"/>
          <w:lang w:val="fr-FR"/>
        </w:rPr>
      </w:pPr>
      <w:r w:rsidRPr="00EF4AAF">
        <w:rPr>
          <w:b/>
          <w:szCs w:val="24"/>
          <w:lang w:val="fr-FR"/>
        </w:rPr>
        <w:t>Services</w:t>
      </w:r>
      <w:r>
        <w:rPr>
          <w:b/>
          <w:szCs w:val="24"/>
          <w:lang w:val="fr-FR"/>
        </w:rPr>
        <w:t xml:space="preserve"> c</w:t>
      </w:r>
      <w:r w:rsidR="00B15426" w:rsidRPr="00EF4AAF">
        <w:rPr>
          <w:b/>
          <w:szCs w:val="24"/>
          <w:lang w:val="fr-FR"/>
        </w:rPr>
        <w:t>ontractu</w:t>
      </w:r>
      <w:r>
        <w:rPr>
          <w:b/>
          <w:szCs w:val="24"/>
          <w:lang w:val="fr-FR"/>
        </w:rPr>
        <w:t xml:space="preserve">els </w:t>
      </w:r>
      <w:r w:rsidR="00B15426" w:rsidRPr="00EF4AAF">
        <w:rPr>
          <w:szCs w:val="24"/>
          <w:lang w:val="fr-FR"/>
        </w:rPr>
        <w:t xml:space="preserve">: </w:t>
      </w:r>
      <w:r>
        <w:rPr>
          <w:szCs w:val="24"/>
          <w:lang w:val="fr-FR"/>
        </w:rPr>
        <w:t>comprend les services commerciaux</w:t>
      </w:r>
      <w:r w:rsidR="00B15426" w:rsidRPr="00EF4AAF">
        <w:rPr>
          <w:szCs w:val="24"/>
          <w:lang w:val="fr-FR"/>
        </w:rPr>
        <w:t xml:space="preserve"> (tra</w:t>
      </w:r>
      <w:r>
        <w:rPr>
          <w:szCs w:val="24"/>
          <w:lang w:val="fr-FR"/>
        </w:rPr>
        <w:t>ducteurs</w:t>
      </w:r>
      <w:r w:rsidR="00B15426" w:rsidRPr="00EF4AAF">
        <w:rPr>
          <w:szCs w:val="24"/>
          <w:lang w:val="fr-FR"/>
        </w:rPr>
        <w:t xml:space="preserve">, consultants, </w:t>
      </w:r>
      <w:r>
        <w:rPr>
          <w:szCs w:val="24"/>
          <w:lang w:val="fr-FR"/>
        </w:rPr>
        <w:t xml:space="preserve">autres prestataires de </w:t>
      </w:r>
      <w:r w:rsidR="005B7A96" w:rsidRPr="00EF4AAF">
        <w:rPr>
          <w:szCs w:val="24"/>
          <w:lang w:val="fr-FR"/>
        </w:rPr>
        <w:t>service</w:t>
      </w:r>
      <w:r w:rsidR="00B15426" w:rsidRPr="00EF4AAF">
        <w:rPr>
          <w:szCs w:val="24"/>
          <w:lang w:val="fr-FR"/>
        </w:rPr>
        <w:t xml:space="preserve">s). </w:t>
      </w:r>
    </w:p>
    <w:p w:rsidR="00C97DCD" w:rsidRPr="00EF4AAF" w:rsidRDefault="00C97DCD" w:rsidP="00EF4AAF">
      <w:pPr>
        <w:pStyle w:val="ListParagraph"/>
        <w:jc w:val="both"/>
        <w:rPr>
          <w:szCs w:val="24"/>
          <w:lang w:val="fr-FR"/>
        </w:rPr>
      </w:pPr>
    </w:p>
    <w:p w:rsidR="00852377" w:rsidRPr="00EF4AAF" w:rsidRDefault="006B5222" w:rsidP="00ED31C9">
      <w:pPr>
        <w:numPr>
          <w:ilvl w:val="0"/>
          <w:numId w:val="14"/>
        </w:numPr>
        <w:spacing w:line="240" w:lineRule="auto"/>
        <w:ind w:right="0" w:hanging="360"/>
        <w:jc w:val="both"/>
        <w:rPr>
          <w:szCs w:val="24"/>
          <w:lang w:val="fr-FR"/>
        </w:rPr>
      </w:pPr>
      <w:r w:rsidRPr="006B5222">
        <w:rPr>
          <w:b/>
          <w:szCs w:val="24"/>
          <w:lang w:val="fr-FR"/>
        </w:rPr>
        <w:t>Formations</w:t>
      </w:r>
      <w:r>
        <w:rPr>
          <w:b/>
          <w:szCs w:val="24"/>
          <w:lang w:val="fr-FR"/>
        </w:rPr>
        <w:t xml:space="preserve"> </w:t>
      </w:r>
      <w:r w:rsidR="00B15426" w:rsidRPr="00EF4AAF">
        <w:rPr>
          <w:b/>
          <w:szCs w:val="24"/>
          <w:lang w:val="fr-FR"/>
        </w:rPr>
        <w:t xml:space="preserve">&amp; </w:t>
      </w:r>
      <w:r>
        <w:rPr>
          <w:b/>
          <w:szCs w:val="24"/>
          <w:lang w:val="fr-FR"/>
        </w:rPr>
        <w:t xml:space="preserve">ateliers </w:t>
      </w:r>
      <w:r w:rsidR="00B15426" w:rsidRPr="00EF4AAF">
        <w:rPr>
          <w:szCs w:val="24"/>
          <w:lang w:val="fr-FR"/>
        </w:rPr>
        <w:t xml:space="preserve">: </w:t>
      </w:r>
      <w:r w:rsidR="00ED31C9" w:rsidRPr="00ED31C9">
        <w:rPr>
          <w:szCs w:val="24"/>
          <w:lang w:val="fr-FR"/>
        </w:rPr>
        <w:t>ce</w:t>
      </w:r>
      <w:r w:rsidR="00ED31C9">
        <w:rPr>
          <w:szCs w:val="24"/>
          <w:lang w:val="fr-FR"/>
        </w:rPr>
        <w:t xml:space="preserve">tte rubrique </w:t>
      </w:r>
      <w:r w:rsidR="00ED31C9" w:rsidRPr="00ED31C9">
        <w:rPr>
          <w:szCs w:val="24"/>
          <w:lang w:val="fr-FR"/>
        </w:rPr>
        <w:t>comprend la location de locaux, les rafraîchissements, les ban</w:t>
      </w:r>
      <w:r w:rsidR="00ED31C9">
        <w:rPr>
          <w:szCs w:val="24"/>
          <w:lang w:val="fr-FR"/>
        </w:rPr>
        <w:t>derol</w:t>
      </w:r>
      <w:r w:rsidR="00ED31C9" w:rsidRPr="00ED31C9">
        <w:rPr>
          <w:szCs w:val="24"/>
          <w:lang w:val="fr-FR"/>
        </w:rPr>
        <w:t>es, les systèmes de sonorisation, l'interprétation, les déplacements, les hôtels et les repas (per diem), ainsi que les ressources (ressources humaines).</w:t>
      </w:r>
    </w:p>
    <w:p w:rsidR="00852377" w:rsidRPr="00EF4AAF" w:rsidRDefault="00B15426" w:rsidP="00EF4AAF">
      <w:pPr>
        <w:spacing w:line="240" w:lineRule="auto"/>
        <w:ind w:left="0" w:right="0" w:firstLine="0"/>
        <w:jc w:val="both"/>
        <w:rPr>
          <w:szCs w:val="24"/>
          <w:lang w:val="fr-FR"/>
        </w:rPr>
      </w:pPr>
      <w:r w:rsidRPr="00EF4AAF">
        <w:rPr>
          <w:szCs w:val="24"/>
          <w:lang w:val="fr-FR"/>
        </w:rPr>
        <w:t xml:space="preserve"> </w:t>
      </w:r>
    </w:p>
    <w:p w:rsidR="00852377" w:rsidRPr="00EF4AAF" w:rsidRDefault="00ED31C9" w:rsidP="00ED31C9">
      <w:pPr>
        <w:numPr>
          <w:ilvl w:val="0"/>
          <w:numId w:val="15"/>
        </w:numPr>
        <w:spacing w:after="4" w:line="240" w:lineRule="auto"/>
        <w:ind w:right="0" w:hanging="360"/>
        <w:jc w:val="both"/>
        <w:rPr>
          <w:szCs w:val="24"/>
          <w:lang w:val="fr-FR"/>
        </w:rPr>
      </w:pPr>
      <w:r>
        <w:rPr>
          <w:b/>
          <w:szCs w:val="24"/>
          <w:lang w:val="fr-FR"/>
        </w:rPr>
        <w:t xml:space="preserve">Réunions </w:t>
      </w:r>
      <w:r w:rsidR="00B15426" w:rsidRPr="00EF4AAF">
        <w:rPr>
          <w:b/>
          <w:szCs w:val="24"/>
          <w:lang w:val="fr-FR"/>
        </w:rPr>
        <w:t>&amp; S</w:t>
      </w:r>
      <w:r>
        <w:rPr>
          <w:b/>
          <w:szCs w:val="24"/>
          <w:lang w:val="fr-FR"/>
        </w:rPr>
        <w:t>é</w:t>
      </w:r>
      <w:r w:rsidR="00B15426" w:rsidRPr="00EF4AAF">
        <w:rPr>
          <w:b/>
          <w:szCs w:val="24"/>
          <w:lang w:val="fr-FR"/>
        </w:rPr>
        <w:t>mina</w:t>
      </w:r>
      <w:r>
        <w:rPr>
          <w:b/>
          <w:szCs w:val="24"/>
          <w:lang w:val="fr-FR"/>
        </w:rPr>
        <w:t>i</w:t>
      </w:r>
      <w:r w:rsidR="00B15426" w:rsidRPr="00EF4AAF">
        <w:rPr>
          <w:b/>
          <w:szCs w:val="24"/>
          <w:lang w:val="fr-FR"/>
        </w:rPr>
        <w:t>r</w:t>
      </w:r>
      <w:r>
        <w:rPr>
          <w:b/>
          <w:szCs w:val="24"/>
          <w:lang w:val="fr-FR"/>
        </w:rPr>
        <w:t>e</w:t>
      </w:r>
      <w:r w:rsidR="00B15426" w:rsidRPr="00EF4AAF">
        <w:rPr>
          <w:b/>
          <w:szCs w:val="24"/>
          <w:lang w:val="fr-FR"/>
        </w:rPr>
        <w:t>s</w:t>
      </w:r>
      <w:r>
        <w:rPr>
          <w:b/>
          <w:szCs w:val="24"/>
          <w:lang w:val="fr-FR"/>
        </w:rPr>
        <w:t xml:space="preserve"> </w:t>
      </w:r>
      <w:r w:rsidR="00B15426" w:rsidRPr="00EF4AAF">
        <w:rPr>
          <w:szCs w:val="24"/>
          <w:lang w:val="fr-FR"/>
        </w:rPr>
        <w:t xml:space="preserve">: </w:t>
      </w:r>
      <w:r w:rsidRPr="00ED31C9">
        <w:rPr>
          <w:szCs w:val="24"/>
          <w:lang w:val="fr-FR"/>
        </w:rPr>
        <w:t xml:space="preserve">comprend la location de </w:t>
      </w:r>
      <w:r>
        <w:rPr>
          <w:szCs w:val="24"/>
          <w:lang w:val="fr-FR"/>
        </w:rPr>
        <w:t>salles</w:t>
      </w:r>
      <w:r w:rsidRPr="00ED31C9">
        <w:rPr>
          <w:szCs w:val="24"/>
          <w:lang w:val="fr-FR"/>
        </w:rPr>
        <w:t>, les rafraîchissements, les bannières, les systèmes de sonorisation, l'interprétation, les déplacements, les hôtels et les repas (per diem), ainsi que les ressources (ressources humaines).</w:t>
      </w:r>
    </w:p>
    <w:p w:rsidR="00852377" w:rsidRPr="00EF4AAF" w:rsidRDefault="00B15426" w:rsidP="00EF4AAF">
      <w:pPr>
        <w:spacing w:line="240" w:lineRule="auto"/>
        <w:ind w:left="0" w:right="0" w:firstLine="0"/>
        <w:jc w:val="both"/>
        <w:rPr>
          <w:szCs w:val="24"/>
          <w:lang w:val="fr-FR"/>
        </w:rPr>
      </w:pPr>
      <w:r w:rsidRPr="00EF4AAF">
        <w:rPr>
          <w:szCs w:val="24"/>
          <w:lang w:val="fr-FR"/>
        </w:rPr>
        <w:t xml:space="preserve"> </w:t>
      </w:r>
    </w:p>
    <w:p w:rsidR="00852377" w:rsidRPr="00EF4AAF" w:rsidRDefault="00ED31C9" w:rsidP="00EF4AAF">
      <w:pPr>
        <w:numPr>
          <w:ilvl w:val="0"/>
          <w:numId w:val="15"/>
        </w:numPr>
        <w:spacing w:after="4" w:line="240" w:lineRule="auto"/>
        <w:ind w:right="0" w:hanging="360"/>
        <w:jc w:val="both"/>
        <w:rPr>
          <w:szCs w:val="24"/>
          <w:lang w:val="fr-FR"/>
        </w:rPr>
      </w:pPr>
      <w:r w:rsidRPr="00EF4AAF">
        <w:rPr>
          <w:b/>
          <w:szCs w:val="24"/>
          <w:lang w:val="fr-FR"/>
        </w:rPr>
        <w:t>Équip</w:t>
      </w:r>
      <w:r>
        <w:rPr>
          <w:b/>
          <w:szCs w:val="24"/>
          <w:lang w:val="fr-FR"/>
        </w:rPr>
        <w:t>e</w:t>
      </w:r>
      <w:r w:rsidRPr="00EF4AAF">
        <w:rPr>
          <w:b/>
          <w:szCs w:val="24"/>
          <w:lang w:val="fr-FR"/>
        </w:rPr>
        <w:t>ment</w:t>
      </w:r>
      <w:r>
        <w:rPr>
          <w:b/>
          <w:szCs w:val="24"/>
          <w:lang w:val="fr-FR"/>
        </w:rPr>
        <w:t xml:space="preserve"> du projet </w:t>
      </w:r>
      <w:r w:rsidR="00B15426" w:rsidRPr="00EF4AAF">
        <w:rPr>
          <w:szCs w:val="24"/>
          <w:lang w:val="fr-FR"/>
        </w:rPr>
        <w:t xml:space="preserve">: </w:t>
      </w:r>
      <w:r>
        <w:rPr>
          <w:szCs w:val="24"/>
          <w:lang w:val="fr-FR"/>
        </w:rPr>
        <w:t>matériel informatique</w:t>
      </w:r>
      <w:r w:rsidR="00B15426" w:rsidRPr="00EF4AAF">
        <w:rPr>
          <w:szCs w:val="24"/>
          <w:lang w:val="fr-FR"/>
        </w:rPr>
        <w:t xml:space="preserve">, </w:t>
      </w:r>
      <w:r>
        <w:rPr>
          <w:szCs w:val="24"/>
          <w:lang w:val="fr-FR"/>
        </w:rPr>
        <w:t>matériel d’appui au projet</w:t>
      </w:r>
      <w:r w:rsidR="00C360CB">
        <w:rPr>
          <w:szCs w:val="24"/>
          <w:lang w:val="fr-FR"/>
        </w:rPr>
        <w:t>.</w:t>
      </w:r>
      <w:r w:rsidR="00B15426" w:rsidRPr="00EF4AAF">
        <w:rPr>
          <w:szCs w:val="24"/>
          <w:lang w:val="fr-FR"/>
        </w:rPr>
        <w:t xml:space="preserve"> </w:t>
      </w:r>
    </w:p>
    <w:p w:rsidR="00852377" w:rsidRPr="00EF4AAF" w:rsidRDefault="00B15426" w:rsidP="00EF4AAF">
      <w:pPr>
        <w:spacing w:line="240" w:lineRule="auto"/>
        <w:ind w:left="0" w:right="0" w:firstLine="0"/>
        <w:jc w:val="both"/>
        <w:rPr>
          <w:szCs w:val="24"/>
          <w:lang w:val="fr-FR"/>
        </w:rPr>
      </w:pPr>
      <w:r w:rsidRPr="00EF4AAF">
        <w:rPr>
          <w:szCs w:val="24"/>
          <w:lang w:val="fr-FR"/>
        </w:rPr>
        <w:t xml:space="preserve"> </w:t>
      </w:r>
    </w:p>
    <w:p w:rsidR="00852377" w:rsidRPr="00EF4AAF" w:rsidRDefault="00ED31C9" w:rsidP="00EF4AAF">
      <w:pPr>
        <w:numPr>
          <w:ilvl w:val="0"/>
          <w:numId w:val="15"/>
        </w:numPr>
        <w:spacing w:after="4" w:line="240" w:lineRule="auto"/>
        <w:ind w:right="0" w:hanging="360"/>
        <w:jc w:val="both"/>
        <w:rPr>
          <w:szCs w:val="24"/>
          <w:lang w:val="fr-FR"/>
        </w:rPr>
      </w:pPr>
      <w:r>
        <w:rPr>
          <w:b/>
          <w:szCs w:val="24"/>
          <w:lang w:val="fr-FR"/>
        </w:rPr>
        <w:t xml:space="preserve">Sensibilisation </w:t>
      </w:r>
      <w:r w:rsidR="00B15426" w:rsidRPr="00EF4AAF">
        <w:rPr>
          <w:szCs w:val="24"/>
          <w:lang w:val="fr-FR"/>
        </w:rPr>
        <w:t xml:space="preserve">: publications, pamphlets, brochures, </w:t>
      </w:r>
      <w:r>
        <w:rPr>
          <w:szCs w:val="24"/>
          <w:lang w:val="fr-FR"/>
        </w:rPr>
        <w:t xml:space="preserve">imprimés, sites </w:t>
      </w:r>
      <w:r w:rsidR="00B15426" w:rsidRPr="00EF4AAF">
        <w:rPr>
          <w:szCs w:val="24"/>
          <w:lang w:val="fr-FR"/>
        </w:rPr>
        <w:t xml:space="preserve">web, etc. </w:t>
      </w:r>
    </w:p>
    <w:p w:rsidR="00852377" w:rsidRPr="00EF4AAF" w:rsidRDefault="00B15426" w:rsidP="00EF4AAF">
      <w:pPr>
        <w:spacing w:line="240" w:lineRule="auto"/>
        <w:ind w:left="0" w:right="0" w:firstLine="0"/>
        <w:jc w:val="both"/>
        <w:rPr>
          <w:szCs w:val="24"/>
          <w:lang w:val="fr-FR"/>
        </w:rPr>
      </w:pPr>
      <w:r w:rsidRPr="00EF4AAF">
        <w:rPr>
          <w:szCs w:val="24"/>
          <w:lang w:val="fr-FR"/>
        </w:rPr>
        <w:t xml:space="preserve"> </w:t>
      </w:r>
    </w:p>
    <w:p w:rsidR="00852377" w:rsidRPr="00EF4AAF" w:rsidRDefault="00ED31C9" w:rsidP="00ED31C9">
      <w:pPr>
        <w:numPr>
          <w:ilvl w:val="0"/>
          <w:numId w:val="15"/>
        </w:numPr>
        <w:spacing w:after="4" w:line="240" w:lineRule="auto"/>
        <w:ind w:right="0" w:hanging="360"/>
        <w:jc w:val="both"/>
        <w:rPr>
          <w:szCs w:val="24"/>
          <w:lang w:val="fr-FR"/>
        </w:rPr>
      </w:pPr>
      <w:r>
        <w:rPr>
          <w:b/>
          <w:szCs w:val="24"/>
          <w:lang w:val="fr-FR"/>
        </w:rPr>
        <w:t xml:space="preserve">Suivi </w:t>
      </w:r>
      <w:r w:rsidR="00B15426" w:rsidRPr="00EF4AAF">
        <w:rPr>
          <w:b/>
          <w:szCs w:val="24"/>
          <w:lang w:val="fr-FR"/>
        </w:rPr>
        <w:t>(</w:t>
      </w:r>
      <w:r>
        <w:rPr>
          <w:b/>
          <w:szCs w:val="24"/>
          <w:lang w:val="fr-FR"/>
        </w:rPr>
        <w:t>y compris les données de référence</w:t>
      </w:r>
      <w:r w:rsidR="00B15426" w:rsidRPr="00EF4AAF">
        <w:rPr>
          <w:b/>
          <w:szCs w:val="24"/>
          <w:lang w:val="fr-FR"/>
        </w:rPr>
        <w:t>)</w:t>
      </w:r>
      <w:r>
        <w:rPr>
          <w:b/>
          <w:szCs w:val="24"/>
          <w:lang w:val="fr-FR"/>
        </w:rPr>
        <w:t xml:space="preserve"> </w:t>
      </w:r>
      <w:r w:rsidR="00B15426" w:rsidRPr="00EF4AAF">
        <w:rPr>
          <w:b/>
          <w:szCs w:val="24"/>
          <w:lang w:val="fr-FR"/>
        </w:rPr>
        <w:t>:</w:t>
      </w:r>
      <w:r w:rsidR="00B15426" w:rsidRPr="00EF4AAF">
        <w:rPr>
          <w:szCs w:val="24"/>
          <w:lang w:val="fr-FR"/>
        </w:rPr>
        <w:t xml:space="preserve"> </w:t>
      </w:r>
      <w:r w:rsidRPr="00ED31C9">
        <w:rPr>
          <w:szCs w:val="24"/>
          <w:lang w:val="fr-FR"/>
        </w:rPr>
        <w:t xml:space="preserve">Les projets doivent </w:t>
      </w:r>
      <w:r>
        <w:rPr>
          <w:szCs w:val="24"/>
          <w:lang w:val="fr-FR"/>
        </w:rPr>
        <w:t>veiller à ce</w:t>
      </w:r>
      <w:r w:rsidRPr="00ED31C9">
        <w:rPr>
          <w:szCs w:val="24"/>
          <w:lang w:val="fr-FR"/>
        </w:rPr>
        <w:t xml:space="preserve"> que 3 à 5 % du budget total so</w:t>
      </w:r>
      <w:r>
        <w:rPr>
          <w:szCs w:val="24"/>
          <w:lang w:val="fr-FR"/>
        </w:rPr>
        <w:t>ie</w:t>
      </w:r>
      <w:r w:rsidRPr="00ED31C9">
        <w:rPr>
          <w:szCs w:val="24"/>
          <w:lang w:val="fr-FR"/>
        </w:rPr>
        <w:t>nt alloués au suivi continu de la mise en œuvre et de l</w:t>
      </w:r>
      <w:r>
        <w:rPr>
          <w:szCs w:val="24"/>
          <w:lang w:val="fr-FR"/>
        </w:rPr>
        <w:t>’état d</w:t>
      </w:r>
      <w:r w:rsidRPr="00ED31C9">
        <w:rPr>
          <w:szCs w:val="24"/>
          <w:lang w:val="fr-FR"/>
        </w:rPr>
        <w:t>'avancement du projet, ainsi qu'aux études de base et aux études finales.</w:t>
      </w:r>
    </w:p>
    <w:p w:rsidR="00852377" w:rsidRPr="00EF4AAF" w:rsidRDefault="00B15426" w:rsidP="00EF4AAF">
      <w:pPr>
        <w:spacing w:line="240" w:lineRule="auto"/>
        <w:ind w:left="0" w:right="0" w:firstLine="0"/>
        <w:jc w:val="both"/>
        <w:rPr>
          <w:szCs w:val="24"/>
          <w:lang w:val="fr-FR"/>
        </w:rPr>
      </w:pPr>
      <w:r w:rsidRPr="00EF4AAF">
        <w:rPr>
          <w:szCs w:val="24"/>
          <w:lang w:val="fr-FR"/>
        </w:rPr>
        <w:t xml:space="preserve"> </w:t>
      </w:r>
    </w:p>
    <w:p w:rsidR="00852377" w:rsidRPr="00EF4AAF" w:rsidRDefault="00ED31C9" w:rsidP="00ED31C9">
      <w:pPr>
        <w:numPr>
          <w:ilvl w:val="0"/>
          <w:numId w:val="15"/>
        </w:numPr>
        <w:spacing w:after="4" w:line="240" w:lineRule="auto"/>
        <w:ind w:right="0" w:hanging="360"/>
        <w:jc w:val="both"/>
        <w:rPr>
          <w:szCs w:val="24"/>
          <w:lang w:val="fr-FR"/>
        </w:rPr>
      </w:pPr>
      <w:r>
        <w:rPr>
          <w:b/>
          <w:szCs w:val="24"/>
          <w:lang w:val="fr-FR"/>
        </w:rPr>
        <w:t xml:space="preserve">Divers </w:t>
      </w:r>
      <w:r w:rsidR="00B15426" w:rsidRPr="00EF4AAF">
        <w:rPr>
          <w:b/>
          <w:szCs w:val="24"/>
          <w:lang w:val="fr-FR"/>
        </w:rPr>
        <w:t>:</w:t>
      </w:r>
      <w:r w:rsidR="00B15426" w:rsidRPr="00EF4AAF">
        <w:rPr>
          <w:szCs w:val="24"/>
          <w:lang w:val="fr-FR"/>
        </w:rPr>
        <w:t xml:space="preserve"> </w:t>
      </w:r>
      <w:r w:rsidRPr="00ED31C9">
        <w:rPr>
          <w:szCs w:val="24"/>
          <w:lang w:val="fr-FR"/>
        </w:rPr>
        <w:t>Fourniture de bureau, communications, affranchissement, messagerie, carburant, services publics, etc. Veuillez limiter ce poste à 1-2% du budget total.</w:t>
      </w:r>
    </w:p>
    <w:p w:rsidR="00852377" w:rsidRPr="00EF4AAF" w:rsidRDefault="00B15426" w:rsidP="00EF4AAF">
      <w:pPr>
        <w:spacing w:line="240" w:lineRule="auto"/>
        <w:ind w:left="0" w:right="0" w:firstLine="0"/>
        <w:jc w:val="both"/>
        <w:rPr>
          <w:szCs w:val="24"/>
          <w:lang w:val="fr-FR"/>
        </w:rPr>
      </w:pPr>
      <w:r w:rsidRPr="00EF4AAF">
        <w:rPr>
          <w:szCs w:val="24"/>
          <w:lang w:val="fr-FR"/>
        </w:rPr>
        <w:t xml:space="preserve"> </w:t>
      </w:r>
    </w:p>
    <w:p w:rsidR="00852377" w:rsidRPr="00EF4AAF" w:rsidRDefault="0066517C" w:rsidP="00EF4AAF">
      <w:pPr>
        <w:numPr>
          <w:ilvl w:val="0"/>
          <w:numId w:val="15"/>
        </w:numPr>
        <w:spacing w:after="4" w:line="240" w:lineRule="auto"/>
        <w:ind w:right="0" w:hanging="360"/>
        <w:jc w:val="both"/>
        <w:rPr>
          <w:szCs w:val="24"/>
          <w:lang w:val="fr-FR"/>
        </w:rPr>
      </w:pPr>
      <w:r>
        <w:rPr>
          <w:b/>
          <w:szCs w:val="24"/>
          <w:lang w:val="fr-FR"/>
        </w:rPr>
        <w:t xml:space="preserve">Autres </w:t>
      </w:r>
      <w:r w:rsidR="00B15426" w:rsidRPr="00EF4AAF">
        <w:rPr>
          <w:b/>
          <w:szCs w:val="24"/>
          <w:lang w:val="fr-FR"/>
        </w:rPr>
        <w:t>:</w:t>
      </w:r>
      <w:r w:rsidR="00B15426" w:rsidRPr="00EF4AAF">
        <w:rPr>
          <w:szCs w:val="24"/>
          <w:lang w:val="fr-FR"/>
        </w:rPr>
        <w:t xml:space="preserve"> </w:t>
      </w:r>
      <w:r>
        <w:rPr>
          <w:szCs w:val="24"/>
          <w:lang w:val="fr-FR"/>
        </w:rPr>
        <w:t>Les demandeurs doivent spécifier ce qui figurera dans cette catégorie de budget.</w:t>
      </w:r>
    </w:p>
    <w:p w:rsidR="00852377" w:rsidRPr="00EF4AAF" w:rsidRDefault="00B15426" w:rsidP="00EF4AAF">
      <w:pPr>
        <w:spacing w:line="240" w:lineRule="auto"/>
        <w:ind w:left="0" w:right="0" w:firstLine="0"/>
        <w:jc w:val="both"/>
        <w:rPr>
          <w:szCs w:val="24"/>
          <w:lang w:val="fr-FR"/>
        </w:rPr>
      </w:pPr>
      <w:r w:rsidRPr="00EF4AAF">
        <w:rPr>
          <w:szCs w:val="24"/>
          <w:lang w:val="fr-FR"/>
        </w:rPr>
        <w:t xml:space="preserve"> </w:t>
      </w:r>
    </w:p>
    <w:p w:rsidR="00852377" w:rsidRPr="00EF4AAF" w:rsidRDefault="00B15426" w:rsidP="00EF4AAF">
      <w:pPr>
        <w:spacing w:line="240" w:lineRule="auto"/>
        <w:ind w:left="0" w:right="0" w:firstLine="0"/>
        <w:jc w:val="both"/>
        <w:rPr>
          <w:szCs w:val="24"/>
          <w:lang w:val="fr-FR"/>
        </w:rPr>
      </w:pPr>
      <w:r w:rsidRPr="00EF4AAF">
        <w:rPr>
          <w:szCs w:val="24"/>
          <w:lang w:val="fr-FR"/>
        </w:rPr>
        <w:t xml:space="preserve"> </w:t>
      </w:r>
    </w:p>
    <w:p w:rsidR="00852377" w:rsidRPr="0066517C" w:rsidRDefault="0066517C" w:rsidP="00EF4AAF">
      <w:pPr>
        <w:spacing w:after="4" w:line="240" w:lineRule="auto"/>
        <w:ind w:left="-5" w:right="-15"/>
        <w:jc w:val="both"/>
        <w:rPr>
          <w:b/>
          <w:szCs w:val="24"/>
          <w:lang w:val="fr-FR"/>
        </w:rPr>
      </w:pPr>
      <w:r w:rsidRPr="0066517C">
        <w:rPr>
          <w:b/>
          <w:szCs w:val="24"/>
          <w:lang w:val="fr-FR"/>
        </w:rPr>
        <w:t>Les candidats retenus devront soumettre un budget détaillé au moment de la signature d'un</w:t>
      </w:r>
      <w:r>
        <w:rPr>
          <w:b/>
          <w:szCs w:val="24"/>
          <w:lang w:val="fr-FR"/>
        </w:rPr>
        <w:t xml:space="preserve"> accord </w:t>
      </w:r>
      <w:r w:rsidRPr="0066517C">
        <w:rPr>
          <w:b/>
          <w:szCs w:val="24"/>
          <w:lang w:val="fr-FR"/>
        </w:rPr>
        <w:t>de subvention avec la Commission de la CEDEAO.</w:t>
      </w:r>
    </w:p>
    <w:p w:rsidR="00852377" w:rsidRPr="00EF4AAF" w:rsidRDefault="00852377" w:rsidP="00EF4AAF">
      <w:pPr>
        <w:spacing w:after="7077" w:line="240" w:lineRule="auto"/>
        <w:ind w:left="0" w:right="0" w:firstLine="0"/>
        <w:jc w:val="both"/>
        <w:rPr>
          <w:szCs w:val="24"/>
          <w:lang w:val="fr-FR"/>
        </w:rPr>
      </w:pPr>
    </w:p>
    <w:sectPr w:rsidR="00852377" w:rsidRPr="00EF4AAF">
      <w:footerReference w:type="even" r:id="rId16"/>
      <w:footerReference w:type="default" r:id="rId17"/>
      <w:footerReference w:type="first" r:id="rId18"/>
      <w:pgSz w:w="12240" w:h="15840"/>
      <w:pgMar w:top="1448" w:right="1801" w:bottom="72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E8D" w:rsidRDefault="00450E8D">
      <w:pPr>
        <w:spacing w:line="240" w:lineRule="auto"/>
      </w:pPr>
      <w:r>
        <w:separator/>
      </w:r>
    </w:p>
  </w:endnote>
  <w:endnote w:type="continuationSeparator" w:id="0">
    <w:p w:rsidR="00450E8D" w:rsidRDefault="00450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377" w:rsidRDefault="00B15426">
    <w:pPr>
      <w:spacing w:line="240" w:lineRule="auto"/>
      <w:ind w:left="0" w:right="0" w:firstLine="0"/>
    </w:pPr>
    <w:r>
      <w:rPr>
        <w:sz w:val="22"/>
      </w:rPr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12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377" w:rsidRDefault="00B15426" w:rsidP="002B0C25">
    <w:pPr>
      <w:spacing w:line="240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1CAF" w:rsidRPr="004D1CAF">
      <w:rPr>
        <w:noProof/>
        <w:sz w:val="22"/>
      </w:rPr>
      <w:t>2</w:t>
    </w:r>
    <w:r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47329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2595" w:rsidRDefault="004625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1C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2377" w:rsidRDefault="00852377">
    <w:pPr>
      <w:spacing w:line="276" w:lineRule="auto"/>
      <w:ind w:left="0" w:right="0" w:firstLine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377" w:rsidRDefault="00852377">
    <w:pPr>
      <w:spacing w:line="276" w:lineRule="auto"/>
      <w:ind w:left="0" w:right="0" w:firstLine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377" w:rsidRDefault="00852377">
    <w:pPr>
      <w:spacing w:line="276" w:lineRule="auto"/>
      <w:ind w:left="0" w:right="0" w:firstLine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377" w:rsidRDefault="00852377">
    <w:pPr>
      <w:spacing w:line="276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E8D" w:rsidRDefault="00450E8D">
      <w:pPr>
        <w:spacing w:line="240" w:lineRule="auto"/>
      </w:pPr>
      <w:r>
        <w:separator/>
      </w:r>
    </w:p>
  </w:footnote>
  <w:footnote w:type="continuationSeparator" w:id="0">
    <w:p w:rsidR="00450E8D" w:rsidRDefault="00450E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386E"/>
    <w:multiLevelType w:val="hybridMultilevel"/>
    <w:tmpl w:val="291EA824"/>
    <w:lvl w:ilvl="0" w:tplc="08A2B3E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84CE4">
      <w:start w:val="1"/>
      <w:numFmt w:val="bullet"/>
      <w:lvlText w:val="o"/>
      <w:lvlJc w:val="left"/>
      <w:pPr>
        <w:ind w:left="1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FEB91C">
      <w:start w:val="1"/>
      <w:numFmt w:val="bullet"/>
      <w:lvlText w:val="▪"/>
      <w:lvlJc w:val="left"/>
      <w:pPr>
        <w:ind w:left="2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E67DB6">
      <w:start w:val="1"/>
      <w:numFmt w:val="bullet"/>
      <w:lvlText w:val="•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340B12">
      <w:start w:val="1"/>
      <w:numFmt w:val="bullet"/>
      <w:lvlText w:val="o"/>
      <w:lvlJc w:val="left"/>
      <w:pPr>
        <w:ind w:left="3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1E4AB8">
      <w:start w:val="1"/>
      <w:numFmt w:val="bullet"/>
      <w:lvlText w:val="▪"/>
      <w:lvlJc w:val="left"/>
      <w:pPr>
        <w:ind w:left="4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2C1F5C">
      <w:start w:val="1"/>
      <w:numFmt w:val="bullet"/>
      <w:lvlText w:val="•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22A144">
      <w:start w:val="1"/>
      <w:numFmt w:val="bullet"/>
      <w:lvlText w:val="o"/>
      <w:lvlJc w:val="left"/>
      <w:pPr>
        <w:ind w:left="6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6FD5A">
      <w:start w:val="1"/>
      <w:numFmt w:val="bullet"/>
      <w:lvlText w:val="▪"/>
      <w:lvlJc w:val="left"/>
      <w:pPr>
        <w:ind w:left="6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F39CF"/>
    <w:multiLevelType w:val="hybridMultilevel"/>
    <w:tmpl w:val="156E65F6"/>
    <w:lvl w:ilvl="0" w:tplc="EA0A148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96EB0C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1A04DA">
      <w:start w:val="1"/>
      <w:numFmt w:val="bullet"/>
      <w:lvlRestart w:val="0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CAAC0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2031E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C419F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F60ED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D4D3D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7E875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E77FD4"/>
    <w:multiLevelType w:val="hybridMultilevel"/>
    <w:tmpl w:val="59708D18"/>
    <w:lvl w:ilvl="0" w:tplc="60E8FB9A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DCF0A8">
      <w:start w:val="1"/>
      <w:numFmt w:val="bullet"/>
      <w:lvlText w:val="o"/>
      <w:lvlJc w:val="left"/>
      <w:pPr>
        <w:ind w:left="1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903E44">
      <w:start w:val="1"/>
      <w:numFmt w:val="bullet"/>
      <w:lvlText w:val="▪"/>
      <w:lvlJc w:val="left"/>
      <w:pPr>
        <w:ind w:left="2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DEBCBA">
      <w:start w:val="1"/>
      <w:numFmt w:val="bullet"/>
      <w:lvlText w:val="•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186F72">
      <w:start w:val="1"/>
      <w:numFmt w:val="bullet"/>
      <w:lvlText w:val="o"/>
      <w:lvlJc w:val="left"/>
      <w:pPr>
        <w:ind w:left="3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D4D7DE">
      <w:start w:val="1"/>
      <w:numFmt w:val="bullet"/>
      <w:lvlText w:val="▪"/>
      <w:lvlJc w:val="left"/>
      <w:pPr>
        <w:ind w:left="4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129540">
      <w:start w:val="1"/>
      <w:numFmt w:val="bullet"/>
      <w:lvlText w:val="•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468C10">
      <w:start w:val="1"/>
      <w:numFmt w:val="bullet"/>
      <w:lvlText w:val="o"/>
      <w:lvlJc w:val="left"/>
      <w:pPr>
        <w:ind w:left="6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D45170">
      <w:start w:val="1"/>
      <w:numFmt w:val="bullet"/>
      <w:lvlText w:val="▪"/>
      <w:lvlJc w:val="left"/>
      <w:pPr>
        <w:ind w:left="6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054D35"/>
    <w:multiLevelType w:val="hybridMultilevel"/>
    <w:tmpl w:val="7CAAE7C2"/>
    <w:lvl w:ilvl="0" w:tplc="AB928E92">
      <w:start w:val="1"/>
      <w:numFmt w:val="low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415"/>
    <w:multiLevelType w:val="hybridMultilevel"/>
    <w:tmpl w:val="D17C0AA4"/>
    <w:lvl w:ilvl="0" w:tplc="5FBC3EF6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862724">
      <w:start w:val="1"/>
      <w:numFmt w:val="bullet"/>
      <w:lvlText w:val="o"/>
      <w:lvlJc w:val="left"/>
      <w:pPr>
        <w:ind w:left="1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EC9AE2">
      <w:start w:val="1"/>
      <w:numFmt w:val="bullet"/>
      <w:lvlText w:val="▪"/>
      <w:lvlJc w:val="left"/>
      <w:pPr>
        <w:ind w:left="2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C8B60">
      <w:start w:val="1"/>
      <w:numFmt w:val="bullet"/>
      <w:lvlText w:val="•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52BAD0">
      <w:start w:val="1"/>
      <w:numFmt w:val="bullet"/>
      <w:lvlText w:val="o"/>
      <w:lvlJc w:val="left"/>
      <w:pPr>
        <w:ind w:left="3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1C6146">
      <w:start w:val="1"/>
      <w:numFmt w:val="bullet"/>
      <w:lvlText w:val="▪"/>
      <w:lvlJc w:val="left"/>
      <w:pPr>
        <w:ind w:left="4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C5000">
      <w:start w:val="1"/>
      <w:numFmt w:val="bullet"/>
      <w:lvlText w:val="•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921AFA">
      <w:start w:val="1"/>
      <w:numFmt w:val="bullet"/>
      <w:lvlText w:val="o"/>
      <w:lvlJc w:val="left"/>
      <w:pPr>
        <w:ind w:left="6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EC50BE">
      <w:start w:val="1"/>
      <w:numFmt w:val="bullet"/>
      <w:lvlText w:val="▪"/>
      <w:lvlJc w:val="left"/>
      <w:pPr>
        <w:ind w:left="6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270640"/>
    <w:multiLevelType w:val="hybridMultilevel"/>
    <w:tmpl w:val="D2C09EDE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3D692D"/>
    <w:multiLevelType w:val="hybridMultilevel"/>
    <w:tmpl w:val="3C4C9794"/>
    <w:lvl w:ilvl="0" w:tplc="A6827C3C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B8F4FA">
      <w:start w:val="1"/>
      <w:numFmt w:val="bullet"/>
      <w:lvlText w:val="o"/>
      <w:lvlJc w:val="left"/>
      <w:pPr>
        <w:ind w:left="1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7CE896">
      <w:start w:val="1"/>
      <w:numFmt w:val="bullet"/>
      <w:lvlText w:val="▪"/>
      <w:lvlJc w:val="left"/>
      <w:pPr>
        <w:ind w:left="2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866164">
      <w:start w:val="1"/>
      <w:numFmt w:val="bullet"/>
      <w:lvlText w:val="•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829922">
      <w:start w:val="1"/>
      <w:numFmt w:val="bullet"/>
      <w:lvlText w:val="o"/>
      <w:lvlJc w:val="left"/>
      <w:pPr>
        <w:ind w:left="3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3CC818">
      <w:start w:val="1"/>
      <w:numFmt w:val="bullet"/>
      <w:lvlText w:val="▪"/>
      <w:lvlJc w:val="left"/>
      <w:pPr>
        <w:ind w:left="4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909EBC">
      <w:start w:val="1"/>
      <w:numFmt w:val="bullet"/>
      <w:lvlText w:val="•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4E133A">
      <w:start w:val="1"/>
      <w:numFmt w:val="bullet"/>
      <w:lvlText w:val="o"/>
      <w:lvlJc w:val="left"/>
      <w:pPr>
        <w:ind w:left="6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441522">
      <w:start w:val="1"/>
      <w:numFmt w:val="bullet"/>
      <w:lvlText w:val="▪"/>
      <w:lvlJc w:val="left"/>
      <w:pPr>
        <w:ind w:left="6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D3403C"/>
    <w:multiLevelType w:val="hybridMultilevel"/>
    <w:tmpl w:val="0346128A"/>
    <w:lvl w:ilvl="0" w:tplc="BCDA948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C26EE0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AEF1E0">
      <w:start w:val="1"/>
      <w:numFmt w:val="bullet"/>
      <w:lvlRestart w:val="0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46558C">
      <w:start w:val="1"/>
      <w:numFmt w:val="bullet"/>
      <w:lvlText w:val="•"/>
      <w:lvlJc w:val="left"/>
      <w:pPr>
        <w:ind w:left="1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AE7336">
      <w:start w:val="1"/>
      <w:numFmt w:val="bullet"/>
      <w:lvlText w:val="o"/>
      <w:lvlJc w:val="left"/>
      <w:pPr>
        <w:ind w:left="2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A852C8">
      <w:start w:val="1"/>
      <w:numFmt w:val="bullet"/>
      <w:lvlText w:val="▪"/>
      <w:lvlJc w:val="left"/>
      <w:pPr>
        <w:ind w:left="3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4A77D0">
      <w:start w:val="1"/>
      <w:numFmt w:val="bullet"/>
      <w:lvlText w:val="•"/>
      <w:lvlJc w:val="left"/>
      <w:pPr>
        <w:ind w:left="3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DA8626">
      <w:start w:val="1"/>
      <w:numFmt w:val="bullet"/>
      <w:lvlText w:val="o"/>
      <w:lvlJc w:val="left"/>
      <w:pPr>
        <w:ind w:left="4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3CBC3E">
      <w:start w:val="1"/>
      <w:numFmt w:val="bullet"/>
      <w:lvlText w:val="▪"/>
      <w:lvlJc w:val="left"/>
      <w:pPr>
        <w:ind w:left="5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C9780C"/>
    <w:multiLevelType w:val="hybridMultilevel"/>
    <w:tmpl w:val="49A0F91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053AF6"/>
    <w:multiLevelType w:val="hybridMultilevel"/>
    <w:tmpl w:val="57862356"/>
    <w:lvl w:ilvl="0" w:tplc="E410D3CE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7EC2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FAD4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645D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BE21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0E6C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F63E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4014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AE54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1D7571"/>
    <w:multiLevelType w:val="hybridMultilevel"/>
    <w:tmpl w:val="70CCC8C6"/>
    <w:lvl w:ilvl="0" w:tplc="12EC498A">
      <w:start w:val="2"/>
      <w:numFmt w:val="upperRoman"/>
      <w:lvlText w:val="%1."/>
      <w:lvlJc w:val="left"/>
      <w:pPr>
        <w:ind w:left="4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928E92">
      <w:start w:val="1"/>
      <w:numFmt w:val="lowerRoman"/>
      <w:lvlText w:val="%2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67FDA">
      <w:start w:val="1"/>
      <w:numFmt w:val="lowerRoman"/>
      <w:lvlText w:val="%3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A259D8">
      <w:start w:val="1"/>
      <w:numFmt w:val="decimal"/>
      <w:lvlText w:val="%4"/>
      <w:lvlJc w:val="left"/>
      <w:pPr>
        <w:ind w:left="1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6E7C8C">
      <w:start w:val="1"/>
      <w:numFmt w:val="lowerLetter"/>
      <w:lvlText w:val="%5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50EF04">
      <w:start w:val="1"/>
      <w:numFmt w:val="lowerRoman"/>
      <w:lvlText w:val="%6"/>
      <w:lvlJc w:val="left"/>
      <w:pPr>
        <w:ind w:left="3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1294FC">
      <w:start w:val="1"/>
      <w:numFmt w:val="decimal"/>
      <w:lvlText w:val="%7"/>
      <w:lvlJc w:val="left"/>
      <w:pPr>
        <w:ind w:left="4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18ADD4">
      <w:start w:val="1"/>
      <w:numFmt w:val="lowerLetter"/>
      <w:lvlText w:val="%8"/>
      <w:lvlJc w:val="left"/>
      <w:pPr>
        <w:ind w:left="4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9E4910">
      <w:start w:val="1"/>
      <w:numFmt w:val="lowerRoman"/>
      <w:lvlText w:val="%9"/>
      <w:lvlJc w:val="left"/>
      <w:pPr>
        <w:ind w:left="5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B74015"/>
    <w:multiLevelType w:val="hybridMultilevel"/>
    <w:tmpl w:val="57886B6C"/>
    <w:lvl w:ilvl="0" w:tplc="A6827C3C">
      <w:start w:val="1"/>
      <w:numFmt w:val="bullet"/>
      <w:lvlText w:val="•"/>
      <w:lvlJc w:val="left"/>
      <w:pPr>
        <w:ind w:left="7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58323B15"/>
    <w:multiLevelType w:val="hybridMultilevel"/>
    <w:tmpl w:val="AD2ACEF0"/>
    <w:lvl w:ilvl="0" w:tplc="8D9AC248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C6FDBC">
      <w:start w:val="1"/>
      <w:numFmt w:val="bullet"/>
      <w:lvlText w:val="o"/>
      <w:lvlJc w:val="left"/>
      <w:pPr>
        <w:ind w:left="17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B23046">
      <w:start w:val="1"/>
      <w:numFmt w:val="bullet"/>
      <w:lvlText w:val="▪"/>
      <w:lvlJc w:val="left"/>
      <w:pPr>
        <w:ind w:left="2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166A72">
      <w:start w:val="1"/>
      <w:numFmt w:val="bullet"/>
      <w:lvlText w:val="•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00D176">
      <w:start w:val="1"/>
      <w:numFmt w:val="bullet"/>
      <w:lvlText w:val="o"/>
      <w:lvlJc w:val="left"/>
      <w:pPr>
        <w:ind w:left="3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C23D52">
      <w:start w:val="1"/>
      <w:numFmt w:val="bullet"/>
      <w:lvlText w:val="▪"/>
      <w:lvlJc w:val="left"/>
      <w:pPr>
        <w:ind w:left="4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60B520">
      <w:start w:val="1"/>
      <w:numFmt w:val="bullet"/>
      <w:lvlText w:val="•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681068">
      <w:start w:val="1"/>
      <w:numFmt w:val="bullet"/>
      <w:lvlText w:val="o"/>
      <w:lvlJc w:val="left"/>
      <w:pPr>
        <w:ind w:left="6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10156A">
      <w:start w:val="1"/>
      <w:numFmt w:val="bullet"/>
      <w:lvlText w:val="▪"/>
      <w:lvlJc w:val="left"/>
      <w:pPr>
        <w:ind w:left="6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84B0E35"/>
    <w:multiLevelType w:val="hybridMultilevel"/>
    <w:tmpl w:val="69DA5AB4"/>
    <w:lvl w:ilvl="0" w:tplc="12EE7B9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E4186A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9A9B2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ACFAF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B245F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0AF16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E89F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CE23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FCD35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0346A3D"/>
    <w:multiLevelType w:val="hybridMultilevel"/>
    <w:tmpl w:val="CA70BA7C"/>
    <w:lvl w:ilvl="0" w:tplc="D97049E6">
      <w:start w:val="1"/>
      <w:numFmt w:val="lowerLetter"/>
      <w:lvlText w:val="%1."/>
      <w:lvlJc w:val="left"/>
      <w:pPr>
        <w:ind w:left="2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C47C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E873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4E06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C00A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24D4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2489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5098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5EE9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2B90D9E"/>
    <w:multiLevelType w:val="hybridMultilevel"/>
    <w:tmpl w:val="41BA0200"/>
    <w:lvl w:ilvl="0" w:tplc="1FF8D568">
      <w:start w:val="8"/>
      <w:numFmt w:val="upperRoman"/>
      <w:lvlText w:val="%1."/>
      <w:lvlJc w:val="left"/>
      <w:pPr>
        <w:ind w:left="6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60968A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824AA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C8D2E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EE390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CAB4D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127A9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0AD0F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AE6CE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73E79EC"/>
    <w:multiLevelType w:val="hybridMultilevel"/>
    <w:tmpl w:val="67A6D20C"/>
    <w:lvl w:ilvl="0" w:tplc="C57E025E">
      <w:start w:val="1"/>
      <w:numFmt w:val="lowerLetter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52DB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7231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DAD1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CAD7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FECF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AAD0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808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1E10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85E7494"/>
    <w:multiLevelType w:val="hybridMultilevel"/>
    <w:tmpl w:val="51187530"/>
    <w:lvl w:ilvl="0" w:tplc="18BC4436">
      <w:start w:val="7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36B0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EEFE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CC84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0425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705B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98E6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4649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06B1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BF96489"/>
    <w:multiLevelType w:val="hybridMultilevel"/>
    <w:tmpl w:val="395E5D20"/>
    <w:lvl w:ilvl="0" w:tplc="156887F4">
      <w:start w:val="5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1A33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86E3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1627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BC53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CA3A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5664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16A9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AEE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2"/>
  </w:num>
  <w:num w:numId="8">
    <w:abstractNumId w:val="15"/>
  </w:num>
  <w:num w:numId="9">
    <w:abstractNumId w:val="1"/>
  </w:num>
  <w:num w:numId="10">
    <w:abstractNumId w:val="13"/>
  </w:num>
  <w:num w:numId="11">
    <w:abstractNumId w:val="16"/>
  </w:num>
  <w:num w:numId="12">
    <w:abstractNumId w:val="14"/>
  </w:num>
  <w:num w:numId="13">
    <w:abstractNumId w:val="17"/>
  </w:num>
  <w:num w:numId="14">
    <w:abstractNumId w:val="9"/>
  </w:num>
  <w:num w:numId="15">
    <w:abstractNumId w:val="18"/>
  </w:num>
  <w:num w:numId="16">
    <w:abstractNumId w:val="11"/>
  </w:num>
  <w:num w:numId="17">
    <w:abstractNumId w:val="3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77"/>
    <w:rsid w:val="000074AB"/>
    <w:rsid w:val="00053C48"/>
    <w:rsid w:val="00065393"/>
    <w:rsid w:val="0008311E"/>
    <w:rsid w:val="000B3A7D"/>
    <w:rsid w:val="00107890"/>
    <w:rsid w:val="00130ABE"/>
    <w:rsid w:val="00142265"/>
    <w:rsid w:val="00146BC6"/>
    <w:rsid w:val="00161151"/>
    <w:rsid w:val="001707D6"/>
    <w:rsid w:val="00193645"/>
    <w:rsid w:val="001B3B5B"/>
    <w:rsid w:val="001E5A82"/>
    <w:rsid w:val="0026454E"/>
    <w:rsid w:val="00272F82"/>
    <w:rsid w:val="002A1E98"/>
    <w:rsid w:val="002B0C25"/>
    <w:rsid w:val="002E7D35"/>
    <w:rsid w:val="00305186"/>
    <w:rsid w:val="00335448"/>
    <w:rsid w:val="003454DD"/>
    <w:rsid w:val="003B70FC"/>
    <w:rsid w:val="00413775"/>
    <w:rsid w:val="0042779D"/>
    <w:rsid w:val="00430BB5"/>
    <w:rsid w:val="00447AF0"/>
    <w:rsid w:val="00450E8D"/>
    <w:rsid w:val="00460502"/>
    <w:rsid w:val="00462595"/>
    <w:rsid w:val="00464C91"/>
    <w:rsid w:val="00465C4E"/>
    <w:rsid w:val="004B77DC"/>
    <w:rsid w:val="004C59C5"/>
    <w:rsid w:val="004C673D"/>
    <w:rsid w:val="004D1CAF"/>
    <w:rsid w:val="00507FA5"/>
    <w:rsid w:val="00510947"/>
    <w:rsid w:val="0058205B"/>
    <w:rsid w:val="005B7A96"/>
    <w:rsid w:val="005D18B6"/>
    <w:rsid w:val="00611ABC"/>
    <w:rsid w:val="00664AAB"/>
    <w:rsid w:val="0066517C"/>
    <w:rsid w:val="006747E7"/>
    <w:rsid w:val="00686486"/>
    <w:rsid w:val="00690192"/>
    <w:rsid w:val="006B37E5"/>
    <w:rsid w:val="006B5222"/>
    <w:rsid w:val="006D5AA4"/>
    <w:rsid w:val="007142DB"/>
    <w:rsid w:val="007263E7"/>
    <w:rsid w:val="007602C6"/>
    <w:rsid w:val="00772E35"/>
    <w:rsid w:val="00783604"/>
    <w:rsid w:val="007E269A"/>
    <w:rsid w:val="00852377"/>
    <w:rsid w:val="00856B86"/>
    <w:rsid w:val="00866CA8"/>
    <w:rsid w:val="008B3F00"/>
    <w:rsid w:val="009063BF"/>
    <w:rsid w:val="0092518E"/>
    <w:rsid w:val="00985B1D"/>
    <w:rsid w:val="009A74F0"/>
    <w:rsid w:val="009E721B"/>
    <w:rsid w:val="00A1771A"/>
    <w:rsid w:val="00A81EA6"/>
    <w:rsid w:val="00AC6499"/>
    <w:rsid w:val="00AD6715"/>
    <w:rsid w:val="00B15426"/>
    <w:rsid w:val="00B16CB7"/>
    <w:rsid w:val="00B95A6F"/>
    <w:rsid w:val="00BA467E"/>
    <w:rsid w:val="00BC7C2B"/>
    <w:rsid w:val="00BD26DD"/>
    <w:rsid w:val="00BE2BCF"/>
    <w:rsid w:val="00BE3C55"/>
    <w:rsid w:val="00C0678D"/>
    <w:rsid w:val="00C1744D"/>
    <w:rsid w:val="00C360CB"/>
    <w:rsid w:val="00C60C2F"/>
    <w:rsid w:val="00C67A63"/>
    <w:rsid w:val="00C97DCD"/>
    <w:rsid w:val="00CB2190"/>
    <w:rsid w:val="00CD0DC7"/>
    <w:rsid w:val="00D21C1E"/>
    <w:rsid w:val="00E10078"/>
    <w:rsid w:val="00E4727D"/>
    <w:rsid w:val="00E62519"/>
    <w:rsid w:val="00E80E5F"/>
    <w:rsid w:val="00ED31C9"/>
    <w:rsid w:val="00EF4AAF"/>
    <w:rsid w:val="00F16569"/>
    <w:rsid w:val="00F2033D"/>
    <w:rsid w:val="00F275E9"/>
    <w:rsid w:val="00F41C44"/>
    <w:rsid w:val="00F44610"/>
    <w:rsid w:val="00F52C5A"/>
    <w:rsid w:val="00FA0252"/>
    <w:rsid w:val="00FD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B604BE-D181-454D-B842-739B3AD4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36" w:lineRule="auto"/>
      <w:ind w:left="715" w:right="7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40" w:lineRule="auto"/>
      <w:ind w:left="-5" w:right="-15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430BB5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paragraph" w:styleId="ListParagraph">
    <w:name w:val="List Paragraph"/>
    <w:basedOn w:val="Normal"/>
    <w:uiPriority w:val="34"/>
    <w:qFormat/>
    <w:rsid w:val="002645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544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7DC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DCD"/>
    <w:rPr>
      <w:rFonts w:ascii="Times New Roman" w:eastAsia="Times New Roman" w:hAnsi="Times New Roman" w:cs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6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6DD"/>
    <w:rPr>
      <w:rFonts w:ascii="Segoe UI" w:eastAsia="Times New Roman" w:hAnsi="Segoe UI" w:cs="Segoe UI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62595"/>
    <w:pPr>
      <w:tabs>
        <w:tab w:val="center" w:pos="4680"/>
        <w:tab w:val="right" w:pos="9360"/>
      </w:tabs>
      <w:spacing w:line="240" w:lineRule="auto"/>
      <w:ind w:left="0" w:right="0" w:firstLine="0"/>
    </w:pPr>
    <w:rPr>
      <w:rFonts w:asciiTheme="minorHAnsi" w:eastAsiaTheme="minorEastAsia" w:hAnsiTheme="minorHAns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625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was.int" TargetMode="External"/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vtulay@ecowas.int" TargetMode="Externa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ngoura53@yahoo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sbangoura@ecowas.in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curement@ecowas.in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2109</Words>
  <Characters>12026</Characters>
  <Application>Microsoft Office Word</Application>
  <DocSecurity>0</DocSecurity>
  <Lines>100</Lines>
  <Paragraphs>28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15</vt:i4>
      </vt:variant>
    </vt:vector>
  </HeadingPairs>
  <TitlesOfParts>
    <vt:vector size="17" baseType="lpstr">
      <vt:lpstr>Microsoft Word - UNIFEM Call for proposals.docx</vt:lpstr>
      <vt:lpstr>Microsoft Word - UNIFEM Call for proposals.docx</vt:lpstr>
      <vt:lpstr>    Les domaines prioritaires de la mission comprennent : </vt:lpstr>
      <vt:lpstr>    </vt:lpstr>
      <vt:lpstr>    Résultats attendus : </vt:lpstr>
      <vt:lpstr>Organisations éligibles </vt:lpstr>
      <vt:lpstr>Projets éligibles </vt:lpstr>
      <vt:lpstr>Coûts éligibles </vt:lpstr>
      <vt:lpstr>    Les coûts éligibles comprennent : </vt:lpstr>
      <vt:lpstr>    Les coûts inéligibles comprennent : </vt:lpstr>
      <vt:lpstr/>
      <vt:lpstr>Calendrier</vt:lpstr>
      <vt:lpstr>Exigences de la proposition </vt:lpstr>
      <vt:lpstr>    Annexes: </vt:lpstr>
      <vt:lpstr>    1. Modèle de proposition </vt:lpstr>
      <vt:lpstr>    2. Modèle de budget </vt:lpstr>
      <vt:lpstr>    Annexe 2 : Modèle de résumé du budget </vt:lpstr>
    </vt:vector>
  </TitlesOfParts>
  <Company>Hewlett-Packard Company</Company>
  <LinksUpToDate>false</LinksUpToDate>
  <CharactersWithSpaces>14107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UNIFEM Call for proposals.docx</dc:title>
  <dc:subject/>
  <dc:creator>mossie</dc:creator>
  <cp:keywords/>
  <cp:lastModifiedBy>Kubglenu Jonas ADUNKPE</cp:lastModifiedBy>
  <cp:revision>2</cp:revision>
  <cp:lastPrinted>2019-01-23T11:08:00Z</cp:lastPrinted>
  <dcterms:created xsi:type="dcterms:W3CDTF">2019-02-20T10:40:00Z</dcterms:created>
  <dcterms:modified xsi:type="dcterms:W3CDTF">2019-02-20T10:40:00Z</dcterms:modified>
</cp:coreProperties>
</file>