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E9" w:rsidRPr="003040DF" w:rsidRDefault="005B7FE9" w:rsidP="005B7FE9">
      <w:pPr>
        <w:rPr>
          <w:rFonts w:ascii="Arial" w:eastAsia="Times New Roman" w:hAnsi="Arial" w:cs="Arial"/>
          <w:sz w:val="24"/>
          <w:szCs w:val="24"/>
          <w:lang w:val="en-GB" w:eastAsia="en-GB"/>
        </w:rPr>
      </w:pPr>
    </w:p>
    <w:p w:rsidR="005B7FE9" w:rsidRDefault="005B7FE9" w:rsidP="005B7FE9">
      <w:pPr>
        <w:rPr>
          <w:rFonts w:ascii="Arial" w:eastAsia="Times New Roman" w:hAnsi="Arial" w:cs="Arial"/>
          <w:sz w:val="24"/>
          <w:szCs w:val="24"/>
          <w:lang w:val="en-GB" w:eastAsia="en-GB"/>
        </w:rPr>
      </w:pPr>
    </w:p>
    <w:tbl>
      <w:tblPr>
        <w:tblW w:w="4191" w:type="pct"/>
        <w:tblCellSpacing w:w="0" w:type="dxa"/>
        <w:shd w:val="clear" w:color="auto" w:fill="6CA8F9"/>
        <w:tblCellMar>
          <w:top w:w="45" w:type="dxa"/>
          <w:left w:w="45" w:type="dxa"/>
          <w:bottom w:w="45" w:type="dxa"/>
          <w:right w:w="45" w:type="dxa"/>
        </w:tblCellMar>
        <w:tblLook w:val="0000" w:firstRow="0" w:lastRow="0" w:firstColumn="0" w:lastColumn="0" w:noHBand="0" w:noVBand="0"/>
      </w:tblPr>
      <w:tblGrid>
        <w:gridCol w:w="8079"/>
      </w:tblGrid>
      <w:tr w:rsidR="005B7FE9" w:rsidRPr="00850D8E" w:rsidTr="005D160E">
        <w:trPr>
          <w:trHeight w:val="233"/>
          <w:tblCellSpacing w:w="0" w:type="dxa"/>
        </w:trPr>
        <w:tc>
          <w:tcPr>
            <w:tcW w:w="8079" w:type="dxa"/>
            <w:shd w:val="clear" w:color="auto" w:fill="FFFFFF"/>
            <w:vAlign w:val="center"/>
          </w:tcPr>
          <w:p w:rsidR="005B7FE9" w:rsidRPr="00850D8E" w:rsidRDefault="00850D8E" w:rsidP="00850D8E">
            <w:pPr>
              <w:spacing w:after="0"/>
              <w:jc w:val="both"/>
              <w:rPr>
                <w:rFonts w:ascii="Arial" w:eastAsia="Times New Roman" w:hAnsi="Arial" w:cs="Arial"/>
                <w:b/>
                <w:lang w:val="fr-FR" w:eastAsia="en-GB"/>
              </w:rPr>
            </w:pPr>
            <w:r>
              <w:rPr>
                <w:rFonts w:ascii="Arial" w:eastAsia="Times New Roman" w:hAnsi="Arial" w:cs="Arial"/>
                <w:b/>
                <w:lang w:val="fr-FR" w:eastAsia="en-GB"/>
              </w:rPr>
              <w:t xml:space="preserve">Du </w:t>
            </w:r>
            <w:r w:rsidR="005B7FE9" w:rsidRPr="00850D8E">
              <w:rPr>
                <w:rFonts w:ascii="Arial" w:eastAsia="Times New Roman" w:hAnsi="Arial" w:cs="Arial"/>
                <w:b/>
                <w:lang w:val="fr-FR" w:eastAsia="en-GB"/>
              </w:rPr>
              <w:t xml:space="preserve">: </w:t>
            </w:r>
            <w:r w:rsidR="00C564C7" w:rsidRPr="00850D8E">
              <w:rPr>
                <w:rFonts w:ascii="Arial" w:eastAsia="Times New Roman" w:hAnsi="Arial" w:cs="Arial"/>
                <w:b/>
                <w:lang w:val="fr-FR" w:eastAsia="en-GB"/>
              </w:rPr>
              <w:t>18</w:t>
            </w:r>
            <w:r w:rsidR="005B7FE9" w:rsidRPr="00850D8E">
              <w:rPr>
                <w:rFonts w:ascii="Arial" w:eastAsia="Times New Roman" w:hAnsi="Arial" w:cs="Arial"/>
                <w:b/>
                <w:lang w:val="fr-FR" w:eastAsia="en-GB"/>
              </w:rPr>
              <w:t>/0</w:t>
            </w:r>
            <w:r w:rsidR="00D66999">
              <w:rPr>
                <w:rFonts w:ascii="Arial" w:eastAsia="Times New Roman" w:hAnsi="Arial" w:cs="Arial"/>
                <w:b/>
                <w:lang w:val="fr-FR" w:eastAsia="en-GB"/>
              </w:rPr>
              <w:t>2</w:t>
            </w:r>
            <w:r w:rsidR="005B7FE9" w:rsidRPr="00850D8E">
              <w:rPr>
                <w:rFonts w:ascii="Arial" w:eastAsia="Times New Roman" w:hAnsi="Arial" w:cs="Arial"/>
                <w:b/>
                <w:lang w:val="fr-FR" w:eastAsia="en-GB"/>
              </w:rPr>
              <w:t>/201</w:t>
            </w:r>
            <w:r w:rsidR="00C564C7" w:rsidRPr="00850D8E">
              <w:rPr>
                <w:rFonts w:ascii="Arial" w:eastAsia="Times New Roman" w:hAnsi="Arial" w:cs="Arial"/>
                <w:b/>
                <w:lang w:val="fr-FR" w:eastAsia="en-GB"/>
              </w:rPr>
              <w:t>9</w:t>
            </w:r>
            <w:r w:rsidR="005B7FE9" w:rsidRPr="00850D8E">
              <w:rPr>
                <w:rFonts w:ascii="Arial" w:eastAsia="Times New Roman" w:hAnsi="Arial" w:cs="Arial"/>
                <w:b/>
                <w:lang w:val="fr-FR" w:eastAsia="en-GB"/>
              </w:rPr>
              <w:t>;   </w:t>
            </w:r>
            <w:r>
              <w:rPr>
                <w:rFonts w:ascii="Arial" w:eastAsia="Times New Roman" w:hAnsi="Arial" w:cs="Arial"/>
                <w:b/>
                <w:lang w:val="fr-FR" w:eastAsia="en-GB"/>
              </w:rPr>
              <w:t>Au</w:t>
            </w:r>
            <w:r w:rsidR="005B7FE9" w:rsidRPr="00850D8E">
              <w:rPr>
                <w:rFonts w:ascii="Arial" w:eastAsia="Times New Roman" w:hAnsi="Arial" w:cs="Arial"/>
                <w:b/>
                <w:lang w:val="fr-FR" w:eastAsia="en-GB"/>
              </w:rPr>
              <w:t xml:space="preserve"> : </w:t>
            </w:r>
            <w:r w:rsidR="00C564C7" w:rsidRPr="00850D8E">
              <w:rPr>
                <w:rFonts w:ascii="Arial" w:eastAsia="Times New Roman" w:hAnsi="Arial" w:cs="Arial"/>
                <w:b/>
                <w:lang w:val="fr-FR" w:eastAsia="en-GB"/>
              </w:rPr>
              <w:t>11</w:t>
            </w:r>
            <w:r w:rsidR="005B7FE9" w:rsidRPr="00850D8E">
              <w:rPr>
                <w:rFonts w:ascii="Arial" w:eastAsia="Times New Roman" w:hAnsi="Arial" w:cs="Arial"/>
                <w:b/>
                <w:lang w:val="fr-FR" w:eastAsia="en-GB"/>
              </w:rPr>
              <w:t>/</w:t>
            </w:r>
            <w:r w:rsidR="005B7FE9" w:rsidRPr="00B01F17">
              <w:rPr>
                <w:rFonts w:ascii="Arial" w:eastAsia="Times New Roman" w:hAnsi="Arial" w:cs="Arial"/>
                <w:b/>
                <w:highlight w:val="red"/>
                <w:lang w:val="fr-FR" w:eastAsia="en-GB"/>
              </w:rPr>
              <w:t>0</w:t>
            </w:r>
            <w:r w:rsidR="00C564C7" w:rsidRPr="00B01F17">
              <w:rPr>
                <w:rFonts w:ascii="Arial" w:eastAsia="Times New Roman" w:hAnsi="Arial" w:cs="Arial"/>
                <w:b/>
                <w:highlight w:val="red"/>
                <w:lang w:val="fr-FR" w:eastAsia="en-GB"/>
              </w:rPr>
              <w:t>3</w:t>
            </w:r>
            <w:r w:rsidR="005B7FE9" w:rsidRPr="00850D8E">
              <w:rPr>
                <w:rFonts w:ascii="Arial" w:eastAsia="Times New Roman" w:hAnsi="Arial" w:cs="Arial"/>
                <w:b/>
                <w:lang w:val="fr-FR" w:eastAsia="en-GB"/>
              </w:rPr>
              <w:t>/201</w:t>
            </w:r>
            <w:r w:rsidR="00C564C7" w:rsidRPr="00850D8E">
              <w:rPr>
                <w:rFonts w:ascii="Arial" w:eastAsia="Times New Roman" w:hAnsi="Arial" w:cs="Arial"/>
                <w:b/>
                <w:lang w:val="fr-FR" w:eastAsia="en-GB"/>
              </w:rPr>
              <w:t>9</w:t>
            </w:r>
            <w:r w:rsidR="005B7FE9" w:rsidRPr="00850D8E">
              <w:rPr>
                <w:rFonts w:ascii="Arial" w:eastAsia="Times New Roman" w:hAnsi="Arial" w:cs="Arial"/>
                <w:b/>
                <w:lang w:val="fr-FR" w:eastAsia="en-GB"/>
              </w:rPr>
              <w:t xml:space="preserve"> </w:t>
            </w:r>
          </w:p>
        </w:tc>
      </w:tr>
      <w:tr w:rsidR="005B7FE9" w:rsidRPr="00B01F17" w:rsidTr="005D160E">
        <w:trPr>
          <w:trHeight w:val="285"/>
          <w:tblCellSpacing w:w="0" w:type="dxa"/>
        </w:trPr>
        <w:tc>
          <w:tcPr>
            <w:tcW w:w="8079" w:type="dxa"/>
            <w:shd w:val="clear" w:color="auto" w:fill="FFFFFF"/>
            <w:vAlign w:val="center"/>
          </w:tcPr>
          <w:p w:rsidR="005B7FE9" w:rsidRPr="00850D8E" w:rsidRDefault="00850D8E" w:rsidP="00850D8E">
            <w:pPr>
              <w:spacing w:after="0" w:line="360" w:lineRule="auto"/>
              <w:jc w:val="both"/>
              <w:rPr>
                <w:rFonts w:ascii="Arial" w:eastAsia="Times New Roman" w:hAnsi="Arial" w:cs="Arial"/>
                <w:b/>
                <w:lang w:val="fr-FR" w:eastAsia="en-GB"/>
              </w:rPr>
            </w:pPr>
            <w:r>
              <w:rPr>
                <w:rFonts w:ascii="Arial" w:eastAsia="Times New Roman" w:hAnsi="Arial" w:cs="Arial"/>
                <w:b/>
                <w:lang w:val="fr-FR" w:eastAsia="en-GB"/>
              </w:rPr>
              <w:t>Client :</w:t>
            </w:r>
            <w:r w:rsidR="005B7FE9" w:rsidRPr="00850D8E">
              <w:rPr>
                <w:rFonts w:ascii="Arial" w:eastAsia="Times New Roman" w:hAnsi="Arial" w:cs="Arial"/>
                <w:b/>
                <w:lang w:val="fr-FR" w:eastAsia="en-GB"/>
              </w:rPr>
              <w:t xml:space="preserve"> COMMISSION</w:t>
            </w:r>
            <w:r>
              <w:rPr>
                <w:rFonts w:ascii="Arial" w:eastAsia="Times New Roman" w:hAnsi="Arial" w:cs="Arial"/>
                <w:b/>
                <w:lang w:val="fr-FR" w:eastAsia="en-GB"/>
              </w:rPr>
              <w:t xml:space="preserve"> DE LA CEDEAO</w:t>
            </w:r>
          </w:p>
        </w:tc>
      </w:tr>
      <w:tr w:rsidR="005B7FE9" w:rsidRPr="00850D8E" w:rsidTr="005D160E">
        <w:trPr>
          <w:trHeight w:val="302"/>
          <w:tblCellSpacing w:w="0" w:type="dxa"/>
        </w:trPr>
        <w:tc>
          <w:tcPr>
            <w:tcW w:w="8079" w:type="dxa"/>
            <w:shd w:val="clear" w:color="auto" w:fill="FFFFFF"/>
            <w:vAlign w:val="center"/>
          </w:tcPr>
          <w:p w:rsidR="005B7FE9" w:rsidRPr="00850D8E" w:rsidRDefault="005B7FE9" w:rsidP="00850D8E">
            <w:pPr>
              <w:spacing w:after="0" w:line="360" w:lineRule="auto"/>
              <w:jc w:val="both"/>
              <w:rPr>
                <w:rFonts w:ascii="Arial" w:eastAsia="Times New Roman" w:hAnsi="Arial" w:cs="Arial"/>
                <w:b/>
                <w:lang w:val="fr-FR" w:eastAsia="en-GB"/>
              </w:rPr>
            </w:pPr>
            <w:r w:rsidRPr="00850D8E">
              <w:rPr>
                <w:rFonts w:ascii="Arial" w:eastAsia="Times New Roman" w:hAnsi="Arial" w:cs="Arial"/>
                <w:b/>
                <w:lang w:val="fr-FR" w:eastAsia="en-GB"/>
              </w:rPr>
              <w:t xml:space="preserve">Type : </w:t>
            </w:r>
            <w:r w:rsidR="00850D8E">
              <w:rPr>
                <w:rFonts w:ascii="Arial" w:eastAsia="Times New Roman" w:hAnsi="Arial" w:cs="Arial"/>
                <w:b/>
                <w:lang w:val="fr-FR" w:eastAsia="en-GB"/>
              </w:rPr>
              <w:t>Manifestation d’intérêt</w:t>
            </w:r>
            <w:bookmarkStart w:id="0" w:name="_GoBack"/>
            <w:bookmarkEnd w:id="0"/>
          </w:p>
        </w:tc>
      </w:tr>
      <w:tr w:rsidR="005B7FE9" w:rsidRPr="00B01F17" w:rsidTr="005D160E">
        <w:trPr>
          <w:trHeight w:val="23"/>
          <w:tblCellSpacing w:w="0" w:type="dxa"/>
        </w:trPr>
        <w:tc>
          <w:tcPr>
            <w:tcW w:w="8079" w:type="dxa"/>
            <w:shd w:val="clear" w:color="auto" w:fill="FFFFFF"/>
            <w:vAlign w:val="center"/>
          </w:tcPr>
          <w:p w:rsidR="005B7FE9" w:rsidRPr="00850D8E" w:rsidRDefault="005B7FE9" w:rsidP="005D160E">
            <w:pPr>
              <w:tabs>
                <w:tab w:val="left" w:pos="6140"/>
              </w:tabs>
              <w:spacing w:before="100" w:beforeAutospacing="1" w:after="100" w:afterAutospacing="1" w:line="240" w:lineRule="auto"/>
              <w:rPr>
                <w:rFonts w:ascii="Arial" w:eastAsia="Calibri" w:hAnsi="Arial" w:cs="Arial"/>
                <w:b/>
                <w:lang w:val="fr-FR"/>
              </w:rPr>
            </w:pPr>
          </w:p>
          <w:p w:rsidR="005B7FE9" w:rsidRPr="00850D8E" w:rsidRDefault="00B01F17" w:rsidP="00EC6FA8">
            <w:pPr>
              <w:tabs>
                <w:tab w:val="left" w:pos="6140"/>
              </w:tabs>
              <w:spacing w:before="100" w:beforeAutospacing="1" w:after="100" w:afterAutospacing="1" w:line="240" w:lineRule="auto"/>
              <w:ind w:left="709" w:hanging="709"/>
              <w:jc w:val="center"/>
              <w:rPr>
                <w:rFonts w:ascii="Arial" w:eastAsia="SimSun" w:hAnsi="Arial" w:cs="Arial"/>
                <w:b/>
                <w:lang w:val="fr-FR" w:eastAsia="zh-CN"/>
              </w:rPr>
            </w:pPr>
            <w:r w:rsidRPr="00B01F17">
              <w:rPr>
                <w:rFonts w:ascii="Arial" w:eastAsia="Calibri" w:hAnsi="Arial" w:cs="Arial"/>
                <w:b/>
                <w:u w:val="single"/>
                <w:lang w:val="fr-FR"/>
              </w:rPr>
              <w:t>OBJET</w:t>
            </w:r>
            <w:r w:rsidR="005B7FE9" w:rsidRPr="00850D8E">
              <w:rPr>
                <w:rFonts w:ascii="Arial" w:eastAsia="Calibri" w:hAnsi="Arial" w:cs="Arial"/>
                <w:b/>
                <w:lang w:val="fr-FR"/>
              </w:rPr>
              <w:t> : </w:t>
            </w:r>
            <w:r w:rsidR="00850D8E">
              <w:rPr>
                <w:rFonts w:ascii="Arial" w:eastAsia="SimSun" w:hAnsi="Arial" w:cs="Arial"/>
                <w:b/>
                <w:lang w:val="fr-FR" w:eastAsia="zh-CN"/>
              </w:rPr>
              <w:t>RECRU</w:t>
            </w:r>
            <w:r w:rsidR="005B7FE9" w:rsidRPr="00850D8E">
              <w:rPr>
                <w:rFonts w:ascii="Arial" w:eastAsia="SimSun" w:hAnsi="Arial" w:cs="Arial"/>
                <w:b/>
                <w:lang w:val="fr-FR" w:eastAsia="zh-CN"/>
              </w:rPr>
              <w:t>T</w:t>
            </w:r>
            <w:r w:rsidR="00850D8E">
              <w:rPr>
                <w:rFonts w:ascii="Arial" w:eastAsia="SimSun" w:hAnsi="Arial" w:cs="Arial"/>
                <w:b/>
                <w:lang w:val="fr-FR" w:eastAsia="zh-CN"/>
              </w:rPr>
              <w:t>E</w:t>
            </w:r>
            <w:r w:rsidR="005B7FE9" w:rsidRPr="00850D8E">
              <w:rPr>
                <w:rFonts w:ascii="Arial" w:eastAsia="SimSun" w:hAnsi="Arial" w:cs="Arial"/>
                <w:b/>
                <w:lang w:val="fr-FR" w:eastAsia="zh-CN"/>
              </w:rPr>
              <w:t xml:space="preserve">MENT </w:t>
            </w:r>
            <w:r w:rsidR="00850D8E">
              <w:rPr>
                <w:rFonts w:ascii="Arial" w:eastAsia="SimSun" w:hAnsi="Arial" w:cs="Arial"/>
                <w:b/>
                <w:lang w:val="fr-FR" w:eastAsia="zh-CN"/>
              </w:rPr>
              <w:t xml:space="preserve">D’UN </w:t>
            </w:r>
            <w:r w:rsidR="005B7FE9" w:rsidRPr="00850D8E">
              <w:rPr>
                <w:rFonts w:ascii="Arial" w:eastAsia="SimSun" w:hAnsi="Arial" w:cs="Arial"/>
                <w:b/>
                <w:lang w:val="fr-FR" w:eastAsia="zh-CN"/>
              </w:rPr>
              <w:t xml:space="preserve">CONSULTANT </w:t>
            </w:r>
            <w:r w:rsidR="00850D8E">
              <w:rPr>
                <w:rFonts w:ascii="Arial" w:eastAsia="SimSun" w:hAnsi="Arial" w:cs="Arial"/>
                <w:b/>
                <w:lang w:val="fr-FR" w:eastAsia="zh-CN"/>
              </w:rPr>
              <w:t xml:space="preserve">POUR </w:t>
            </w:r>
            <w:r w:rsidR="00EC6FA8">
              <w:rPr>
                <w:rFonts w:ascii="Arial" w:eastAsia="SimSun" w:hAnsi="Arial" w:cs="Arial"/>
                <w:b/>
                <w:lang w:val="fr-FR" w:eastAsia="zh-CN"/>
              </w:rPr>
              <w:t xml:space="preserve">LA </w:t>
            </w:r>
            <w:r w:rsidR="00EC6FA8" w:rsidRPr="00EC6FA8">
              <w:rPr>
                <w:rFonts w:ascii="Arial" w:eastAsia="SimSun" w:hAnsi="Arial" w:cs="Arial"/>
                <w:b/>
                <w:lang w:val="fr-FR" w:eastAsia="zh-CN"/>
              </w:rPr>
              <w:t xml:space="preserve">RÉVISION DE LA POLITIQUE </w:t>
            </w:r>
            <w:r w:rsidR="00EC6FA8">
              <w:rPr>
                <w:rFonts w:ascii="Arial" w:eastAsia="SimSun" w:hAnsi="Arial" w:cs="Arial"/>
                <w:b/>
                <w:lang w:val="fr-FR" w:eastAsia="zh-CN"/>
              </w:rPr>
              <w:t>DU</w:t>
            </w:r>
            <w:r w:rsidR="00EC6FA8" w:rsidRPr="00EC6FA8">
              <w:rPr>
                <w:rFonts w:ascii="Arial" w:eastAsia="SimSun" w:hAnsi="Arial" w:cs="Arial"/>
                <w:b/>
                <w:lang w:val="fr-FR" w:eastAsia="zh-CN"/>
              </w:rPr>
              <w:t xml:space="preserve"> TRAVAIL ET DE L'EMPLOI DE LA CEDEAO ET </w:t>
            </w:r>
            <w:r w:rsidR="00EC6FA8">
              <w:rPr>
                <w:rFonts w:ascii="Arial" w:eastAsia="SimSun" w:hAnsi="Arial" w:cs="Arial"/>
                <w:b/>
                <w:lang w:val="fr-FR" w:eastAsia="zh-CN"/>
              </w:rPr>
              <w:t>SON</w:t>
            </w:r>
            <w:r w:rsidR="00EC6FA8" w:rsidRPr="00EC6FA8">
              <w:rPr>
                <w:rFonts w:ascii="Arial" w:eastAsia="SimSun" w:hAnsi="Arial" w:cs="Arial"/>
                <w:b/>
                <w:lang w:val="fr-FR" w:eastAsia="zh-CN"/>
              </w:rPr>
              <w:t xml:space="preserve"> PLAN D'ACTION STRATÉGIQUE </w:t>
            </w:r>
          </w:p>
        </w:tc>
      </w:tr>
      <w:tr w:rsidR="005B7FE9" w:rsidRPr="00B01F17" w:rsidTr="005D160E">
        <w:trPr>
          <w:trHeight w:val="233"/>
          <w:tblCellSpacing w:w="0" w:type="dxa"/>
        </w:trPr>
        <w:tc>
          <w:tcPr>
            <w:tcW w:w="8079" w:type="dxa"/>
            <w:shd w:val="clear" w:color="auto" w:fill="FFFFFF"/>
            <w:vAlign w:val="center"/>
          </w:tcPr>
          <w:p w:rsidR="005B7FE9" w:rsidRPr="00850D8E" w:rsidRDefault="005B7FE9" w:rsidP="00B9373A">
            <w:pPr>
              <w:tabs>
                <w:tab w:val="left" w:pos="6140"/>
              </w:tabs>
              <w:spacing w:before="100" w:beforeAutospacing="1" w:after="100" w:afterAutospacing="1" w:line="240" w:lineRule="auto"/>
              <w:jc w:val="both"/>
              <w:rPr>
                <w:rFonts w:ascii="Arial" w:eastAsia="SimSun" w:hAnsi="Arial" w:cs="Arial"/>
                <w:b/>
                <w:bCs/>
                <w:sz w:val="24"/>
                <w:szCs w:val="24"/>
                <w:highlight w:val="yellow"/>
                <w:lang w:val="fr-FR" w:eastAsia="zh-CN"/>
              </w:rPr>
            </w:pPr>
          </w:p>
        </w:tc>
      </w:tr>
    </w:tbl>
    <w:p w:rsidR="00EC6FA8" w:rsidRPr="00EC6FA8" w:rsidRDefault="00EC6FA8" w:rsidP="00EC6FA8">
      <w:pPr>
        <w:ind w:firstLine="708"/>
        <w:jc w:val="both"/>
        <w:rPr>
          <w:rFonts w:ascii="Century Gothic" w:eastAsia="Times New Roman" w:hAnsi="Century Gothic" w:cs="Arial"/>
          <w:lang w:val="fr-FR" w:eastAsia="en-GB"/>
        </w:rPr>
      </w:pPr>
      <w:r w:rsidRPr="00EC6FA8">
        <w:rPr>
          <w:rFonts w:ascii="Century Gothic" w:eastAsia="Times New Roman" w:hAnsi="Century Gothic" w:cs="Arial"/>
          <w:lang w:val="fr-FR" w:eastAsia="en-GB"/>
        </w:rPr>
        <w:t xml:space="preserve">La Communauté Économique des États de l'Afrique de l'Ouest (CEDEAO) est un ensemble régional </w:t>
      </w:r>
      <w:r>
        <w:rPr>
          <w:rFonts w:ascii="Century Gothic" w:eastAsia="Times New Roman" w:hAnsi="Century Gothic" w:cs="Arial"/>
          <w:lang w:val="fr-FR" w:eastAsia="en-GB"/>
        </w:rPr>
        <w:t>regroupant</w:t>
      </w:r>
      <w:r w:rsidRPr="00EC6FA8">
        <w:rPr>
          <w:rFonts w:ascii="Century Gothic" w:eastAsia="Times New Roman" w:hAnsi="Century Gothic" w:cs="Arial"/>
          <w:lang w:val="fr-FR" w:eastAsia="en-GB"/>
        </w:rPr>
        <w:t xml:space="preserve"> </w:t>
      </w:r>
      <w:r w:rsidR="00B01F17">
        <w:rPr>
          <w:rFonts w:ascii="Century Gothic" w:eastAsia="Times New Roman" w:hAnsi="Century Gothic" w:cs="Arial"/>
          <w:lang w:val="fr-FR" w:eastAsia="en-GB"/>
        </w:rPr>
        <w:t>quinze (</w:t>
      </w:r>
      <w:r w:rsidRPr="00EC6FA8">
        <w:rPr>
          <w:rFonts w:ascii="Century Gothic" w:eastAsia="Times New Roman" w:hAnsi="Century Gothic" w:cs="Arial"/>
          <w:lang w:val="fr-FR" w:eastAsia="en-GB"/>
        </w:rPr>
        <w:t>15</w:t>
      </w:r>
      <w:r w:rsidR="00B01F17">
        <w:rPr>
          <w:rFonts w:ascii="Century Gothic" w:eastAsia="Times New Roman" w:hAnsi="Century Gothic" w:cs="Arial"/>
          <w:lang w:val="fr-FR" w:eastAsia="en-GB"/>
        </w:rPr>
        <w:t>)</w:t>
      </w:r>
      <w:r w:rsidRPr="00EC6FA8">
        <w:rPr>
          <w:rFonts w:ascii="Century Gothic" w:eastAsia="Times New Roman" w:hAnsi="Century Gothic" w:cs="Arial"/>
          <w:lang w:val="fr-FR" w:eastAsia="en-GB"/>
        </w:rPr>
        <w:t xml:space="preserve"> États membres d'Afrique de l'Ouest (trois pays enclavés et une île)</w:t>
      </w:r>
      <w:r w:rsidR="000A6475">
        <w:rPr>
          <w:rFonts w:ascii="Century Gothic" w:eastAsia="Times New Roman" w:hAnsi="Century Gothic" w:cs="Arial"/>
          <w:lang w:val="fr-FR" w:eastAsia="en-GB"/>
        </w:rPr>
        <w:t>,</w:t>
      </w:r>
      <w:r w:rsidRPr="00EC6FA8">
        <w:rPr>
          <w:rFonts w:ascii="Century Gothic" w:eastAsia="Times New Roman" w:hAnsi="Century Gothic" w:cs="Arial"/>
          <w:lang w:val="fr-FR" w:eastAsia="en-GB"/>
        </w:rPr>
        <w:t xml:space="preserve"> </w:t>
      </w:r>
      <w:r w:rsidR="000A6475">
        <w:rPr>
          <w:rFonts w:ascii="Century Gothic" w:eastAsia="Times New Roman" w:hAnsi="Century Gothic" w:cs="Arial"/>
          <w:lang w:val="fr-FR" w:eastAsia="en-GB"/>
        </w:rPr>
        <w:t>peuplé</w:t>
      </w:r>
      <w:r w:rsidRPr="00EC6FA8">
        <w:rPr>
          <w:rFonts w:ascii="Century Gothic" w:eastAsia="Times New Roman" w:hAnsi="Century Gothic" w:cs="Arial"/>
          <w:lang w:val="fr-FR" w:eastAsia="en-GB"/>
        </w:rPr>
        <w:t xml:space="preserve"> d'environ 300 millions d</w:t>
      </w:r>
      <w:r>
        <w:rPr>
          <w:rFonts w:ascii="Century Gothic" w:eastAsia="Times New Roman" w:hAnsi="Century Gothic" w:cs="Arial"/>
          <w:lang w:val="fr-FR" w:eastAsia="en-GB"/>
        </w:rPr>
        <w:t>’habitant</w:t>
      </w:r>
      <w:r w:rsidRPr="00EC6FA8">
        <w:rPr>
          <w:rFonts w:ascii="Century Gothic" w:eastAsia="Times New Roman" w:hAnsi="Century Gothic" w:cs="Arial"/>
          <w:lang w:val="fr-FR" w:eastAsia="en-GB"/>
        </w:rPr>
        <w:t xml:space="preserve">s et </w:t>
      </w:r>
      <w:r w:rsidR="000A6475">
        <w:rPr>
          <w:rFonts w:ascii="Century Gothic" w:eastAsia="Times New Roman" w:hAnsi="Century Gothic" w:cs="Arial"/>
          <w:lang w:val="fr-FR" w:eastAsia="en-GB"/>
        </w:rPr>
        <w:t xml:space="preserve">présentant </w:t>
      </w:r>
      <w:r w:rsidRPr="00EC6FA8">
        <w:rPr>
          <w:rFonts w:ascii="Century Gothic" w:eastAsia="Times New Roman" w:hAnsi="Century Gothic" w:cs="Arial"/>
          <w:lang w:val="fr-FR" w:eastAsia="en-GB"/>
        </w:rPr>
        <w:t>un</w:t>
      </w:r>
      <w:r w:rsidR="000A6475">
        <w:rPr>
          <w:rFonts w:ascii="Century Gothic" w:eastAsia="Times New Roman" w:hAnsi="Century Gothic" w:cs="Arial"/>
          <w:lang w:val="fr-FR" w:eastAsia="en-GB"/>
        </w:rPr>
        <w:t xml:space="preserve"> taux d</w:t>
      </w:r>
      <w:r w:rsidRPr="00EC6FA8">
        <w:rPr>
          <w:rFonts w:ascii="Century Gothic" w:eastAsia="Times New Roman" w:hAnsi="Century Gothic" w:cs="Arial"/>
          <w:lang w:val="fr-FR" w:eastAsia="en-GB"/>
        </w:rPr>
        <w:t>e croissance économique annuel</w:t>
      </w:r>
      <w:r w:rsidR="000A6475">
        <w:rPr>
          <w:rFonts w:ascii="Century Gothic" w:eastAsia="Times New Roman" w:hAnsi="Century Gothic" w:cs="Arial"/>
          <w:lang w:val="fr-FR" w:eastAsia="en-GB"/>
        </w:rPr>
        <w:t xml:space="preserve"> </w:t>
      </w:r>
      <w:r w:rsidRPr="00EC6FA8">
        <w:rPr>
          <w:rFonts w:ascii="Century Gothic" w:eastAsia="Times New Roman" w:hAnsi="Century Gothic" w:cs="Arial"/>
          <w:lang w:val="fr-FR" w:eastAsia="en-GB"/>
        </w:rPr>
        <w:t xml:space="preserve">d'environ 6%. La Commission de la CEDEAO est l'une des huit </w:t>
      </w:r>
      <w:r w:rsidR="00B01F17">
        <w:rPr>
          <w:rFonts w:ascii="Century Gothic" w:eastAsia="Times New Roman" w:hAnsi="Century Gothic" w:cs="Arial"/>
          <w:lang w:val="fr-FR" w:eastAsia="en-GB"/>
        </w:rPr>
        <w:t xml:space="preserve">(8) </w:t>
      </w:r>
      <w:r w:rsidRPr="00EC6FA8">
        <w:rPr>
          <w:rFonts w:ascii="Century Gothic" w:eastAsia="Times New Roman" w:hAnsi="Century Gothic" w:cs="Arial"/>
          <w:lang w:val="fr-FR" w:eastAsia="en-GB"/>
        </w:rPr>
        <w:t>Communautés économiques régionales qui aident l'Union africaine à coordonner la mise en œuvre des programmes d'intégration et de développement continentaux et régionaux dans la région ouest africaine.</w:t>
      </w:r>
    </w:p>
    <w:p w:rsidR="00EC6FA8" w:rsidRPr="00EC6FA8" w:rsidRDefault="005B7FE9" w:rsidP="00EC6FA8">
      <w:pPr>
        <w:jc w:val="both"/>
        <w:rPr>
          <w:rFonts w:ascii="Century Gothic" w:eastAsia="Times New Roman" w:hAnsi="Century Gothic" w:cs="Arial"/>
          <w:bCs/>
          <w:lang w:val="fr-FR" w:eastAsia="en-GB"/>
        </w:rPr>
      </w:pPr>
      <w:r w:rsidRPr="00850D8E">
        <w:rPr>
          <w:rFonts w:ascii="Century Gothic" w:eastAsia="Times New Roman" w:hAnsi="Century Gothic" w:cs="Arial"/>
          <w:b/>
          <w:lang w:val="fr-FR" w:eastAsia="en-GB"/>
        </w:rPr>
        <w:t>2.</w:t>
      </w:r>
      <w:r w:rsidRPr="00850D8E">
        <w:rPr>
          <w:rFonts w:ascii="Century Gothic" w:eastAsia="Times New Roman" w:hAnsi="Century Gothic" w:cs="Arial"/>
          <w:lang w:val="fr-FR" w:eastAsia="en-GB"/>
        </w:rPr>
        <w:tab/>
      </w:r>
      <w:r w:rsidR="00EC6FA8" w:rsidRPr="00EC6FA8">
        <w:rPr>
          <w:rFonts w:ascii="Century Gothic" w:eastAsia="Times New Roman" w:hAnsi="Century Gothic" w:cs="Arial"/>
          <w:bCs/>
          <w:lang w:val="fr-FR" w:eastAsia="en-GB"/>
        </w:rPr>
        <w:t xml:space="preserve">En juin 2009, </w:t>
      </w:r>
      <w:r w:rsidR="00EC6FA8">
        <w:rPr>
          <w:rFonts w:ascii="Century Gothic" w:eastAsia="Times New Roman" w:hAnsi="Century Gothic" w:cs="Arial"/>
          <w:bCs/>
          <w:lang w:val="fr-FR" w:eastAsia="en-GB"/>
        </w:rPr>
        <w:t>lors de</w:t>
      </w:r>
      <w:r w:rsidR="00EC6FA8" w:rsidRPr="00EC6FA8">
        <w:rPr>
          <w:rFonts w:ascii="Century Gothic" w:eastAsia="Times New Roman" w:hAnsi="Century Gothic" w:cs="Arial"/>
          <w:bCs/>
          <w:lang w:val="fr-FR" w:eastAsia="en-GB"/>
        </w:rPr>
        <w:t xml:space="preserve"> sa soixante-deuxième session</w:t>
      </w:r>
      <w:r w:rsidR="000A6475">
        <w:rPr>
          <w:rFonts w:ascii="Century Gothic" w:eastAsia="Times New Roman" w:hAnsi="Century Gothic" w:cs="Arial"/>
          <w:bCs/>
          <w:lang w:val="fr-FR" w:eastAsia="en-GB"/>
        </w:rPr>
        <w:t xml:space="preserve"> ordinaire</w:t>
      </w:r>
      <w:r w:rsidR="00EC6FA8">
        <w:rPr>
          <w:rFonts w:ascii="Century Gothic" w:eastAsia="Times New Roman" w:hAnsi="Century Gothic" w:cs="Arial"/>
          <w:bCs/>
          <w:lang w:val="fr-FR" w:eastAsia="en-GB"/>
        </w:rPr>
        <w:t>,</w:t>
      </w:r>
      <w:r w:rsidR="00EC6FA8" w:rsidRPr="00EC6FA8">
        <w:rPr>
          <w:rFonts w:ascii="Century Gothic" w:eastAsia="Times New Roman" w:hAnsi="Century Gothic" w:cs="Arial"/>
          <w:bCs/>
          <w:lang w:val="fr-FR" w:eastAsia="en-GB"/>
        </w:rPr>
        <w:t xml:space="preserve"> le Conseil des ministres a adopté la </w:t>
      </w:r>
      <w:r w:rsidR="000A6475">
        <w:rPr>
          <w:rFonts w:ascii="Century Gothic" w:eastAsia="Times New Roman" w:hAnsi="Century Gothic" w:cs="Arial"/>
          <w:bCs/>
          <w:lang w:val="fr-FR" w:eastAsia="en-GB"/>
        </w:rPr>
        <w:t>P</w:t>
      </w:r>
      <w:r w:rsidR="00EC6FA8" w:rsidRPr="00EC6FA8">
        <w:rPr>
          <w:rFonts w:ascii="Century Gothic" w:eastAsia="Times New Roman" w:hAnsi="Century Gothic" w:cs="Arial"/>
          <w:bCs/>
          <w:lang w:val="fr-FR" w:eastAsia="en-GB"/>
        </w:rPr>
        <w:t>olitique du travail et de l'emploi de la CEDEAO (</w:t>
      </w:r>
      <w:r w:rsidR="00EC6FA8">
        <w:rPr>
          <w:rFonts w:ascii="Century Gothic" w:eastAsia="Times New Roman" w:hAnsi="Century Gothic" w:cs="Arial"/>
          <w:bCs/>
          <w:lang w:val="fr-FR" w:eastAsia="en-GB"/>
        </w:rPr>
        <w:t>PTE</w:t>
      </w:r>
      <w:r w:rsidR="00EC6FA8" w:rsidRPr="00EC6FA8">
        <w:rPr>
          <w:rFonts w:ascii="Century Gothic" w:eastAsia="Times New Roman" w:hAnsi="Century Gothic" w:cs="Arial"/>
          <w:bCs/>
          <w:lang w:val="fr-FR" w:eastAsia="en-GB"/>
        </w:rPr>
        <w:t xml:space="preserve">) et son Plan d'action stratégique. </w:t>
      </w:r>
      <w:r w:rsidR="00EC6FA8">
        <w:rPr>
          <w:rFonts w:ascii="Century Gothic" w:eastAsia="Times New Roman" w:hAnsi="Century Gothic" w:cs="Arial"/>
          <w:bCs/>
          <w:lang w:val="fr-FR" w:eastAsia="en-GB"/>
        </w:rPr>
        <w:t>C</w:t>
      </w:r>
      <w:r w:rsidR="00EC6FA8" w:rsidRPr="00EC6FA8">
        <w:rPr>
          <w:rFonts w:ascii="Century Gothic" w:eastAsia="Times New Roman" w:hAnsi="Century Gothic" w:cs="Arial"/>
          <w:bCs/>
          <w:lang w:val="fr-FR" w:eastAsia="en-GB"/>
        </w:rPr>
        <w:t xml:space="preserve">ette </w:t>
      </w:r>
      <w:r w:rsidR="000A6475">
        <w:rPr>
          <w:rFonts w:ascii="Century Gothic" w:eastAsia="Times New Roman" w:hAnsi="Century Gothic" w:cs="Arial"/>
          <w:bCs/>
          <w:lang w:val="fr-FR" w:eastAsia="en-GB"/>
        </w:rPr>
        <w:t>P</w:t>
      </w:r>
      <w:r w:rsidR="00EC6FA8" w:rsidRPr="00EC6FA8">
        <w:rPr>
          <w:rFonts w:ascii="Century Gothic" w:eastAsia="Times New Roman" w:hAnsi="Century Gothic" w:cs="Arial"/>
          <w:bCs/>
          <w:lang w:val="fr-FR" w:eastAsia="en-GB"/>
        </w:rPr>
        <w:t xml:space="preserve">olitique </w:t>
      </w:r>
      <w:r w:rsidR="00EC6FA8">
        <w:rPr>
          <w:rFonts w:ascii="Century Gothic" w:eastAsia="Times New Roman" w:hAnsi="Century Gothic" w:cs="Arial"/>
          <w:bCs/>
          <w:lang w:val="fr-FR" w:eastAsia="en-GB"/>
        </w:rPr>
        <w:t xml:space="preserve">a pour </w:t>
      </w:r>
      <w:r w:rsidR="00EC6FA8" w:rsidRPr="00EC6FA8">
        <w:rPr>
          <w:rFonts w:ascii="Century Gothic" w:eastAsia="Times New Roman" w:hAnsi="Century Gothic" w:cs="Arial"/>
          <w:bCs/>
          <w:lang w:val="fr-FR" w:eastAsia="en-GB"/>
        </w:rPr>
        <w:t xml:space="preserve">objectif général d'élaborer, d'harmoniser, de coordonner et de mettre en œuvre des politiques communes visant à promouvoir la croissance et le développement par </w:t>
      </w:r>
      <w:r w:rsidR="00EC6FA8">
        <w:rPr>
          <w:rFonts w:ascii="Century Gothic" w:eastAsia="Times New Roman" w:hAnsi="Century Gothic" w:cs="Arial"/>
          <w:bCs/>
          <w:lang w:val="fr-FR" w:eastAsia="en-GB"/>
        </w:rPr>
        <w:t>un</w:t>
      </w:r>
      <w:r w:rsidR="00EC6FA8" w:rsidRPr="00EC6FA8">
        <w:rPr>
          <w:rFonts w:ascii="Century Gothic" w:eastAsia="Times New Roman" w:hAnsi="Century Gothic" w:cs="Arial"/>
          <w:bCs/>
          <w:lang w:val="fr-FR" w:eastAsia="en-GB"/>
        </w:rPr>
        <w:t xml:space="preserve"> travail décent. </w:t>
      </w:r>
      <w:r w:rsidR="00F211D4">
        <w:rPr>
          <w:rFonts w:ascii="Century Gothic" w:eastAsia="Times New Roman" w:hAnsi="Century Gothic" w:cs="Arial"/>
          <w:bCs/>
          <w:lang w:val="fr-FR" w:eastAsia="en-GB"/>
        </w:rPr>
        <w:t>Elle</w:t>
      </w:r>
      <w:r w:rsidR="00EC6FA8" w:rsidRPr="00EC6FA8">
        <w:rPr>
          <w:rFonts w:ascii="Century Gothic" w:eastAsia="Times New Roman" w:hAnsi="Century Gothic" w:cs="Arial"/>
          <w:bCs/>
          <w:lang w:val="fr-FR" w:eastAsia="en-GB"/>
        </w:rPr>
        <w:t xml:space="preserve"> couvre cinq </w:t>
      </w:r>
      <w:r w:rsidR="00B01F17">
        <w:rPr>
          <w:rFonts w:ascii="Century Gothic" w:eastAsia="Times New Roman" w:hAnsi="Century Gothic" w:cs="Arial"/>
          <w:bCs/>
          <w:lang w:val="fr-FR" w:eastAsia="en-GB"/>
        </w:rPr>
        <w:t xml:space="preserve">(5) </w:t>
      </w:r>
      <w:r w:rsidR="00EC6FA8" w:rsidRPr="00EC6FA8">
        <w:rPr>
          <w:rFonts w:ascii="Century Gothic" w:eastAsia="Times New Roman" w:hAnsi="Century Gothic" w:cs="Arial"/>
          <w:bCs/>
          <w:lang w:val="fr-FR" w:eastAsia="en-GB"/>
        </w:rPr>
        <w:t>domaines d'intervention</w:t>
      </w:r>
      <w:r w:rsidR="00EC6FA8">
        <w:rPr>
          <w:rFonts w:ascii="Century Gothic" w:eastAsia="Times New Roman" w:hAnsi="Century Gothic" w:cs="Arial"/>
          <w:bCs/>
          <w:lang w:val="fr-FR" w:eastAsia="en-GB"/>
        </w:rPr>
        <w:t xml:space="preserve">, notamment </w:t>
      </w:r>
      <w:r w:rsidR="007F78A7" w:rsidRPr="007F78A7">
        <w:rPr>
          <w:rFonts w:ascii="Century Gothic" w:eastAsia="Times New Roman" w:hAnsi="Century Gothic" w:cs="Arial"/>
          <w:b/>
          <w:bCs/>
          <w:lang w:val="fr-FR" w:eastAsia="en-GB"/>
        </w:rPr>
        <w:t xml:space="preserve">les </w:t>
      </w:r>
      <w:r w:rsidR="00EC6FA8" w:rsidRPr="007F78A7">
        <w:rPr>
          <w:rFonts w:ascii="Century Gothic" w:eastAsia="Times New Roman" w:hAnsi="Century Gothic" w:cs="Arial"/>
          <w:b/>
          <w:bCs/>
          <w:lang w:val="fr-FR" w:eastAsia="en-GB"/>
        </w:rPr>
        <w:t xml:space="preserve">normes du travail, </w:t>
      </w:r>
      <w:r w:rsidR="007F78A7" w:rsidRPr="007F78A7">
        <w:rPr>
          <w:rFonts w:ascii="Century Gothic" w:eastAsia="Times New Roman" w:hAnsi="Century Gothic" w:cs="Arial"/>
          <w:b/>
          <w:bCs/>
          <w:lang w:val="fr-FR" w:eastAsia="en-GB"/>
        </w:rPr>
        <w:t>l’</w:t>
      </w:r>
      <w:r w:rsidR="00EC6FA8" w:rsidRPr="007F78A7">
        <w:rPr>
          <w:rFonts w:ascii="Century Gothic" w:eastAsia="Times New Roman" w:hAnsi="Century Gothic" w:cs="Arial"/>
          <w:b/>
          <w:bCs/>
          <w:lang w:val="fr-FR" w:eastAsia="en-GB"/>
        </w:rPr>
        <w:t xml:space="preserve">emploi, </w:t>
      </w:r>
      <w:r w:rsidR="007F78A7" w:rsidRPr="007F78A7">
        <w:rPr>
          <w:rFonts w:ascii="Century Gothic" w:eastAsia="Times New Roman" w:hAnsi="Century Gothic" w:cs="Arial"/>
          <w:b/>
          <w:bCs/>
          <w:lang w:val="fr-FR" w:eastAsia="en-GB"/>
        </w:rPr>
        <w:t xml:space="preserve">la </w:t>
      </w:r>
      <w:r w:rsidR="00EC6FA8" w:rsidRPr="007F78A7">
        <w:rPr>
          <w:rFonts w:ascii="Century Gothic" w:eastAsia="Times New Roman" w:hAnsi="Century Gothic" w:cs="Arial"/>
          <w:b/>
          <w:bCs/>
          <w:lang w:val="fr-FR" w:eastAsia="en-GB"/>
        </w:rPr>
        <w:t xml:space="preserve">protection sociale, </w:t>
      </w:r>
      <w:r w:rsidR="007F78A7" w:rsidRPr="007F78A7">
        <w:rPr>
          <w:rFonts w:ascii="Century Gothic" w:eastAsia="Times New Roman" w:hAnsi="Century Gothic" w:cs="Arial"/>
          <w:b/>
          <w:bCs/>
          <w:lang w:val="fr-FR" w:eastAsia="en-GB"/>
        </w:rPr>
        <w:t xml:space="preserve">le </w:t>
      </w:r>
      <w:r w:rsidR="00EC6FA8" w:rsidRPr="007F78A7">
        <w:rPr>
          <w:rFonts w:ascii="Century Gothic" w:eastAsia="Times New Roman" w:hAnsi="Century Gothic" w:cs="Arial"/>
          <w:b/>
          <w:bCs/>
          <w:lang w:val="fr-FR" w:eastAsia="en-GB"/>
        </w:rPr>
        <w:t xml:space="preserve">dialogue social et </w:t>
      </w:r>
      <w:r w:rsidR="007F78A7" w:rsidRPr="007F78A7">
        <w:rPr>
          <w:rFonts w:ascii="Century Gothic" w:eastAsia="Times New Roman" w:hAnsi="Century Gothic" w:cs="Arial"/>
          <w:b/>
          <w:bCs/>
          <w:lang w:val="fr-FR" w:eastAsia="en-GB"/>
        </w:rPr>
        <w:t>l’</w:t>
      </w:r>
      <w:r w:rsidR="00EC6FA8" w:rsidRPr="007F78A7">
        <w:rPr>
          <w:rFonts w:ascii="Century Gothic" w:eastAsia="Times New Roman" w:hAnsi="Century Gothic" w:cs="Arial"/>
          <w:b/>
          <w:bCs/>
          <w:lang w:val="fr-FR" w:eastAsia="en-GB"/>
        </w:rPr>
        <w:t>intégration régionale.</w:t>
      </w:r>
      <w:r w:rsidR="00EC6FA8" w:rsidRPr="00EC6FA8">
        <w:rPr>
          <w:rFonts w:ascii="Century Gothic" w:eastAsia="Times New Roman" w:hAnsi="Century Gothic" w:cs="Arial"/>
          <w:bCs/>
          <w:lang w:val="fr-FR" w:eastAsia="en-GB"/>
        </w:rPr>
        <w:t xml:space="preserve"> La révision de la </w:t>
      </w:r>
      <w:r w:rsidR="007F78A7">
        <w:rPr>
          <w:rFonts w:ascii="Century Gothic" w:eastAsia="Times New Roman" w:hAnsi="Century Gothic" w:cs="Arial"/>
          <w:bCs/>
          <w:lang w:val="fr-FR" w:eastAsia="en-GB"/>
        </w:rPr>
        <w:t>P</w:t>
      </w:r>
      <w:r w:rsidR="00EC6FA8" w:rsidRPr="00EC6FA8">
        <w:rPr>
          <w:rFonts w:ascii="Century Gothic" w:eastAsia="Times New Roman" w:hAnsi="Century Gothic" w:cs="Arial"/>
          <w:bCs/>
          <w:lang w:val="fr-FR" w:eastAsia="en-GB"/>
        </w:rPr>
        <w:t xml:space="preserve">olitique du travail et de l'emploi et de son </w:t>
      </w:r>
      <w:r w:rsidR="007F78A7">
        <w:rPr>
          <w:rFonts w:ascii="Century Gothic" w:eastAsia="Times New Roman" w:hAnsi="Century Gothic" w:cs="Arial"/>
          <w:bCs/>
          <w:lang w:val="fr-FR" w:eastAsia="en-GB"/>
        </w:rPr>
        <w:t>P</w:t>
      </w:r>
      <w:r w:rsidR="00EC6FA8" w:rsidRPr="00EC6FA8">
        <w:rPr>
          <w:rFonts w:ascii="Century Gothic" w:eastAsia="Times New Roman" w:hAnsi="Century Gothic" w:cs="Arial"/>
          <w:bCs/>
          <w:lang w:val="fr-FR" w:eastAsia="en-GB"/>
        </w:rPr>
        <w:t xml:space="preserve">lan d'action stratégique </w:t>
      </w:r>
      <w:r w:rsidR="007F78A7">
        <w:rPr>
          <w:rFonts w:ascii="Century Gothic" w:eastAsia="Times New Roman" w:hAnsi="Century Gothic" w:cs="Arial"/>
          <w:bCs/>
          <w:lang w:val="fr-FR" w:eastAsia="en-GB"/>
        </w:rPr>
        <w:t>permett</w:t>
      </w:r>
      <w:r w:rsidR="00EC6FA8" w:rsidRPr="00EC6FA8">
        <w:rPr>
          <w:rFonts w:ascii="Century Gothic" w:eastAsia="Times New Roman" w:hAnsi="Century Gothic" w:cs="Arial"/>
          <w:bCs/>
          <w:lang w:val="fr-FR" w:eastAsia="en-GB"/>
        </w:rPr>
        <w:t xml:space="preserve">ra donc de renouveler l'intérêt et de renforcer le programme de collaboration avec les États membres et les partenaires de la CEDEAO sur l'apprentissage et </w:t>
      </w:r>
      <w:r w:rsidR="007F78A7">
        <w:rPr>
          <w:rFonts w:ascii="Century Gothic" w:eastAsia="Times New Roman" w:hAnsi="Century Gothic" w:cs="Arial"/>
          <w:bCs/>
          <w:lang w:val="fr-FR" w:eastAsia="en-GB"/>
        </w:rPr>
        <w:t>d</w:t>
      </w:r>
      <w:r w:rsidR="00EC6FA8" w:rsidRPr="00EC6FA8">
        <w:rPr>
          <w:rFonts w:ascii="Century Gothic" w:eastAsia="Times New Roman" w:hAnsi="Century Gothic" w:cs="Arial"/>
          <w:bCs/>
          <w:lang w:val="fr-FR" w:eastAsia="en-GB"/>
        </w:rPr>
        <w:t>es actions conjoint</w:t>
      </w:r>
      <w:r w:rsidR="00F211D4">
        <w:rPr>
          <w:rFonts w:ascii="Century Gothic" w:eastAsia="Times New Roman" w:hAnsi="Century Gothic" w:cs="Arial"/>
          <w:bCs/>
          <w:lang w:val="fr-FR" w:eastAsia="en-GB"/>
        </w:rPr>
        <w:t>e</w:t>
      </w:r>
      <w:r w:rsidR="00EC6FA8" w:rsidRPr="00EC6FA8">
        <w:rPr>
          <w:rFonts w:ascii="Century Gothic" w:eastAsia="Times New Roman" w:hAnsi="Century Gothic" w:cs="Arial"/>
          <w:bCs/>
          <w:lang w:val="fr-FR" w:eastAsia="en-GB"/>
        </w:rPr>
        <w:t xml:space="preserve">s, afin de relever les défis permanents </w:t>
      </w:r>
      <w:r w:rsidR="007F78A7">
        <w:rPr>
          <w:rFonts w:ascii="Century Gothic" w:eastAsia="Times New Roman" w:hAnsi="Century Gothic" w:cs="Arial"/>
          <w:bCs/>
          <w:lang w:val="fr-FR" w:eastAsia="en-GB"/>
        </w:rPr>
        <w:t xml:space="preserve">rencontrés </w:t>
      </w:r>
      <w:r w:rsidR="00EC6FA8" w:rsidRPr="00EC6FA8">
        <w:rPr>
          <w:rFonts w:ascii="Century Gothic" w:eastAsia="Times New Roman" w:hAnsi="Century Gothic" w:cs="Arial"/>
          <w:bCs/>
          <w:lang w:val="fr-FR" w:eastAsia="en-GB"/>
        </w:rPr>
        <w:t>dans le domaine du travail et de l'emploi</w:t>
      </w:r>
      <w:r w:rsidR="007F78A7">
        <w:rPr>
          <w:rFonts w:ascii="Century Gothic" w:eastAsia="Times New Roman" w:hAnsi="Century Gothic" w:cs="Arial"/>
          <w:bCs/>
          <w:lang w:val="fr-FR" w:eastAsia="en-GB"/>
        </w:rPr>
        <w:t>,</w:t>
      </w:r>
      <w:r w:rsidR="00EC6FA8" w:rsidRPr="00EC6FA8">
        <w:rPr>
          <w:rFonts w:ascii="Century Gothic" w:eastAsia="Times New Roman" w:hAnsi="Century Gothic" w:cs="Arial"/>
          <w:bCs/>
          <w:lang w:val="fr-FR" w:eastAsia="en-GB"/>
        </w:rPr>
        <w:t xml:space="preserve"> </w:t>
      </w:r>
      <w:r w:rsidR="00F211D4">
        <w:rPr>
          <w:rFonts w:ascii="Century Gothic" w:eastAsia="Times New Roman" w:hAnsi="Century Gothic" w:cs="Arial"/>
          <w:bCs/>
          <w:lang w:val="fr-FR" w:eastAsia="en-GB"/>
        </w:rPr>
        <w:t>de</w:t>
      </w:r>
      <w:r w:rsidR="00EC6FA8" w:rsidRPr="00EC6FA8">
        <w:rPr>
          <w:rFonts w:ascii="Century Gothic" w:eastAsia="Times New Roman" w:hAnsi="Century Gothic" w:cs="Arial"/>
          <w:bCs/>
          <w:lang w:val="fr-FR" w:eastAsia="en-GB"/>
        </w:rPr>
        <w:t xml:space="preserve"> promouvoir un travail décent et une migration équitable et </w:t>
      </w:r>
      <w:r w:rsidR="00F211D4">
        <w:rPr>
          <w:rFonts w:ascii="Century Gothic" w:eastAsia="Times New Roman" w:hAnsi="Century Gothic" w:cs="Arial"/>
          <w:bCs/>
          <w:lang w:val="fr-FR" w:eastAsia="en-GB"/>
        </w:rPr>
        <w:t>d’</w:t>
      </w:r>
      <w:r w:rsidR="00EC6FA8" w:rsidRPr="00EC6FA8">
        <w:rPr>
          <w:rFonts w:ascii="Century Gothic" w:eastAsia="Times New Roman" w:hAnsi="Century Gothic" w:cs="Arial"/>
          <w:bCs/>
          <w:lang w:val="fr-FR" w:eastAsia="en-GB"/>
        </w:rPr>
        <w:t>aligner la politique du travail et de l'emploi sur la politique de l'UA sur l'emploi.</w:t>
      </w:r>
    </w:p>
    <w:p w:rsidR="005B7FE9" w:rsidRPr="00850D8E" w:rsidRDefault="005B7FE9" w:rsidP="005B7FE9">
      <w:pPr>
        <w:jc w:val="both"/>
        <w:rPr>
          <w:rFonts w:ascii="Century Gothic" w:eastAsia="Times New Roman" w:hAnsi="Century Gothic" w:cs="Arial"/>
          <w:bCs/>
          <w:lang w:val="fr-FR" w:eastAsia="en-GB"/>
        </w:rPr>
      </w:pPr>
      <w:r w:rsidRPr="00850D8E">
        <w:rPr>
          <w:rFonts w:ascii="Century Gothic" w:eastAsia="Times New Roman" w:hAnsi="Century Gothic" w:cs="Arial"/>
          <w:b/>
          <w:bCs/>
          <w:lang w:val="fr-FR" w:eastAsia="en-GB"/>
        </w:rPr>
        <w:t>3.</w:t>
      </w:r>
      <w:r w:rsidRPr="00850D8E">
        <w:rPr>
          <w:rFonts w:ascii="Century Gothic" w:eastAsia="Times New Roman" w:hAnsi="Century Gothic" w:cs="Arial"/>
          <w:bCs/>
          <w:lang w:val="fr-FR" w:eastAsia="en-GB"/>
        </w:rPr>
        <w:tab/>
      </w:r>
      <w:r w:rsidR="007F78A7" w:rsidRPr="007F78A7">
        <w:rPr>
          <w:rFonts w:ascii="Century Gothic" w:eastAsia="Times New Roman" w:hAnsi="Century Gothic" w:cs="Arial"/>
          <w:bCs/>
          <w:lang w:val="fr-FR" w:eastAsia="en-GB"/>
        </w:rPr>
        <w:t xml:space="preserve">Au vu de ce qui précède, la Commission de la CEDEAO, en partenariat avec l'Union africaine et l'Organisation internationale du Travail (OIT), </w:t>
      </w:r>
      <w:r w:rsidR="007F78A7">
        <w:rPr>
          <w:rFonts w:ascii="Century Gothic" w:eastAsia="Times New Roman" w:hAnsi="Century Gothic" w:cs="Arial"/>
          <w:bCs/>
          <w:lang w:val="fr-FR" w:eastAsia="en-GB"/>
        </w:rPr>
        <w:t xml:space="preserve">voudrait </w:t>
      </w:r>
      <w:r w:rsidR="007F78A7" w:rsidRPr="007F78A7">
        <w:rPr>
          <w:rFonts w:ascii="Century Gothic" w:eastAsia="Times New Roman" w:hAnsi="Century Gothic" w:cs="Arial"/>
          <w:bCs/>
          <w:lang w:val="fr-FR" w:eastAsia="en-GB"/>
        </w:rPr>
        <w:t>donc recrute</w:t>
      </w:r>
      <w:r w:rsidR="007F78A7">
        <w:rPr>
          <w:rFonts w:ascii="Century Gothic" w:eastAsia="Times New Roman" w:hAnsi="Century Gothic" w:cs="Arial"/>
          <w:bCs/>
          <w:lang w:val="fr-FR" w:eastAsia="en-GB"/>
        </w:rPr>
        <w:t>r</w:t>
      </w:r>
      <w:r w:rsidR="007F78A7" w:rsidRPr="007F78A7">
        <w:rPr>
          <w:rFonts w:ascii="Century Gothic" w:eastAsia="Times New Roman" w:hAnsi="Century Gothic" w:cs="Arial"/>
          <w:bCs/>
          <w:lang w:val="fr-FR" w:eastAsia="en-GB"/>
        </w:rPr>
        <w:t xml:space="preserve"> un consultant pour mener des discussions avec les principa</w:t>
      </w:r>
      <w:r w:rsidR="007F78A7">
        <w:rPr>
          <w:rFonts w:ascii="Century Gothic" w:eastAsia="Times New Roman" w:hAnsi="Century Gothic" w:cs="Arial"/>
          <w:bCs/>
          <w:lang w:val="fr-FR" w:eastAsia="en-GB"/>
        </w:rPr>
        <w:t xml:space="preserve">ux acteurs </w:t>
      </w:r>
      <w:r w:rsidR="007F78A7" w:rsidRPr="007F78A7">
        <w:rPr>
          <w:rFonts w:ascii="Century Gothic" w:eastAsia="Times New Roman" w:hAnsi="Century Gothic" w:cs="Arial"/>
          <w:bCs/>
          <w:lang w:val="fr-FR" w:eastAsia="en-GB"/>
        </w:rPr>
        <w:t xml:space="preserve">et </w:t>
      </w:r>
      <w:r w:rsidR="007F78A7">
        <w:rPr>
          <w:rFonts w:ascii="Century Gothic" w:eastAsia="Times New Roman" w:hAnsi="Century Gothic" w:cs="Arial"/>
          <w:bCs/>
          <w:lang w:val="fr-FR" w:eastAsia="en-GB"/>
        </w:rPr>
        <w:t>procéder à la révision de</w:t>
      </w:r>
      <w:r w:rsidR="007F78A7" w:rsidRPr="007F78A7">
        <w:rPr>
          <w:rFonts w:ascii="Century Gothic" w:eastAsia="Times New Roman" w:hAnsi="Century Gothic" w:cs="Arial"/>
          <w:bCs/>
          <w:lang w:val="fr-FR" w:eastAsia="en-GB"/>
        </w:rPr>
        <w:t xml:space="preserve"> la politique du travail et de l'emploi et </w:t>
      </w:r>
      <w:r w:rsidR="007F78A7">
        <w:rPr>
          <w:rFonts w:ascii="Century Gothic" w:eastAsia="Times New Roman" w:hAnsi="Century Gothic" w:cs="Arial"/>
          <w:bCs/>
          <w:lang w:val="fr-FR" w:eastAsia="en-GB"/>
        </w:rPr>
        <w:t xml:space="preserve">de </w:t>
      </w:r>
      <w:r w:rsidR="007F78A7" w:rsidRPr="007F78A7">
        <w:rPr>
          <w:rFonts w:ascii="Century Gothic" w:eastAsia="Times New Roman" w:hAnsi="Century Gothic" w:cs="Arial"/>
          <w:bCs/>
          <w:lang w:val="fr-FR" w:eastAsia="en-GB"/>
        </w:rPr>
        <w:t>son plan d'action stratégique qui seront validés par les États membres.</w:t>
      </w:r>
    </w:p>
    <w:p w:rsidR="005B7FE9" w:rsidRPr="00850D8E" w:rsidRDefault="005B7FE9" w:rsidP="007F78A7">
      <w:pPr>
        <w:jc w:val="both"/>
        <w:rPr>
          <w:rFonts w:ascii="Century Gothic" w:eastAsia="Calibri" w:hAnsi="Century Gothic" w:cs="Calibri"/>
          <w:lang w:val="fr-FR"/>
        </w:rPr>
      </w:pPr>
      <w:r w:rsidRPr="00850D8E">
        <w:rPr>
          <w:rFonts w:ascii="Century Gothic" w:eastAsia="Times New Roman" w:hAnsi="Century Gothic" w:cs="Arial"/>
          <w:b/>
          <w:lang w:val="fr-FR" w:eastAsia="en-GB"/>
        </w:rPr>
        <w:t>4</w:t>
      </w:r>
      <w:r w:rsidRPr="00850D8E">
        <w:rPr>
          <w:rFonts w:ascii="Century Gothic" w:eastAsia="Times New Roman" w:hAnsi="Century Gothic" w:cs="Arial"/>
          <w:lang w:val="fr-FR" w:eastAsia="en-GB"/>
        </w:rPr>
        <w:t>.</w:t>
      </w:r>
      <w:r w:rsidRPr="00850D8E">
        <w:rPr>
          <w:rFonts w:ascii="Century Gothic" w:eastAsia="Times New Roman" w:hAnsi="Century Gothic" w:cs="Arial"/>
          <w:lang w:val="fr-FR" w:eastAsia="en-GB"/>
        </w:rPr>
        <w:tab/>
      </w:r>
      <w:r w:rsidR="007F78A7" w:rsidRPr="007F78A7">
        <w:rPr>
          <w:rFonts w:ascii="Century Gothic" w:eastAsia="Calibri" w:hAnsi="Century Gothic" w:cs="Calibri"/>
          <w:lang w:val="fr-FR"/>
        </w:rPr>
        <w:t>Cette</w:t>
      </w:r>
      <w:r w:rsidR="007F78A7">
        <w:rPr>
          <w:rFonts w:ascii="Century Gothic" w:eastAsia="Calibri" w:hAnsi="Century Gothic" w:cs="Calibri"/>
          <w:lang w:val="fr-FR"/>
        </w:rPr>
        <w:t xml:space="preserve"> </w:t>
      </w:r>
      <w:r w:rsidR="007F78A7" w:rsidRPr="007F78A7">
        <w:rPr>
          <w:rFonts w:ascii="Century Gothic" w:eastAsia="Calibri" w:hAnsi="Century Gothic" w:cs="Calibri"/>
          <w:lang w:val="fr-FR"/>
        </w:rPr>
        <w:t xml:space="preserve">consultation </w:t>
      </w:r>
      <w:r w:rsidR="007F78A7">
        <w:rPr>
          <w:rFonts w:ascii="Century Gothic" w:eastAsia="Calibri" w:hAnsi="Century Gothic" w:cs="Calibri"/>
          <w:lang w:val="fr-FR"/>
        </w:rPr>
        <w:t xml:space="preserve">a pour </w:t>
      </w:r>
      <w:r w:rsidR="007F78A7" w:rsidRPr="007F78A7">
        <w:rPr>
          <w:rFonts w:ascii="Century Gothic" w:eastAsia="Calibri" w:hAnsi="Century Gothic" w:cs="Calibri"/>
          <w:lang w:val="fr-FR"/>
        </w:rPr>
        <w:t>objectif global de r</w:t>
      </w:r>
      <w:r w:rsidR="007F78A7">
        <w:rPr>
          <w:rFonts w:ascii="Century Gothic" w:eastAsia="Calibri" w:hAnsi="Century Gothic" w:cs="Calibri"/>
          <w:lang w:val="fr-FR"/>
        </w:rPr>
        <w:t>évise</w:t>
      </w:r>
      <w:r w:rsidR="007F78A7" w:rsidRPr="007F78A7">
        <w:rPr>
          <w:rFonts w:ascii="Century Gothic" w:eastAsia="Calibri" w:hAnsi="Century Gothic" w:cs="Calibri"/>
          <w:lang w:val="fr-FR"/>
        </w:rPr>
        <w:t>r la politique du travail et de l'emploi de la CEDEAO et de formuler une nouvelle politique et un nouveau plan d'action</w:t>
      </w:r>
      <w:r w:rsidR="00A22FAB">
        <w:rPr>
          <w:rFonts w:ascii="Century Gothic" w:eastAsia="Calibri" w:hAnsi="Century Gothic" w:cs="Calibri"/>
          <w:lang w:val="fr-FR"/>
        </w:rPr>
        <w:t xml:space="preserve"> qui s’inspirent</w:t>
      </w:r>
      <w:r w:rsidR="007F78A7" w:rsidRPr="007F78A7">
        <w:rPr>
          <w:rFonts w:ascii="Century Gothic" w:eastAsia="Calibri" w:hAnsi="Century Gothic" w:cs="Calibri"/>
          <w:lang w:val="fr-FR"/>
        </w:rPr>
        <w:t xml:space="preserve">, </w:t>
      </w:r>
      <w:r w:rsidR="00EE1B6B">
        <w:rPr>
          <w:rFonts w:ascii="Century Gothic" w:eastAsia="Calibri" w:hAnsi="Century Gothic" w:cs="Calibri"/>
          <w:lang w:val="fr-FR"/>
        </w:rPr>
        <w:t xml:space="preserve">sur la </w:t>
      </w:r>
      <w:r w:rsidR="007F78A7" w:rsidRPr="007F78A7">
        <w:rPr>
          <w:rFonts w:ascii="Century Gothic" w:eastAsia="Calibri" w:hAnsi="Century Gothic" w:cs="Calibri"/>
          <w:lang w:val="fr-FR"/>
        </w:rPr>
        <w:t>bas</w:t>
      </w:r>
      <w:r w:rsidR="00EE1B6B">
        <w:rPr>
          <w:rFonts w:ascii="Century Gothic" w:eastAsia="Calibri" w:hAnsi="Century Gothic" w:cs="Calibri"/>
          <w:lang w:val="fr-FR"/>
        </w:rPr>
        <w:t>e d</w:t>
      </w:r>
      <w:r w:rsidR="007F78A7" w:rsidRPr="007F78A7">
        <w:rPr>
          <w:rFonts w:ascii="Century Gothic" w:eastAsia="Calibri" w:hAnsi="Century Gothic" w:cs="Calibri"/>
          <w:lang w:val="fr-FR"/>
        </w:rPr>
        <w:t xml:space="preserve">es cadres de l'Union africaine et </w:t>
      </w:r>
      <w:r w:rsidR="00EE1B6B">
        <w:rPr>
          <w:rFonts w:ascii="Century Gothic" w:eastAsia="Calibri" w:hAnsi="Century Gothic" w:cs="Calibri"/>
          <w:lang w:val="fr-FR"/>
        </w:rPr>
        <w:t>d</w:t>
      </w:r>
      <w:r w:rsidR="007F78A7" w:rsidRPr="007F78A7">
        <w:rPr>
          <w:rFonts w:ascii="Century Gothic" w:eastAsia="Calibri" w:hAnsi="Century Gothic" w:cs="Calibri"/>
          <w:lang w:val="fr-FR"/>
        </w:rPr>
        <w:t xml:space="preserve">es normes internationales. La consultation vise également à adapter </w:t>
      </w:r>
      <w:r w:rsidR="00EE1B6B">
        <w:rPr>
          <w:rFonts w:ascii="Century Gothic" w:eastAsia="Calibri" w:hAnsi="Century Gothic" w:cs="Calibri"/>
          <w:lang w:val="fr-FR"/>
        </w:rPr>
        <w:t>à</w:t>
      </w:r>
      <w:r w:rsidR="00EE1B6B" w:rsidRPr="007F78A7">
        <w:rPr>
          <w:rFonts w:ascii="Century Gothic" w:eastAsia="Calibri" w:hAnsi="Century Gothic" w:cs="Calibri"/>
          <w:lang w:val="fr-FR"/>
        </w:rPr>
        <w:t xml:space="preserve"> l</w:t>
      </w:r>
      <w:r w:rsidR="00EE1B6B">
        <w:rPr>
          <w:rFonts w:ascii="Century Gothic" w:eastAsia="Calibri" w:hAnsi="Century Gothic" w:cs="Calibri"/>
          <w:lang w:val="fr-FR"/>
        </w:rPr>
        <w:t>’espace</w:t>
      </w:r>
      <w:r w:rsidR="00EE1B6B" w:rsidRPr="007F78A7">
        <w:rPr>
          <w:rFonts w:ascii="Century Gothic" w:eastAsia="Calibri" w:hAnsi="Century Gothic" w:cs="Calibri"/>
          <w:lang w:val="fr-FR"/>
        </w:rPr>
        <w:t xml:space="preserve"> CEDEAO </w:t>
      </w:r>
      <w:r w:rsidR="007F78A7" w:rsidRPr="007F78A7">
        <w:rPr>
          <w:rFonts w:ascii="Century Gothic" w:eastAsia="Calibri" w:hAnsi="Century Gothic" w:cs="Calibri"/>
          <w:lang w:val="fr-FR"/>
        </w:rPr>
        <w:t>les cadres politiques de l'UA en matière d'emploi.</w:t>
      </w:r>
    </w:p>
    <w:p w:rsidR="005B7FE9" w:rsidRPr="00850D8E" w:rsidRDefault="005B7FE9" w:rsidP="005B7FE9">
      <w:pPr>
        <w:jc w:val="both"/>
        <w:rPr>
          <w:rFonts w:ascii="Century Gothic" w:eastAsia="Times New Roman" w:hAnsi="Century Gothic" w:cs="Arial"/>
          <w:b/>
          <w:lang w:val="fr-FR" w:eastAsia="en-GB"/>
        </w:rPr>
      </w:pPr>
      <w:r w:rsidRPr="00850D8E">
        <w:rPr>
          <w:rFonts w:ascii="Century Gothic" w:eastAsia="Times New Roman" w:hAnsi="Century Gothic" w:cs="Arial"/>
          <w:b/>
          <w:lang w:val="fr-FR" w:eastAsia="en-GB"/>
        </w:rPr>
        <w:t xml:space="preserve">5. </w:t>
      </w:r>
      <w:r w:rsidRPr="00850D8E">
        <w:rPr>
          <w:rFonts w:ascii="Century Gothic" w:eastAsia="Times New Roman" w:hAnsi="Century Gothic" w:cs="Arial"/>
          <w:b/>
          <w:lang w:val="fr-FR" w:eastAsia="en-GB"/>
        </w:rPr>
        <w:tab/>
      </w:r>
      <w:r w:rsidR="00EE1B6B" w:rsidRPr="00EE1B6B">
        <w:rPr>
          <w:rFonts w:ascii="Century Gothic" w:eastAsia="Times New Roman" w:hAnsi="Century Gothic" w:cs="Arial"/>
          <w:b/>
          <w:u w:val="single"/>
          <w:lang w:val="fr-FR" w:eastAsia="en-GB"/>
        </w:rPr>
        <w:t xml:space="preserve">Tâches et </w:t>
      </w:r>
      <w:r w:rsidR="00EE1B6B">
        <w:rPr>
          <w:rFonts w:ascii="Century Gothic" w:eastAsia="Times New Roman" w:hAnsi="Century Gothic" w:cs="Arial"/>
          <w:b/>
          <w:u w:val="single"/>
          <w:lang w:val="fr-FR" w:eastAsia="en-GB"/>
        </w:rPr>
        <w:t xml:space="preserve">responsabilités </w:t>
      </w:r>
      <w:r w:rsidR="00CE44C6">
        <w:rPr>
          <w:rFonts w:ascii="Century Gothic" w:eastAsia="Times New Roman" w:hAnsi="Century Gothic" w:cs="Arial"/>
          <w:b/>
          <w:u w:val="single"/>
          <w:lang w:val="fr-FR" w:eastAsia="en-GB"/>
        </w:rPr>
        <w:t>assignée</w:t>
      </w:r>
      <w:r w:rsidR="00B01F17">
        <w:rPr>
          <w:rFonts w:ascii="Century Gothic" w:eastAsia="Times New Roman" w:hAnsi="Century Gothic" w:cs="Arial"/>
          <w:b/>
          <w:u w:val="single"/>
          <w:lang w:val="fr-FR" w:eastAsia="en-GB"/>
        </w:rPr>
        <w:t>s</w:t>
      </w:r>
      <w:r w:rsidR="00CE44C6">
        <w:rPr>
          <w:rFonts w:ascii="Century Gothic" w:eastAsia="Times New Roman" w:hAnsi="Century Gothic" w:cs="Arial"/>
          <w:b/>
          <w:u w:val="single"/>
          <w:lang w:val="fr-FR" w:eastAsia="en-GB"/>
        </w:rPr>
        <w:t xml:space="preserve"> a</w:t>
      </w:r>
      <w:r w:rsidR="00EE1B6B">
        <w:rPr>
          <w:rFonts w:ascii="Century Gothic" w:eastAsia="Times New Roman" w:hAnsi="Century Gothic" w:cs="Arial"/>
          <w:b/>
          <w:u w:val="single"/>
          <w:lang w:val="fr-FR" w:eastAsia="en-GB"/>
        </w:rPr>
        <w:t>u c</w:t>
      </w:r>
      <w:r w:rsidRPr="00850D8E">
        <w:rPr>
          <w:rFonts w:ascii="Century Gothic" w:eastAsia="Times New Roman" w:hAnsi="Century Gothic" w:cs="Arial"/>
          <w:b/>
          <w:u w:val="single"/>
          <w:lang w:val="fr-FR" w:eastAsia="en-GB"/>
        </w:rPr>
        <w:t>onsultant</w:t>
      </w:r>
      <w:r w:rsidR="000A5653" w:rsidRPr="00850D8E">
        <w:rPr>
          <w:rFonts w:ascii="Century Gothic" w:eastAsia="Times New Roman" w:hAnsi="Century Gothic" w:cs="Arial"/>
          <w:b/>
          <w:u w:val="single"/>
          <w:lang w:val="fr-FR" w:eastAsia="en-GB"/>
        </w:rPr>
        <w:t xml:space="preserve"> </w:t>
      </w:r>
      <w:r w:rsidR="00CE44C6">
        <w:rPr>
          <w:rFonts w:ascii="Century Gothic" w:eastAsia="Times New Roman" w:hAnsi="Century Gothic" w:cs="Arial"/>
          <w:b/>
          <w:u w:val="single"/>
          <w:lang w:val="fr-FR" w:eastAsia="en-GB"/>
        </w:rPr>
        <w:t>par l</w:t>
      </w:r>
      <w:r w:rsidR="00B01F17">
        <w:rPr>
          <w:rFonts w:ascii="Century Gothic" w:eastAsia="Times New Roman" w:hAnsi="Century Gothic" w:cs="Arial"/>
          <w:b/>
          <w:u w:val="single"/>
          <w:lang w:val="fr-FR" w:eastAsia="en-GB"/>
        </w:rPr>
        <w:t>es Termes de référence joints</w:t>
      </w:r>
      <w:r w:rsidRPr="00850D8E">
        <w:rPr>
          <w:rFonts w:ascii="Century Gothic" w:eastAsia="Times New Roman" w:hAnsi="Century Gothic" w:cs="Arial"/>
          <w:b/>
          <w:lang w:val="fr-FR" w:eastAsia="en-GB"/>
        </w:rPr>
        <w:t>:</w:t>
      </w:r>
    </w:p>
    <w:p w:rsidR="005B7FE9" w:rsidRPr="00850D8E" w:rsidRDefault="00EE1B6B" w:rsidP="00EE1B6B">
      <w:pPr>
        <w:tabs>
          <w:tab w:val="left" w:pos="284"/>
        </w:tabs>
        <w:suppressAutoHyphens/>
        <w:spacing w:after="120" w:line="240" w:lineRule="auto"/>
        <w:jc w:val="both"/>
        <w:rPr>
          <w:rFonts w:ascii="Century Gothic" w:eastAsia="Times New Roman" w:hAnsi="Century Gothic" w:cs="Arial"/>
          <w:lang w:val="fr-FR" w:eastAsia="ar-SA"/>
        </w:rPr>
      </w:pPr>
      <w:r w:rsidRPr="00EE1B6B">
        <w:rPr>
          <w:rFonts w:ascii="Century Gothic" w:eastAsia="Times New Roman" w:hAnsi="Century Gothic" w:cs="Arial"/>
          <w:lang w:val="fr-FR" w:eastAsia="ar-SA"/>
        </w:rPr>
        <w:t>Dans ce contexte, le consultant devra s'acquitter des tâches suivantes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Pr>
          <w:rFonts w:ascii="Century Gothic" w:hAnsi="Century Gothic" w:cs="Arial"/>
          <w:lang w:val="fr-FR"/>
        </w:rPr>
        <w:lastRenderedPageBreak/>
        <w:t>Conduite d’une m</w:t>
      </w:r>
      <w:r w:rsidRPr="00EE1B6B">
        <w:rPr>
          <w:rFonts w:ascii="Century Gothic" w:hAnsi="Century Gothic" w:cs="Arial"/>
          <w:lang w:val="fr-FR"/>
        </w:rPr>
        <w:t>ission de cadrage à Abuja</w:t>
      </w:r>
      <w:r>
        <w:rPr>
          <w:rFonts w:ascii="Century Gothic" w:hAnsi="Century Gothic" w:cs="Arial"/>
          <w:lang w:val="fr-FR"/>
        </w:rPr>
        <w:t>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 xml:space="preserve">Évaluation de l'état d'avancement de la mise en œuvre de la politique actuelle et de son plan d'action ;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R</w:t>
      </w:r>
      <w:r>
        <w:rPr>
          <w:rFonts w:ascii="Century Gothic" w:hAnsi="Century Gothic" w:cs="Arial"/>
          <w:lang w:val="fr-FR"/>
        </w:rPr>
        <w:t>é</w:t>
      </w:r>
      <w:r w:rsidRPr="00EE1B6B">
        <w:rPr>
          <w:rFonts w:ascii="Century Gothic" w:hAnsi="Century Gothic" w:cs="Arial"/>
          <w:lang w:val="fr-FR"/>
        </w:rPr>
        <w:t>v</w:t>
      </w:r>
      <w:r>
        <w:rPr>
          <w:rFonts w:ascii="Century Gothic" w:hAnsi="Century Gothic" w:cs="Arial"/>
          <w:lang w:val="fr-FR"/>
        </w:rPr>
        <w:t>ision d</w:t>
      </w:r>
      <w:r w:rsidRPr="00EE1B6B">
        <w:rPr>
          <w:rFonts w:ascii="Century Gothic" w:hAnsi="Century Gothic" w:cs="Arial"/>
          <w:lang w:val="fr-FR"/>
        </w:rPr>
        <w:t>es cadres politiques du travail, de l'emploi et de la protection sociale dans les programmes de la CEDEAO, de l'UA et de l'OIT</w:t>
      </w:r>
      <w:r w:rsidR="00DF1C47">
        <w:rPr>
          <w:rFonts w:ascii="Century Gothic" w:hAnsi="Century Gothic" w:cs="Arial"/>
          <w:lang w:val="fr-FR"/>
        </w:rPr>
        <w:t> ;</w:t>
      </w:r>
      <w:r w:rsidRPr="00EE1B6B">
        <w:rPr>
          <w:rFonts w:ascii="Century Gothic" w:hAnsi="Century Gothic" w:cs="Arial"/>
          <w:lang w:val="fr-FR"/>
        </w:rPr>
        <w:t xml:space="preserve">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Identifi</w:t>
      </w:r>
      <w:r w:rsidR="00DF1C47">
        <w:rPr>
          <w:rFonts w:ascii="Century Gothic" w:hAnsi="Century Gothic" w:cs="Arial"/>
          <w:lang w:val="fr-FR"/>
        </w:rPr>
        <w:t>cation d</w:t>
      </w:r>
      <w:r w:rsidRPr="00EE1B6B">
        <w:rPr>
          <w:rFonts w:ascii="Century Gothic" w:hAnsi="Century Gothic" w:cs="Arial"/>
          <w:lang w:val="fr-FR"/>
        </w:rPr>
        <w:t xml:space="preserve">es programmes et stratégies prioritaires </w:t>
      </w:r>
      <w:r w:rsidR="00DF1C47">
        <w:rPr>
          <w:rFonts w:ascii="Century Gothic" w:hAnsi="Century Gothic" w:cs="Arial"/>
          <w:lang w:val="fr-FR"/>
        </w:rPr>
        <w:t>de</w:t>
      </w:r>
      <w:r w:rsidRPr="00EE1B6B">
        <w:rPr>
          <w:rFonts w:ascii="Century Gothic" w:hAnsi="Century Gothic" w:cs="Arial"/>
          <w:lang w:val="fr-FR"/>
        </w:rPr>
        <w:t xml:space="preserve"> la nouvelle politique du travail et de l'emploi de la CEDEAO et </w:t>
      </w:r>
      <w:r w:rsidR="00DF1C47">
        <w:rPr>
          <w:rFonts w:ascii="Century Gothic" w:hAnsi="Century Gothic" w:cs="Arial"/>
          <w:lang w:val="fr-FR"/>
        </w:rPr>
        <w:t xml:space="preserve">de </w:t>
      </w:r>
      <w:r w:rsidRPr="00EE1B6B">
        <w:rPr>
          <w:rFonts w:ascii="Century Gothic" w:hAnsi="Century Gothic" w:cs="Arial"/>
          <w:lang w:val="fr-FR"/>
        </w:rPr>
        <w:t xml:space="preserve">son plan d'action ;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Propos</w:t>
      </w:r>
      <w:r w:rsidR="00DF1C47">
        <w:rPr>
          <w:rFonts w:ascii="Century Gothic" w:hAnsi="Century Gothic" w:cs="Arial"/>
          <w:lang w:val="fr-FR"/>
        </w:rPr>
        <w:t>ition de</w:t>
      </w:r>
      <w:r w:rsidRPr="00EE1B6B">
        <w:rPr>
          <w:rFonts w:ascii="Century Gothic" w:hAnsi="Century Gothic" w:cs="Arial"/>
          <w:lang w:val="fr-FR"/>
        </w:rPr>
        <w:t xml:space="preserve"> mécanismes de financement appropriés combinant les financements nationaux et étrangers</w:t>
      </w:r>
      <w:r w:rsidR="00DF1C47">
        <w:rPr>
          <w:rFonts w:ascii="Century Gothic" w:hAnsi="Century Gothic" w:cs="Arial"/>
          <w:lang w:val="fr-FR"/>
        </w:rPr>
        <w:t>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Organis</w:t>
      </w:r>
      <w:r w:rsidR="00DF1C47">
        <w:rPr>
          <w:rFonts w:ascii="Century Gothic" w:hAnsi="Century Gothic" w:cs="Arial"/>
          <w:lang w:val="fr-FR"/>
        </w:rPr>
        <w:t>ation de</w:t>
      </w:r>
      <w:r w:rsidRPr="00EE1B6B">
        <w:rPr>
          <w:rFonts w:ascii="Century Gothic" w:hAnsi="Century Gothic" w:cs="Arial"/>
          <w:lang w:val="fr-FR"/>
        </w:rPr>
        <w:t xml:space="preserve"> r</w:t>
      </w:r>
      <w:r w:rsidR="00DF1C47">
        <w:rPr>
          <w:rFonts w:ascii="Century Gothic" w:hAnsi="Century Gothic" w:cs="Arial"/>
          <w:lang w:val="fr-FR"/>
        </w:rPr>
        <w:t>éunions consultatives avec tou</w:t>
      </w:r>
      <w:r w:rsidRPr="00EE1B6B">
        <w:rPr>
          <w:rFonts w:ascii="Century Gothic" w:hAnsi="Century Gothic" w:cs="Arial"/>
          <w:lang w:val="fr-FR"/>
        </w:rPr>
        <w:t xml:space="preserve">s les </w:t>
      </w:r>
      <w:r w:rsidR="00DF1C47">
        <w:rPr>
          <w:rFonts w:ascii="Century Gothic" w:hAnsi="Century Gothic" w:cs="Arial"/>
          <w:lang w:val="fr-FR"/>
        </w:rPr>
        <w:t>acteurs</w:t>
      </w:r>
      <w:r w:rsidRPr="00EE1B6B">
        <w:rPr>
          <w:rFonts w:ascii="Century Gothic" w:hAnsi="Century Gothic" w:cs="Arial"/>
          <w:lang w:val="fr-FR"/>
        </w:rPr>
        <w:t xml:space="preserve"> clés (UA, OIT, directions concernées de la CEDEAO, organisations régionales d'employeurs et de travailleurs, etc.) </w:t>
      </w:r>
      <w:r w:rsidR="00DF1C47">
        <w:rPr>
          <w:rFonts w:ascii="Century Gothic" w:hAnsi="Century Gothic" w:cs="Arial"/>
          <w:lang w:val="fr-FR"/>
        </w:rPr>
        <w:t>en vue d’</w:t>
      </w:r>
      <w:r w:rsidRPr="00EE1B6B">
        <w:rPr>
          <w:rFonts w:ascii="Century Gothic" w:hAnsi="Century Gothic" w:cs="Arial"/>
          <w:lang w:val="fr-FR"/>
        </w:rPr>
        <w:t xml:space="preserve">identifier </w:t>
      </w:r>
      <w:r w:rsidRPr="00DF1C47">
        <w:rPr>
          <w:rFonts w:ascii="Century Gothic" w:hAnsi="Century Gothic" w:cs="Arial"/>
          <w:b/>
          <w:lang w:val="fr-FR"/>
        </w:rPr>
        <w:t xml:space="preserve">les programmes prioritaires et les axes stratégiques (avec </w:t>
      </w:r>
      <w:r w:rsidR="00DF1C47" w:rsidRPr="00DF1C47">
        <w:rPr>
          <w:rFonts w:ascii="Century Gothic" w:hAnsi="Century Gothic" w:cs="Arial"/>
          <w:b/>
          <w:lang w:val="fr-FR"/>
        </w:rPr>
        <w:t xml:space="preserve">les </w:t>
      </w:r>
      <w:r w:rsidRPr="00DF1C47">
        <w:rPr>
          <w:rFonts w:ascii="Century Gothic" w:hAnsi="Century Gothic" w:cs="Arial"/>
          <w:b/>
          <w:lang w:val="fr-FR"/>
        </w:rPr>
        <w:t xml:space="preserve">activités, résultats, </w:t>
      </w:r>
      <w:r w:rsidR="00DF1C47" w:rsidRPr="00DF1C47">
        <w:rPr>
          <w:rFonts w:ascii="Century Gothic" w:hAnsi="Century Gothic" w:cs="Arial"/>
          <w:b/>
          <w:lang w:val="fr-FR"/>
        </w:rPr>
        <w:t>rendemen</w:t>
      </w:r>
      <w:r w:rsidRPr="00DF1C47">
        <w:rPr>
          <w:rFonts w:ascii="Century Gothic" w:hAnsi="Century Gothic" w:cs="Arial"/>
          <w:b/>
          <w:lang w:val="fr-FR"/>
        </w:rPr>
        <w:t>ts et liste des indicateurs)</w:t>
      </w:r>
      <w:r w:rsidRPr="00EE1B6B">
        <w:rPr>
          <w:rFonts w:ascii="Century Gothic" w:hAnsi="Century Gothic" w:cs="Arial"/>
          <w:lang w:val="fr-FR"/>
        </w:rPr>
        <w:t xml:space="preserve"> ;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33261D">
        <w:rPr>
          <w:rFonts w:ascii="Century Gothic" w:hAnsi="Century Gothic" w:cs="Arial"/>
          <w:lang w:val="fr-FR"/>
        </w:rPr>
        <w:t>Développe</w:t>
      </w:r>
      <w:r w:rsidR="00DF1C47" w:rsidRPr="0033261D">
        <w:rPr>
          <w:rFonts w:ascii="Century Gothic" w:hAnsi="Century Gothic" w:cs="Arial"/>
          <w:lang w:val="fr-FR"/>
        </w:rPr>
        <w:t>ment</w:t>
      </w:r>
      <w:r w:rsidRPr="0033261D">
        <w:rPr>
          <w:rFonts w:ascii="Century Gothic" w:hAnsi="Century Gothic" w:cs="Arial"/>
          <w:lang w:val="fr-FR"/>
        </w:rPr>
        <w:t xml:space="preserve"> </w:t>
      </w:r>
      <w:r w:rsidR="00DF1C47" w:rsidRPr="0033261D">
        <w:rPr>
          <w:rFonts w:ascii="Century Gothic" w:hAnsi="Century Gothic" w:cs="Arial"/>
          <w:lang w:val="fr-FR"/>
        </w:rPr>
        <w:t>d’</w:t>
      </w:r>
      <w:r w:rsidRPr="0033261D">
        <w:rPr>
          <w:rFonts w:ascii="Century Gothic" w:hAnsi="Century Gothic" w:cs="Arial"/>
          <w:lang w:val="fr-FR"/>
        </w:rPr>
        <w:t>un</w:t>
      </w:r>
      <w:r w:rsidRPr="00DF1C47">
        <w:rPr>
          <w:rFonts w:ascii="Century Gothic" w:hAnsi="Century Gothic" w:cs="Arial"/>
          <w:b/>
          <w:lang w:val="fr-FR"/>
        </w:rPr>
        <w:t xml:space="preserve"> mécanisme de </w:t>
      </w:r>
      <w:r w:rsidR="00DF1C47" w:rsidRPr="00DF1C47">
        <w:rPr>
          <w:rFonts w:ascii="Century Gothic" w:hAnsi="Century Gothic" w:cs="Arial"/>
          <w:b/>
          <w:lang w:val="fr-FR"/>
        </w:rPr>
        <w:t>S</w:t>
      </w:r>
      <w:r w:rsidRPr="00DF1C47">
        <w:rPr>
          <w:rFonts w:ascii="Century Gothic" w:hAnsi="Century Gothic" w:cs="Arial"/>
          <w:b/>
          <w:lang w:val="fr-FR"/>
        </w:rPr>
        <w:t xml:space="preserve">uivi et </w:t>
      </w:r>
      <w:r w:rsidR="00DF1C47" w:rsidRPr="00DF1C47">
        <w:rPr>
          <w:rFonts w:ascii="Century Gothic" w:hAnsi="Century Gothic" w:cs="Arial"/>
          <w:b/>
          <w:lang w:val="fr-FR"/>
        </w:rPr>
        <w:t>É</w:t>
      </w:r>
      <w:r w:rsidRPr="00DF1C47">
        <w:rPr>
          <w:rFonts w:ascii="Century Gothic" w:hAnsi="Century Gothic" w:cs="Arial"/>
          <w:b/>
          <w:lang w:val="fr-FR"/>
        </w:rPr>
        <w:t xml:space="preserve">valuation </w:t>
      </w:r>
      <w:r w:rsidRPr="00EE1B6B">
        <w:rPr>
          <w:rFonts w:ascii="Century Gothic" w:hAnsi="Century Gothic" w:cs="Arial"/>
          <w:lang w:val="fr-FR"/>
        </w:rPr>
        <w:t>pour la mise en œuvre du nouveau plan d'action stratégique</w:t>
      </w:r>
      <w:r w:rsidR="00DF1C47">
        <w:rPr>
          <w:rFonts w:ascii="Century Gothic" w:hAnsi="Century Gothic" w:cs="Arial"/>
          <w:lang w:val="fr-FR"/>
        </w:rPr>
        <w:t>,</w:t>
      </w:r>
      <w:r w:rsidRPr="00EE1B6B">
        <w:rPr>
          <w:rFonts w:ascii="Century Gothic" w:hAnsi="Century Gothic" w:cs="Arial"/>
          <w:lang w:val="fr-FR"/>
        </w:rPr>
        <w:t xml:space="preserve"> en tenant compte du cadre de S&amp;E de l'UA</w:t>
      </w:r>
      <w:r w:rsidR="00555563">
        <w:rPr>
          <w:rFonts w:ascii="Century Gothic" w:hAnsi="Century Gothic" w:cs="Arial"/>
          <w:lang w:val="fr-FR"/>
        </w:rPr>
        <w:t> ;</w:t>
      </w:r>
      <w:r w:rsidRPr="00EE1B6B">
        <w:rPr>
          <w:rFonts w:ascii="Century Gothic" w:hAnsi="Century Gothic" w:cs="Arial"/>
          <w:lang w:val="fr-FR"/>
        </w:rPr>
        <w:t xml:space="preserve"> </w:t>
      </w:r>
    </w:p>
    <w:p w:rsidR="00EE1B6B" w:rsidRPr="00EE1B6B" w:rsidRDefault="00EE1B6B"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Particip</w:t>
      </w:r>
      <w:r w:rsidR="00DF1C47">
        <w:rPr>
          <w:rFonts w:ascii="Century Gothic" w:hAnsi="Century Gothic" w:cs="Arial"/>
          <w:lang w:val="fr-FR"/>
        </w:rPr>
        <w:t>ation</w:t>
      </w:r>
      <w:r w:rsidRPr="00EE1B6B">
        <w:rPr>
          <w:rFonts w:ascii="Century Gothic" w:hAnsi="Century Gothic" w:cs="Arial"/>
          <w:lang w:val="fr-FR"/>
        </w:rPr>
        <w:t xml:space="preserve"> à la réunion de validation organisée par l'Union africaine</w:t>
      </w:r>
      <w:r w:rsidR="00555563">
        <w:rPr>
          <w:rFonts w:ascii="Century Gothic" w:hAnsi="Century Gothic" w:cs="Arial"/>
          <w:lang w:val="fr-FR"/>
        </w:rPr>
        <w:t> ;</w:t>
      </w:r>
    </w:p>
    <w:p w:rsidR="00EE1B6B" w:rsidRPr="00EE1B6B" w:rsidRDefault="00DF1C47" w:rsidP="00EE1B6B">
      <w:pPr>
        <w:pStyle w:val="ListParagraph"/>
        <w:numPr>
          <w:ilvl w:val="0"/>
          <w:numId w:val="1"/>
        </w:numPr>
        <w:spacing w:line="360" w:lineRule="auto"/>
        <w:jc w:val="both"/>
        <w:rPr>
          <w:rFonts w:ascii="Century Gothic" w:hAnsi="Century Gothic" w:cs="Arial"/>
          <w:lang w:val="fr-FR"/>
        </w:rPr>
      </w:pPr>
      <w:r w:rsidRPr="00EE1B6B">
        <w:rPr>
          <w:rFonts w:ascii="Century Gothic" w:hAnsi="Century Gothic" w:cs="Arial"/>
          <w:lang w:val="fr-FR"/>
        </w:rPr>
        <w:t>Particip</w:t>
      </w:r>
      <w:r>
        <w:rPr>
          <w:rFonts w:ascii="Century Gothic" w:hAnsi="Century Gothic" w:cs="Arial"/>
          <w:lang w:val="fr-FR"/>
        </w:rPr>
        <w:t>ation</w:t>
      </w:r>
      <w:r w:rsidRPr="00EE1B6B">
        <w:rPr>
          <w:rFonts w:ascii="Century Gothic" w:hAnsi="Century Gothic" w:cs="Arial"/>
          <w:lang w:val="fr-FR"/>
        </w:rPr>
        <w:t xml:space="preserve"> </w:t>
      </w:r>
      <w:r w:rsidR="00EE1B6B" w:rsidRPr="00EE1B6B">
        <w:rPr>
          <w:rFonts w:ascii="Century Gothic" w:hAnsi="Century Gothic" w:cs="Arial"/>
          <w:lang w:val="fr-FR"/>
        </w:rPr>
        <w:t xml:space="preserve">à la réunion d'experts/ministérielle pour valider et adopter la politique et le plan d'action stratégique </w:t>
      </w:r>
      <w:r w:rsidRPr="00EE1B6B">
        <w:rPr>
          <w:rFonts w:ascii="Century Gothic" w:hAnsi="Century Gothic" w:cs="Arial"/>
          <w:lang w:val="fr-FR"/>
        </w:rPr>
        <w:t>révisé</w:t>
      </w:r>
      <w:r>
        <w:rPr>
          <w:rFonts w:ascii="Century Gothic" w:hAnsi="Century Gothic" w:cs="Arial"/>
          <w:lang w:val="fr-FR"/>
        </w:rPr>
        <w:t>s</w:t>
      </w:r>
      <w:r w:rsidR="00EE1B6B" w:rsidRPr="00EE1B6B">
        <w:rPr>
          <w:rFonts w:ascii="Century Gothic" w:hAnsi="Century Gothic" w:cs="Arial"/>
          <w:lang w:val="fr-FR"/>
        </w:rPr>
        <w:t xml:space="preserve">; </w:t>
      </w:r>
    </w:p>
    <w:p w:rsidR="00EE1B6B" w:rsidRPr="0033261D" w:rsidRDefault="00DF1C47" w:rsidP="00EE1B6B">
      <w:pPr>
        <w:pStyle w:val="ListParagraph"/>
        <w:numPr>
          <w:ilvl w:val="0"/>
          <w:numId w:val="1"/>
        </w:numPr>
        <w:spacing w:line="360" w:lineRule="auto"/>
        <w:jc w:val="both"/>
        <w:rPr>
          <w:rFonts w:ascii="Century Gothic" w:hAnsi="Century Gothic" w:cs="Arial"/>
          <w:highlight w:val="yellow"/>
          <w:lang w:val="fr-FR"/>
        </w:rPr>
      </w:pPr>
      <w:r w:rsidRPr="0033261D">
        <w:rPr>
          <w:rFonts w:ascii="Century Gothic" w:hAnsi="Century Gothic" w:cs="Arial"/>
          <w:highlight w:val="yellow"/>
          <w:lang w:val="fr-FR"/>
        </w:rPr>
        <w:t>Soumission</w:t>
      </w:r>
      <w:r w:rsidR="00EE1B6B" w:rsidRPr="0033261D">
        <w:rPr>
          <w:rFonts w:ascii="Century Gothic" w:hAnsi="Century Gothic" w:cs="Arial"/>
          <w:highlight w:val="yellow"/>
          <w:lang w:val="fr-FR"/>
        </w:rPr>
        <w:t xml:space="preserve"> </w:t>
      </w:r>
      <w:r w:rsidRPr="0033261D">
        <w:rPr>
          <w:rFonts w:ascii="Century Gothic" w:hAnsi="Century Gothic" w:cs="Arial"/>
          <w:highlight w:val="yellow"/>
          <w:lang w:val="fr-FR"/>
        </w:rPr>
        <w:t xml:space="preserve">à la Commission de la CEDEAO, en </w:t>
      </w:r>
      <w:r w:rsidR="00B01F17" w:rsidRPr="0033261D">
        <w:rPr>
          <w:rFonts w:ascii="Century Gothic" w:hAnsi="Century Gothic" w:cs="Arial"/>
          <w:highlight w:val="yellow"/>
          <w:lang w:val="fr-FR"/>
        </w:rPr>
        <w:t>support papier</w:t>
      </w:r>
      <w:r w:rsidRPr="0033261D">
        <w:rPr>
          <w:rFonts w:ascii="Century Gothic" w:hAnsi="Century Gothic" w:cs="Arial"/>
          <w:highlight w:val="yellow"/>
          <w:lang w:val="fr-FR"/>
        </w:rPr>
        <w:t xml:space="preserve"> </w:t>
      </w:r>
      <w:r w:rsidR="00EE1B6B" w:rsidRPr="0033261D">
        <w:rPr>
          <w:rFonts w:ascii="Century Gothic" w:hAnsi="Century Gothic" w:cs="Arial"/>
          <w:highlight w:val="yellow"/>
          <w:lang w:val="fr-FR"/>
        </w:rPr>
        <w:t xml:space="preserve">et </w:t>
      </w:r>
      <w:r w:rsidRPr="0033261D">
        <w:rPr>
          <w:rFonts w:ascii="Century Gothic" w:hAnsi="Century Gothic" w:cs="Arial"/>
          <w:highlight w:val="yellow"/>
          <w:lang w:val="fr-FR"/>
        </w:rPr>
        <w:t>électronique,</w:t>
      </w:r>
      <w:r w:rsidR="00EE1B6B" w:rsidRPr="0033261D">
        <w:rPr>
          <w:rFonts w:ascii="Century Gothic" w:hAnsi="Century Gothic" w:cs="Arial"/>
          <w:highlight w:val="yellow"/>
          <w:lang w:val="fr-FR"/>
        </w:rPr>
        <w:t xml:space="preserve"> </w:t>
      </w:r>
      <w:r w:rsidRPr="0033261D">
        <w:rPr>
          <w:rFonts w:ascii="Century Gothic" w:hAnsi="Century Gothic" w:cs="Arial"/>
          <w:highlight w:val="yellow"/>
          <w:lang w:val="fr-FR"/>
        </w:rPr>
        <w:t xml:space="preserve">des rapports </w:t>
      </w:r>
      <w:r w:rsidR="00EE1B6B" w:rsidRPr="0033261D">
        <w:rPr>
          <w:rFonts w:ascii="Century Gothic" w:hAnsi="Century Gothic" w:cs="Arial"/>
          <w:highlight w:val="yellow"/>
          <w:lang w:val="fr-FR"/>
        </w:rPr>
        <w:t>de toutes les activités mises e</w:t>
      </w:r>
      <w:r w:rsidR="00555563" w:rsidRPr="0033261D">
        <w:rPr>
          <w:rFonts w:ascii="Century Gothic" w:hAnsi="Century Gothic" w:cs="Arial"/>
          <w:highlight w:val="yellow"/>
          <w:lang w:val="fr-FR"/>
        </w:rPr>
        <w:t>n œuvre pendant la consultation.</w:t>
      </w:r>
      <w:r w:rsidR="00EE1B6B" w:rsidRPr="0033261D">
        <w:rPr>
          <w:rFonts w:ascii="Century Gothic" w:hAnsi="Century Gothic" w:cs="Arial"/>
          <w:highlight w:val="yellow"/>
          <w:lang w:val="fr-FR"/>
        </w:rPr>
        <w:t xml:space="preserve"> </w:t>
      </w:r>
    </w:p>
    <w:p w:rsidR="005B7FE9" w:rsidRPr="00850D8E" w:rsidRDefault="005B7FE9" w:rsidP="005B7FE9">
      <w:pPr>
        <w:spacing w:after="0"/>
        <w:jc w:val="both"/>
        <w:rPr>
          <w:rFonts w:ascii="Century Gothic" w:eastAsia="Times New Roman" w:hAnsi="Century Gothic" w:cs="Arial"/>
          <w:lang w:val="fr-FR" w:eastAsia="en-GB"/>
        </w:rPr>
      </w:pPr>
      <w:r w:rsidRPr="00850D8E">
        <w:rPr>
          <w:rFonts w:ascii="Century Gothic" w:eastAsia="Times New Roman" w:hAnsi="Century Gothic" w:cs="Arial"/>
          <w:b/>
          <w:lang w:val="fr-FR" w:eastAsia="en-GB"/>
        </w:rPr>
        <w:t>6.</w:t>
      </w:r>
      <w:r w:rsidRPr="00850D8E">
        <w:rPr>
          <w:rFonts w:ascii="Century Gothic" w:eastAsia="Times New Roman" w:hAnsi="Century Gothic" w:cs="Arial"/>
          <w:lang w:val="fr-FR" w:eastAsia="en-GB"/>
        </w:rPr>
        <w:t xml:space="preserve"> </w:t>
      </w:r>
      <w:r w:rsidRPr="00850D8E">
        <w:rPr>
          <w:rFonts w:ascii="Century Gothic" w:eastAsia="Times New Roman" w:hAnsi="Century Gothic" w:cs="Arial"/>
          <w:color w:val="FF0000"/>
          <w:lang w:val="fr-FR" w:eastAsia="en-GB"/>
        </w:rPr>
        <w:tab/>
      </w:r>
      <w:r w:rsidR="00072220" w:rsidRPr="00072220">
        <w:rPr>
          <w:rFonts w:ascii="Century Gothic" w:eastAsia="Times New Roman" w:hAnsi="Century Gothic" w:cs="Arial"/>
          <w:lang w:val="fr-FR" w:eastAsia="en-GB"/>
        </w:rPr>
        <w:t>Le</w:t>
      </w:r>
      <w:r w:rsidR="00072220">
        <w:rPr>
          <w:rFonts w:ascii="Century Gothic" w:eastAsia="Times New Roman" w:hAnsi="Century Gothic" w:cs="Arial"/>
          <w:lang w:val="fr-FR" w:eastAsia="en-GB"/>
        </w:rPr>
        <w:t>/le</w:t>
      </w:r>
      <w:r w:rsidR="00072220" w:rsidRPr="00072220">
        <w:rPr>
          <w:rFonts w:ascii="Century Gothic" w:eastAsia="Times New Roman" w:hAnsi="Century Gothic" w:cs="Arial"/>
          <w:lang w:val="fr-FR" w:eastAsia="en-GB"/>
        </w:rPr>
        <w:t xml:space="preserve">s </w:t>
      </w:r>
      <w:r w:rsidR="00072220">
        <w:rPr>
          <w:rFonts w:ascii="Century Gothic" w:eastAsia="Times New Roman" w:hAnsi="Century Gothic" w:cs="Arial"/>
          <w:lang w:val="fr-FR" w:eastAsia="en-GB"/>
        </w:rPr>
        <w:t xml:space="preserve">consultant/s devrai(en)t présenter les </w:t>
      </w:r>
      <w:r w:rsidR="00072220" w:rsidRPr="00072220">
        <w:rPr>
          <w:rFonts w:ascii="Century Gothic" w:eastAsia="Times New Roman" w:hAnsi="Century Gothic" w:cs="Arial"/>
          <w:lang w:val="fr-FR" w:eastAsia="en-GB"/>
        </w:rPr>
        <w:t xml:space="preserve">qualifications </w:t>
      </w:r>
      <w:r w:rsidR="00072220">
        <w:rPr>
          <w:rFonts w:ascii="Century Gothic" w:eastAsia="Times New Roman" w:hAnsi="Century Gothic" w:cs="Arial"/>
          <w:lang w:val="fr-FR" w:eastAsia="en-GB"/>
        </w:rPr>
        <w:t>suivantes</w:t>
      </w:r>
      <w:r w:rsidR="00072220" w:rsidRPr="00072220">
        <w:rPr>
          <w:rFonts w:ascii="Century Gothic" w:eastAsia="Times New Roman" w:hAnsi="Century Gothic" w:cs="Arial"/>
          <w:lang w:val="fr-FR" w:eastAsia="en-GB"/>
        </w:rPr>
        <w:t xml:space="preserve"> :</w:t>
      </w:r>
    </w:p>
    <w:p w:rsidR="005B7FE9" w:rsidRPr="00850D8E" w:rsidRDefault="005B7FE9" w:rsidP="00287A44">
      <w:pPr>
        <w:spacing w:after="0" w:line="240" w:lineRule="auto"/>
        <w:jc w:val="both"/>
        <w:rPr>
          <w:rFonts w:ascii="Century Gothic" w:hAnsi="Century Gothic"/>
          <w:color w:val="FF0000"/>
          <w:lang w:val="fr-FR"/>
        </w:rPr>
      </w:pPr>
    </w:p>
    <w:p w:rsidR="00072220" w:rsidRPr="0033261D" w:rsidRDefault="00B01F17" w:rsidP="0033261D">
      <w:pPr>
        <w:pStyle w:val="ListParagraph"/>
        <w:numPr>
          <w:ilvl w:val="0"/>
          <w:numId w:val="5"/>
        </w:numPr>
        <w:spacing w:after="12" w:line="248" w:lineRule="auto"/>
        <w:jc w:val="both"/>
        <w:rPr>
          <w:rFonts w:ascii="Century Gothic" w:hAnsi="Century Gothic" w:cs="Calibri"/>
          <w:color w:val="000000"/>
          <w:lang w:val="fr-FR"/>
        </w:rPr>
      </w:pPr>
      <w:r w:rsidRPr="0033261D">
        <w:rPr>
          <w:rFonts w:ascii="Century Gothic" w:hAnsi="Century Gothic" w:cs="Calibri"/>
          <w:color w:val="000000"/>
          <w:lang w:val="fr-FR"/>
        </w:rPr>
        <w:t>Etre titulaire d’u</w:t>
      </w:r>
      <w:r w:rsidR="00072220" w:rsidRPr="0033261D">
        <w:rPr>
          <w:rFonts w:ascii="Century Gothic" w:hAnsi="Century Gothic" w:cs="Calibri"/>
          <w:color w:val="000000"/>
          <w:lang w:val="fr-FR"/>
        </w:rPr>
        <w:t xml:space="preserve">n Master, de préférence en économie, en droit, en sciences sociales ou dans tous autres domaines pertinents ;  </w:t>
      </w:r>
    </w:p>
    <w:p w:rsidR="00072220" w:rsidRPr="0033261D" w:rsidRDefault="00072220" w:rsidP="0033261D">
      <w:pPr>
        <w:pStyle w:val="ListParagraph"/>
        <w:numPr>
          <w:ilvl w:val="0"/>
          <w:numId w:val="5"/>
        </w:numPr>
        <w:spacing w:after="12" w:line="248" w:lineRule="auto"/>
        <w:jc w:val="both"/>
        <w:rPr>
          <w:rFonts w:ascii="Century Gothic" w:hAnsi="Century Gothic" w:cs="Calibri"/>
          <w:color w:val="000000"/>
          <w:lang w:val="fr-FR"/>
        </w:rPr>
      </w:pPr>
      <w:r w:rsidRPr="0033261D">
        <w:rPr>
          <w:rFonts w:ascii="Century Gothic" w:hAnsi="Century Gothic" w:cs="Calibri"/>
          <w:color w:val="000000"/>
          <w:lang w:val="fr-FR"/>
        </w:rPr>
        <w:t xml:space="preserve">Expérience : Justifier d’au moins </w:t>
      </w:r>
      <w:r w:rsidR="00B01F17" w:rsidRPr="0033261D">
        <w:rPr>
          <w:rFonts w:ascii="Century Gothic" w:hAnsi="Century Gothic" w:cs="Calibri"/>
          <w:color w:val="000000"/>
          <w:lang w:val="fr-FR"/>
        </w:rPr>
        <w:t>dix (</w:t>
      </w:r>
      <w:r w:rsidRPr="0033261D">
        <w:rPr>
          <w:rFonts w:ascii="Century Gothic" w:hAnsi="Century Gothic" w:cs="Calibri"/>
          <w:color w:val="000000"/>
          <w:lang w:val="fr-FR"/>
        </w:rPr>
        <w:t>10</w:t>
      </w:r>
      <w:r w:rsidR="00B01F17" w:rsidRPr="0033261D">
        <w:rPr>
          <w:rFonts w:ascii="Century Gothic" w:hAnsi="Century Gothic" w:cs="Calibri"/>
          <w:color w:val="000000"/>
          <w:lang w:val="fr-FR"/>
        </w:rPr>
        <w:t>)</w:t>
      </w:r>
      <w:r w:rsidRPr="0033261D">
        <w:rPr>
          <w:rFonts w:ascii="Century Gothic" w:hAnsi="Century Gothic" w:cs="Calibri"/>
          <w:color w:val="000000"/>
          <w:lang w:val="fr-FR"/>
        </w:rPr>
        <w:t xml:space="preserve"> années d'expérience avérée en gestion de projets, notamment dans le domaine du travail et de l'emploi et des mécanismes de suivi et d'évaluation dans l'espace CEDEAO et sur le continent africain ; </w:t>
      </w:r>
    </w:p>
    <w:p w:rsidR="00072220" w:rsidRPr="0033261D" w:rsidRDefault="00B01F17" w:rsidP="0033261D">
      <w:pPr>
        <w:pStyle w:val="ListParagraph"/>
        <w:numPr>
          <w:ilvl w:val="0"/>
          <w:numId w:val="5"/>
        </w:numPr>
        <w:spacing w:after="12" w:line="248" w:lineRule="auto"/>
        <w:jc w:val="both"/>
        <w:rPr>
          <w:rFonts w:ascii="Century Gothic" w:hAnsi="Century Gothic" w:cs="Calibri"/>
          <w:color w:val="000000"/>
          <w:lang w:val="fr-FR"/>
        </w:rPr>
      </w:pPr>
      <w:r w:rsidRPr="0033261D">
        <w:rPr>
          <w:rFonts w:ascii="Century Gothic" w:hAnsi="Century Gothic" w:cs="Calibri"/>
          <w:color w:val="000000"/>
          <w:lang w:val="fr-FR"/>
        </w:rPr>
        <w:t>Il/Elle doit posséder u</w:t>
      </w:r>
      <w:r w:rsidR="00072220" w:rsidRPr="0033261D">
        <w:rPr>
          <w:rFonts w:ascii="Century Gothic" w:hAnsi="Century Gothic" w:cs="Calibri"/>
          <w:color w:val="000000"/>
          <w:lang w:val="fr-FR"/>
        </w:rPr>
        <w:t xml:space="preserve">ne </w:t>
      </w:r>
      <w:r w:rsidR="00555563" w:rsidRPr="0033261D">
        <w:rPr>
          <w:rFonts w:ascii="Century Gothic" w:hAnsi="Century Gothic" w:cs="Calibri"/>
          <w:color w:val="000000"/>
          <w:lang w:val="fr-FR"/>
        </w:rPr>
        <w:t>parfait</w:t>
      </w:r>
      <w:r w:rsidR="00072220" w:rsidRPr="0033261D">
        <w:rPr>
          <w:rFonts w:ascii="Century Gothic" w:hAnsi="Century Gothic" w:cs="Calibri"/>
          <w:color w:val="000000"/>
          <w:lang w:val="fr-FR"/>
        </w:rPr>
        <w:t xml:space="preserve">e connaissance de la Politique du travail et de l'emploi de la CEDEAO ;  </w:t>
      </w:r>
    </w:p>
    <w:p w:rsidR="00072220" w:rsidRPr="0033261D" w:rsidRDefault="00B01F17" w:rsidP="0033261D">
      <w:pPr>
        <w:pStyle w:val="ListParagraph"/>
        <w:numPr>
          <w:ilvl w:val="0"/>
          <w:numId w:val="5"/>
        </w:numPr>
        <w:spacing w:after="12" w:line="248" w:lineRule="auto"/>
        <w:jc w:val="both"/>
        <w:rPr>
          <w:rFonts w:ascii="Century Gothic" w:hAnsi="Century Gothic" w:cs="Calibri"/>
          <w:color w:val="000000"/>
          <w:lang w:val="fr-FR"/>
        </w:rPr>
      </w:pPr>
      <w:r w:rsidRPr="0033261D">
        <w:rPr>
          <w:rFonts w:ascii="Century Gothic" w:hAnsi="Century Gothic" w:cs="Calibri"/>
          <w:color w:val="000000"/>
          <w:lang w:val="fr-FR"/>
        </w:rPr>
        <w:t xml:space="preserve">Il/Elle doit </w:t>
      </w:r>
      <w:r w:rsidR="0033261D">
        <w:rPr>
          <w:rFonts w:ascii="Century Gothic" w:hAnsi="Century Gothic" w:cs="Calibri"/>
          <w:color w:val="000000"/>
          <w:lang w:val="fr-FR"/>
        </w:rPr>
        <w:t xml:space="preserve">parler couramment </w:t>
      </w:r>
      <w:r w:rsidR="00072220" w:rsidRPr="0033261D">
        <w:rPr>
          <w:rFonts w:ascii="Century Gothic" w:hAnsi="Century Gothic" w:cs="Calibri"/>
          <w:color w:val="000000"/>
          <w:lang w:val="fr-FR"/>
        </w:rPr>
        <w:t xml:space="preserve">l'anglais, </w:t>
      </w:r>
      <w:r w:rsidR="0033261D">
        <w:rPr>
          <w:rFonts w:ascii="Century Gothic" w:hAnsi="Century Gothic" w:cs="Calibri"/>
          <w:color w:val="000000"/>
          <w:lang w:val="fr-FR"/>
        </w:rPr>
        <w:t>le</w:t>
      </w:r>
      <w:r w:rsidR="00072220" w:rsidRPr="0033261D">
        <w:rPr>
          <w:rFonts w:ascii="Century Gothic" w:hAnsi="Century Gothic" w:cs="Calibri"/>
          <w:color w:val="000000"/>
          <w:lang w:val="fr-FR"/>
        </w:rPr>
        <w:t xml:space="preserve"> français ou </w:t>
      </w:r>
      <w:r w:rsidR="0033261D">
        <w:rPr>
          <w:rFonts w:ascii="Century Gothic" w:hAnsi="Century Gothic" w:cs="Calibri"/>
          <w:color w:val="000000"/>
          <w:lang w:val="fr-FR"/>
        </w:rPr>
        <w:t>le</w:t>
      </w:r>
      <w:r w:rsidR="00072220" w:rsidRPr="0033261D">
        <w:rPr>
          <w:rFonts w:ascii="Century Gothic" w:hAnsi="Century Gothic" w:cs="Calibri"/>
          <w:color w:val="000000"/>
          <w:lang w:val="fr-FR"/>
        </w:rPr>
        <w:t xml:space="preserve"> portugais ; </w:t>
      </w:r>
    </w:p>
    <w:p w:rsidR="00072220" w:rsidRPr="0033261D" w:rsidRDefault="00B01F17" w:rsidP="0033261D">
      <w:pPr>
        <w:pStyle w:val="ListParagraph"/>
        <w:numPr>
          <w:ilvl w:val="0"/>
          <w:numId w:val="5"/>
        </w:numPr>
        <w:spacing w:after="12" w:line="248" w:lineRule="auto"/>
        <w:jc w:val="both"/>
        <w:rPr>
          <w:rFonts w:ascii="Century Gothic" w:hAnsi="Century Gothic" w:cs="Calibri"/>
          <w:color w:val="000000"/>
          <w:lang w:val="fr-FR"/>
        </w:rPr>
      </w:pPr>
      <w:r w:rsidRPr="0033261D">
        <w:rPr>
          <w:rFonts w:ascii="Century Gothic" w:hAnsi="Century Gothic" w:cs="Calibri"/>
          <w:color w:val="000000"/>
          <w:lang w:val="fr-FR"/>
        </w:rPr>
        <w:t>Il/Elle doit posséder d</w:t>
      </w:r>
      <w:r w:rsidR="00072220" w:rsidRPr="0033261D">
        <w:rPr>
          <w:rFonts w:ascii="Century Gothic" w:hAnsi="Century Gothic" w:cs="Calibri"/>
          <w:color w:val="000000"/>
          <w:lang w:val="fr-FR"/>
        </w:rPr>
        <w:t>’excellentes aptitudes en matière de recherche, de communication et de rédaction.</w:t>
      </w:r>
    </w:p>
    <w:p w:rsidR="00287A44" w:rsidRPr="00850D8E" w:rsidRDefault="00287A44" w:rsidP="00287A44">
      <w:pPr>
        <w:spacing w:after="0" w:line="240" w:lineRule="auto"/>
        <w:jc w:val="both"/>
        <w:rPr>
          <w:rFonts w:ascii="Century Gothic" w:hAnsi="Century Gothic"/>
          <w:lang w:val="fr-FR"/>
        </w:rPr>
      </w:pPr>
    </w:p>
    <w:p w:rsidR="005B7FE9" w:rsidRPr="00850D8E" w:rsidRDefault="005B7FE9" w:rsidP="005B7FE9">
      <w:pPr>
        <w:jc w:val="both"/>
        <w:rPr>
          <w:rFonts w:ascii="Century Gothic" w:eastAsia="Times New Roman" w:hAnsi="Century Gothic" w:cs="Arial"/>
          <w:lang w:val="fr-FR" w:eastAsia="ar-SA"/>
        </w:rPr>
      </w:pPr>
      <w:r w:rsidRPr="00850D8E">
        <w:rPr>
          <w:rFonts w:ascii="Century Gothic" w:eastAsia="Times New Roman" w:hAnsi="Century Gothic" w:cs="Arial"/>
          <w:b/>
          <w:lang w:val="fr-FR" w:eastAsia="ar-SA"/>
        </w:rPr>
        <w:t>7.</w:t>
      </w:r>
      <w:r w:rsidRPr="00850D8E">
        <w:rPr>
          <w:rFonts w:ascii="Century Gothic" w:eastAsia="Times New Roman" w:hAnsi="Century Gothic" w:cs="Arial"/>
          <w:lang w:val="fr-FR" w:eastAsia="ar-SA"/>
        </w:rPr>
        <w:tab/>
      </w:r>
      <w:r w:rsidR="007F6232" w:rsidRPr="007F6232">
        <w:rPr>
          <w:rFonts w:ascii="Century Gothic" w:eastAsia="Times New Roman" w:hAnsi="Century Gothic" w:cs="Arial"/>
          <w:lang w:val="fr-FR" w:eastAsia="ar-SA"/>
        </w:rPr>
        <w:t>La Commission de la CEDEAO invite donc les consultants éligibles (particuliers) à manifester leur intérêt à fournir ces services. Les Consultants intéressés doivent fournir toutes les informations à l'appui de leur qualification pour l'exécution de la mission (Veuillez joindre un Curriculum Vitae détaillé soulign</w:t>
      </w:r>
      <w:r w:rsidR="006735E9">
        <w:rPr>
          <w:rFonts w:ascii="Century Gothic" w:eastAsia="Times New Roman" w:hAnsi="Century Gothic" w:cs="Arial"/>
          <w:lang w:val="fr-FR" w:eastAsia="ar-SA"/>
        </w:rPr>
        <w:t>ant</w:t>
      </w:r>
      <w:r w:rsidR="007F6232" w:rsidRPr="007F6232">
        <w:rPr>
          <w:rFonts w:ascii="Century Gothic" w:eastAsia="Times New Roman" w:hAnsi="Century Gothic" w:cs="Arial"/>
          <w:lang w:val="fr-FR" w:eastAsia="ar-SA"/>
        </w:rPr>
        <w:t xml:space="preserve"> les points suivants : </w:t>
      </w:r>
      <w:r w:rsidR="006735E9">
        <w:rPr>
          <w:rFonts w:ascii="Century Gothic" w:eastAsia="Times New Roman" w:hAnsi="Century Gothic" w:cs="Arial"/>
          <w:lang w:val="fr-FR" w:eastAsia="ar-SA"/>
        </w:rPr>
        <w:t>c</w:t>
      </w:r>
      <w:r w:rsidR="007F6232" w:rsidRPr="007F6232">
        <w:rPr>
          <w:rFonts w:ascii="Century Gothic" w:eastAsia="Times New Roman" w:hAnsi="Century Gothic" w:cs="Arial"/>
          <w:lang w:val="fr-FR" w:eastAsia="ar-SA"/>
        </w:rPr>
        <w:t>ur</w:t>
      </w:r>
      <w:r w:rsidR="006735E9">
        <w:rPr>
          <w:rFonts w:ascii="Century Gothic" w:eastAsia="Times New Roman" w:hAnsi="Century Gothic" w:cs="Arial"/>
          <w:lang w:val="fr-FR" w:eastAsia="ar-SA"/>
        </w:rPr>
        <w:t>sus scolaire</w:t>
      </w:r>
      <w:r w:rsidR="007F6232" w:rsidRPr="007F6232">
        <w:rPr>
          <w:rFonts w:ascii="Century Gothic" w:eastAsia="Times New Roman" w:hAnsi="Century Gothic" w:cs="Arial"/>
          <w:lang w:val="fr-FR" w:eastAsia="ar-SA"/>
        </w:rPr>
        <w:t xml:space="preserve"> et </w:t>
      </w:r>
      <w:r w:rsidR="00B01F17">
        <w:rPr>
          <w:rFonts w:ascii="Century Gothic" w:eastAsia="Times New Roman" w:hAnsi="Century Gothic" w:cs="Arial"/>
          <w:lang w:val="fr-FR" w:eastAsia="ar-SA"/>
        </w:rPr>
        <w:t>diplômes/</w:t>
      </w:r>
      <w:r w:rsidR="007F6232" w:rsidRPr="007F6232">
        <w:rPr>
          <w:rFonts w:ascii="Century Gothic" w:eastAsia="Times New Roman" w:hAnsi="Century Gothic" w:cs="Arial"/>
          <w:lang w:val="fr-FR" w:eastAsia="ar-SA"/>
        </w:rPr>
        <w:t xml:space="preserve">certificats ; </w:t>
      </w:r>
      <w:r w:rsidR="006735E9">
        <w:rPr>
          <w:rFonts w:ascii="Century Gothic" w:eastAsia="Times New Roman" w:hAnsi="Century Gothic" w:cs="Arial"/>
          <w:lang w:val="fr-FR" w:eastAsia="ar-SA"/>
        </w:rPr>
        <w:t>e</w:t>
      </w:r>
      <w:r w:rsidR="007F6232" w:rsidRPr="007F6232">
        <w:rPr>
          <w:rFonts w:ascii="Century Gothic" w:eastAsia="Times New Roman" w:hAnsi="Century Gothic" w:cs="Arial"/>
          <w:lang w:val="fr-FR" w:eastAsia="ar-SA"/>
        </w:rPr>
        <w:t xml:space="preserve">xpériences antérieures d'emplois similaires au cours des dix (10) dernières années ; </w:t>
      </w:r>
      <w:r w:rsidR="006735E9">
        <w:rPr>
          <w:rFonts w:ascii="Century Gothic" w:eastAsia="Times New Roman" w:hAnsi="Century Gothic" w:cs="Arial"/>
          <w:lang w:val="fr-FR" w:eastAsia="ar-SA"/>
        </w:rPr>
        <w:t>c</w:t>
      </w:r>
      <w:r w:rsidR="007F6232" w:rsidRPr="007F6232">
        <w:rPr>
          <w:rFonts w:ascii="Century Gothic" w:eastAsia="Times New Roman" w:hAnsi="Century Gothic" w:cs="Arial"/>
          <w:lang w:val="fr-FR" w:eastAsia="ar-SA"/>
        </w:rPr>
        <w:t>onnaissances en informatique ; connaissance du domaine ; langue et toute autre information utile pour la réalisation de ce projet).</w:t>
      </w:r>
      <w:r w:rsidR="007F6232" w:rsidRPr="007F6232">
        <w:rPr>
          <w:rFonts w:ascii="Century Gothic" w:eastAsia="Times New Roman" w:hAnsi="Century Gothic" w:cs="Arial"/>
          <w:b/>
          <w:i/>
          <w:lang w:val="fr-FR" w:eastAsia="ar-SA"/>
        </w:rPr>
        <w:t xml:space="preserve"> Veuillez noter que si des consultants individuels sont proposés par des entreprises, seule l'expérience et les </w:t>
      </w:r>
      <w:r w:rsidR="007F6232" w:rsidRPr="007F6232">
        <w:rPr>
          <w:rFonts w:ascii="Century Gothic" w:eastAsia="Times New Roman" w:hAnsi="Century Gothic" w:cs="Arial"/>
          <w:b/>
          <w:i/>
          <w:lang w:val="fr-FR" w:eastAsia="ar-SA"/>
        </w:rPr>
        <w:lastRenderedPageBreak/>
        <w:t xml:space="preserve">qualifications des personnes seront utilisées dans le processus de sélection, leur expérience en entreprise ne sera pas prise en compte et le contrat, s'il est </w:t>
      </w:r>
      <w:r w:rsidR="006735E9">
        <w:rPr>
          <w:rFonts w:ascii="Century Gothic" w:eastAsia="Times New Roman" w:hAnsi="Century Gothic" w:cs="Arial"/>
          <w:b/>
          <w:i/>
          <w:lang w:val="fr-FR" w:eastAsia="ar-SA"/>
        </w:rPr>
        <w:t>conclu</w:t>
      </w:r>
      <w:r w:rsidR="007F6232" w:rsidRPr="007F6232">
        <w:rPr>
          <w:rFonts w:ascii="Century Gothic" w:eastAsia="Times New Roman" w:hAnsi="Century Gothic" w:cs="Arial"/>
          <w:b/>
          <w:i/>
          <w:lang w:val="fr-FR" w:eastAsia="ar-SA"/>
        </w:rPr>
        <w:t>, sera signé avec les personnes proposées.</w:t>
      </w:r>
    </w:p>
    <w:p w:rsidR="005B7FE9" w:rsidRPr="00850D8E" w:rsidRDefault="005B7FE9" w:rsidP="005B7FE9">
      <w:pPr>
        <w:jc w:val="both"/>
        <w:rPr>
          <w:rFonts w:ascii="Century Gothic" w:eastAsia="Times New Roman" w:hAnsi="Century Gothic" w:cs="Arial"/>
          <w:lang w:val="fr-FR" w:eastAsia="ar-SA"/>
        </w:rPr>
      </w:pPr>
      <w:r w:rsidRPr="00850D8E">
        <w:rPr>
          <w:rFonts w:ascii="Century Gothic" w:eastAsia="Times New Roman" w:hAnsi="Century Gothic" w:cs="Arial"/>
          <w:b/>
          <w:lang w:val="fr-FR" w:eastAsia="ar-SA"/>
        </w:rPr>
        <w:t>8.</w:t>
      </w:r>
      <w:r w:rsidRPr="00850D8E">
        <w:rPr>
          <w:rFonts w:ascii="Century Gothic" w:eastAsia="Times New Roman" w:hAnsi="Century Gothic" w:cs="Arial"/>
          <w:lang w:val="fr-FR" w:eastAsia="ar-SA"/>
        </w:rPr>
        <w:tab/>
      </w:r>
      <w:r w:rsidR="006735E9" w:rsidRPr="006735E9">
        <w:rPr>
          <w:rFonts w:ascii="Century Gothic" w:eastAsia="Times New Roman" w:hAnsi="Century Gothic" w:cs="Arial"/>
          <w:lang w:val="fr-FR" w:eastAsia="ar-SA"/>
        </w:rPr>
        <w:t xml:space="preserve">La sélection se fera sur la base d'une comparaison des curriculum vitae et le </w:t>
      </w:r>
      <w:r w:rsidR="00884B36">
        <w:rPr>
          <w:rFonts w:ascii="Century Gothic" w:eastAsia="Times New Roman" w:hAnsi="Century Gothic" w:cs="Arial"/>
          <w:lang w:val="fr-FR" w:eastAsia="ar-SA"/>
        </w:rPr>
        <w:t>c</w:t>
      </w:r>
      <w:r w:rsidR="006735E9" w:rsidRPr="006735E9">
        <w:rPr>
          <w:rFonts w:ascii="Century Gothic" w:eastAsia="Times New Roman" w:hAnsi="Century Gothic" w:cs="Arial"/>
          <w:lang w:val="fr-FR" w:eastAsia="ar-SA"/>
        </w:rPr>
        <w:t>onsultant sélectionné sera invité à produire des propositions techniques et financières qui serviront de base de négociation pour la conclusion de l'Accord contractuel.</w:t>
      </w:r>
      <w:r w:rsidR="006735E9" w:rsidRPr="006735E9">
        <w:rPr>
          <w:rFonts w:ascii="Century Gothic" w:eastAsia="Times New Roman" w:hAnsi="Century Gothic" w:cs="Arial"/>
          <w:b/>
          <w:i/>
          <w:lang w:val="fr-FR" w:eastAsia="ar-SA"/>
        </w:rPr>
        <w:t xml:space="preserve"> (Méthode de sélection : Consultant individuel en fonction de sa qualification). Veuillez noter que le consultant sélectionné devra soumettre tous les rapports requis en anglais, </w:t>
      </w:r>
      <w:r w:rsidR="00884B36">
        <w:rPr>
          <w:rFonts w:ascii="Century Gothic" w:eastAsia="Times New Roman" w:hAnsi="Century Gothic" w:cs="Arial"/>
          <w:b/>
          <w:i/>
          <w:lang w:val="fr-FR" w:eastAsia="ar-SA"/>
        </w:rPr>
        <w:t xml:space="preserve">en </w:t>
      </w:r>
      <w:r w:rsidR="006735E9" w:rsidRPr="006735E9">
        <w:rPr>
          <w:rFonts w:ascii="Century Gothic" w:eastAsia="Times New Roman" w:hAnsi="Century Gothic" w:cs="Arial"/>
          <w:b/>
          <w:i/>
          <w:lang w:val="fr-FR" w:eastAsia="ar-SA"/>
        </w:rPr>
        <w:t xml:space="preserve">français ou </w:t>
      </w:r>
      <w:r w:rsidR="00884B36">
        <w:rPr>
          <w:rFonts w:ascii="Century Gothic" w:eastAsia="Times New Roman" w:hAnsi="Century Gothic" w:cs="Arial"/>
          <w:b/>
          <w:i/>
          <w:lang w:val="fr-FR" w:eastAsia="ar-SA"/>
        </w:rPr>
        <w:t xml:space="preserve">en </w:t>
      </w:r>
      <w:r w:rsidR="006735E9" w:rsidRPr="006735E9">
        <w:rPr>
          <w:rFonts w:ascii="Century Gothic" w:eastAsia="Times New Roman" w:hAnsi="Century Gothic" w:cs="Arial"/>
          <w:b/>
          <w:i/>
          <w:lang w:val="fr-FR" w:eastAsia="ar-SA"/>
        </w:rPr>
        <w:t>portugais.</w:t>
      </w:r>
    </w:p>
    <w:p w:rsidR="005B7FE9" w:rsidRPr="00850D8E" w:rsidRDefault="005B7FE9" w:rsidP="00850D8E">
      <w:pPr>
        <w:jc w:val="both"/>
        <w:rPr>
          <w:rFonts w:ascii="Century Gothic" w:eastAsia="Times New Roman" w:hAnsi="Century Gothic" w:cs="Arial"/>
          <w:lang w:val="fr-FR" w:eastAsia="ar-SA"/>
        </w:rPr>
      </w:pPr>
      <w:r w:rsidRPr="00850D8E">
        <w:rPr>
          <w:rFonts w:ascii="Century Gothic" w:eastAsia="Times New Roman" w:hAnsi="Century Gothic" w:cs="Arial"/>
          <w:b/>
          <w:lang w:val="fr-FR" w:eastAsia="ar-SA"/>
        </w:rPr>
        <w:t>9.</w:t>
      </w:r>
      <w:r w:rsidR="00884B36">
        <w:rPr>
          <w:rFonts w:ascii="Century Gothic" w:eastAsia="Times New Roman" w:hAnsi="Century Gothic" w:cs="Arial"/>
          <w:lang w:val="fr-FR" w:eastAsia="ar-SA"/>
        </w:rPr>
        <w:tab/>
      </w:r>
      <w:r w:rsidR="00884B36" w:rsidRPr="00884B36">
        <w:rPr>
          <w:rFonts w:ascii="Century Gothic" w:eastAsia="Times New Roman" w:hAnsi="Century Gothic" w:cs="Arial"/>
          <w:lang w:val="fr-FR" w:eastAsia="ar-SA"/>
        </w:rPr>
        <w:t>Les consultants intéressés peuvent obtenir de plus amples renseignements à l'adresse ci-dessou</w:t>
      </w:r>
      <w:r w:rsidR="00884B36">
        <w:rPr>
          <w:rFonts w:ascii="Century Gothic" w:eastAsia="Times New Roman" w:hAnsi="Century Gothic" w:cs="Arial"/>
          <w:lang w:val="fr-FR" w:eastAsia="ar-SA"/>
        </w:rPr>
        <w:t xml:space="preserve">s, pendant les heures de </w:t>
      </w:r>
      <w:r w:rsidR="00F211D4">
        <w:rPr>
          <w:rFonts w:ascii="Century Gothic" w:eastAsia="Times New Roman" w:hAnsi="Century Gothic" w:cs="Arial"/>
          <w:lang w:val="fr-FR" w:eastAsia="ar-SA"/>
        </w:rPr>
        <w:t>service</w:t>
      </w:r>
      <w:r w:rsidR="00884B36">
        <w:rPr>
          <w:rFonts w:ascii="Century Gothic" w:eastAsia="Times New Roman" w:hAnsi="Century Gothic" w:cs="Arial"/>
          <w:lang w:val="fr-FR" w:eastAsia="ar-SA"/>
        </w:rPr>
        <w:t xml:space="preserve"> </w:t>
      </w:r>
      <w:r w:rsidRPr="00850D8E">
        <w:rPr>
          <w:rFonts w:ascii="Century Gothic" w:eastAsia="Times New Roman" w:hAnsi="Century Gothic" w:cs="Arial"/>
          <w:lang w:val="fr-FR" w:eastAsia="ar-SA"/>
        </w:rPr>
        <w:t xml:space="preserve">: </w:t>
      </w:r>
      <w:r w:rsidR="00884B36" w:rsidRPr="00884B36">
        <w:rPr>
          <w:rFonts w:ascii="Century Gothic" w:eastAsia="Times New Roman" w:hAnsi="Century Gothic" w:cs="Arial"/>
          <w:b/>
          <w:lang w:val="fr-FR" w:eastAsia="ar-SA"/>
        </w:rPr>
        <w:t>du lundi au vendredi</w:t>
      </w:r>
      <w:r w:rsidR="00884B36">
        <w:rPr>
          <w:rFonts w:ascii="Century Gothic" w:eastAsia="Times New Roman" w:hAnsi="Century Gothic" w:cs="Arial"/>
          <w:b/>
          <w:lang w:val="fr-FR" w:eastAsia="ar-SA"/>
        </w:rPr>
        <w:t xml:space="preserve">, de </w:t>
      </w:r>
      <w:r w:rsidRPr="00850D8E">
        <w:rPr>
          <w:rFonts w:ascii="Century Gothic" w:eastAsia="Times New Roman" w:hAnsi="Century Gothic" w:cs="Arial"/>
          <w:b/>
          <w:lang w:val="fr-FR" w:eastAsia="ar-SA"/>
        </w:rPr>
        <w:t>9</w:t>
      </w:r>
      <w:r w:rsidR="00884B36">
        <w:rPr>
          <w:rFonts w:ascii="Century Gothic" w:eastAsia="Times New Roman" w:hAnsi="Century Gothic" w:cs="Arial"/>
          <w:b/>
          <w:lang w:val="fr-FR" w:eastAsia="ar-SA"/>
        </w:rPr>
        <w:t xml:space="preserve"> heures</w:t>
      </w:r>
      <w:r w:rsidRPr="00850D8E">
        <w:rPr>
          <w:rFonts w:ascii="Century Gothic" w:eastAsia="Times New Roman" w:hAnsi="Century Gothic" w:cs="Arial"/>
          <w:b/>
          <w:lang w:val="fr-FR" w:eastAsia="ar-SA"/>
        </w:rPr>
        <w:t xml:space="preserve"> (GMT+1) </w:t>
      </w:r>
      <w:r w:rsidR="00884B36">
        <w:rPr>
          <w:rFonts w:ascii="Century Gothic" w:eastAsia="Times New Roman" w:hAnsi="Century Gothic" w:cs="Arial"/>
          <w:b/>
          <w:lang w:val="fr-FR" w:eastAsia="ar-SA"/>
        </w:rPr>
        <w:t>à</w:t>
      </w:r>
      <w:r w:rsidRPr="00850D8E">
        <w:rPr>
          <w:rFonts w:ascii="Century Gothic" w:eastAsia="Times New Roman" w:hAnsi="Century Gothic" w:cs="Arial"/>
          <w:b/>
          <w:lang w:val="fr-FR" w:eastAsia="ar-SA"/>
        </w:rPr>
        <w:t xml:space="preserve"> </w:t>
      </w:r>
      <w:r w:rsidR="00884B36">
        <w:rPr>
          <w:rFonts w:ascii="Century Gothic" w:eastAsia="Times New Roman" w:hAnsi="Century Gothic" w:cs="Arial"/>
          <w:b/>
          <w:lang w:val="fr-FR" w:eastAsia="ar-SA"/>
        </w:rPr>
        <w:t>17</w:t>
      </w:r>
      <w:r w:rsidRPr="00850D8E">
        <w:rPr>
          <w:rFonts w:ascii="Century Gothic" w:eastAsia="Times New Roman" w:hAnsi="Century Gothic" w:cs="Arial"/>
          <w:b/>
          <w:lang w:val="fr-FR" w:eastAsia="ar-SA"/>
        </w:rPr>
        <w:t xml:space="preserve"> </w:t>
      </w:r>
      <w:r w:rsidR="00884B36">
        <w:rPr>
          <w:rFonts w:ascii="Century Gothic" w:eastAsia="Times New Roman" w:hAnsi="Century Gothic" w:cs="Arial"/>
          <w:b/>
          <w:lang w:val="fr-FR" w:eastAsia="ar-SA"/>
        </w:rPr>
        <w:t>heures</w:t>
      </w:r>
      <w:r w:rsidRPr="00850D8E">
        <w:rPr>
          <w:rFonts w:ascii="Century Gothic" w:eastAsia="Times New Roman" w:hAnsi="Century Gothic" w:cs="Arial"/>
          <w:b/>
          <w:lang w:val="fr-FR" w:eastAsia="ar-SA"/>
        </w:rPr>
        <w:t>. (GMT+1).</w:t>
      </w:r>
      <w:r w:rsidR="005D160E" w:rsidRPr="00850D8E">
        <w:rPr>
          <w:rFonts w:ascii="Century Gothic" w:eastAsia="Times New Roman" w:hAnsi="Century Gothic" w:cs="Arial"/>
          <w:lang w:val="fr-FR" w:eastAsia="ar-SA"/>
        </w:rPr>
        <w:t xml:space="preserve"> </w:t>
      </w:r>
      <w:r w:rsidRPr="00850D8E">
        <w:rPr>
          <w:rFonts w:ascii="Century Gothic" w:eastAsia="Times New Roman" w:hAnsi="Century Gothic" w:cs="Arial"/>
          <w:b/>
          <w:lang w:val="fr-FR" w:eastAsia="ar-SA"/>
        </w:rPr>
        <w:t>Commission</w:t>
      </w:r>
      <w:r w:rsidR="00884B36">
        <w:rPr>
          <w:rFonts w:ascii="Century Gothic" w:eastAsia="Times New Roman" w:hAnsi="Century Gothic" w:cs="Arial"/>
          <w:b/>
          <w:lang w:val="fr-FR" w:eastAsia="ar-SA"/>
        </w:rPr>
        <w:t xml:space="preserve"> de la CEDEAO</w:t>
      </w:r>
      <w:r w:rsidRPr="00850D8E">
        <w:rPr>
          <w:rFonts w:ascii="Century Gothic" w:eastAsia="Times New Roman" w:hAnsi="Century Gothic" w:cs="Arial"/>
          <w:b/>
          <w:lang w:val="fr-FR" w:eastAsia="ar-SA"/>
        </w:rPr>
        <w:t>, Direct</w:t>
      </w:r>
      <w:r w:rsidR="00884B36">
        <w:rPr>
          <w:rFonts w:ascii="Century Gothic" w:eastAsia="Times New Roman" w:hAnsi="Century Gothic" w:cs="Arial"/>
          <w:b/>
          <w:lang w:val="fr-FR" w:eastAsia="ar-SA"/>
        </w:rPr>
        <w:t>ion de l’</w:t>
      </w:r>
      <w:r w:rsidR="005D160E" w:rsidRPr="00850D8E">
        <w:rPr>
          <w:rFonts w:ascii="Century Gothic" w:eastAsia="Times New Roman" w:hAnsi="Century Gothic" w:cs="Arial"/>
          <w:b/>
          <w:lang w:val="fr-FR" w:eastAsia="ar-SA"/>
        </w:rPr>
        <w:t>Administration</w:t>
      </w:r>
      <w:r w:rsidR="00884B36" w:rsidRPr="00884B36">
        <w:rPr>
          <w:rFonts w:ascii="Century Gothic" w:eastAsia="Times New Roman" w:hAnsi="Century Gothic" w:cs="Arial"/>
          <w:b/>
          <w:lang w:val="fr-FR" w:eastAsia="ar-SA"/>
        </w:rPr>
        <w:t xml:space="preserve"> </w:t>
      </w:r>
      <w:r w:rsidR="00884B36" w:rsidRPr="00850D8E">
        <w:rPr>
          <w:rFonts w:ascii="Century Gothic" w:eastAsia="Times New Roman" w:hAnsi="Century Gothic" w:cs="Arial"/>
          <w:b/>
          <w:lang w:val="fr-FR" w:eastAsia="ar-SA"/>
        </w:rPr>
        <w:t>G</w:t>
      </w:r>
      <w:r w:rsidR="00884B36">
        <w:rPr>
          <w:rFonts w:ascii="Century Gothic" w:eastAsia="Times New Roman" w:hAnsi="Century Gothic" w:cs="Arial"/>
          <w:b/>
          <w:lang w:val="fr-FR" w:eastAsia="ar-SA"/>
        </w:rPr>
        <w:t>é</w:t>
      </w:r>
      <w:r w:rsidR="00884B36" w:rsidRPr="00850D8E">
        <w:rPr>
          <w:rFonts w:ascii="Century Gothic" w:eastAsia="Times New Roman" w:hAnsi="Century Gothic" w:cs="Arial"/>
          <w:b/>
          <w:lang w:val="fr-FR" w:eastAsia="ar-SA"/>
        </w:rPr>
        <w:t>n</w:t>
      </w:r>
      <w:r w:rsidR="00884B36">
        <w:rPr>
          <w:rFonts w:ascii="Century Gothic" w:eastAsia="Times New Roman" w:hAnsi="Century Gothic" w:cs="Arial"/>
          <w:b/>
          <w:lang w:val="fr-FR" w:eastAsia="ar-SA"/>
        </w:rPr>
        <w:t>é</w:t>
      </w:r>
      <w:r w:rsidR="00884B36" w:rsidRPr="00850D8E">
        <w:rPr>
          <w:rFonts w:ascii="Century Gothic" w:eastAsia="Times New Roman" w:hAnsi="Century Gothic" w:cs="Arial"/>
          <w:b/>
          <w:lang w:val="fr-FR" w:eastAsia="ar-SA"/>
        </w:rPr>
        <w:t>ral</w:t>
      </w:r>
      <w:r w:rsidR="00884B36">
        <w:rPr>
          <w:rFonts w:ascii="Century Gothic" w:eastAsia="Times New Roman" w:hAnsi="Century Gothic" w:cs="Arial"/>
          <w:b/>
          <w:lang w:val="fr-FR" w:eastAsia="ar-SA"/>
        </w:rPr>
        <w:t>e</w:t>
      </w:r>
      <w:r w:rsidR="005D160E" w:rsidRPr="00850D8E">
        <w:rPr>
          <w:rFonts w:ascii="Century Gothic" w:eastAsia="Times New Roman" w:hAnsi="Century Gothic" w:cs="Arial"/>
          <w:b/>
          <w:lang w:val="fr-FR" w:eastAsia="ar-SA"/>
        </w:rPr>
        <w:t>, Division</w:t>
      </w:r>
      <w:r w:rsidR="00884B36">
        <w:rPr>
          <w:rFonts w:ascii="Century Gothic" w:eastAsia="Times New Roman" w:hAnsi="Century Gothic" w:cs="Arial"/>
          <w:b/>
          <w:lang w:val="fr-FR" w:eastAsia="ar-SA"/>
        </w:rPr>
        <w:t xml:space="preserve"> de la Passation des marchés</w:t>
      </w:r>
      <w:r w:rsidRPr="00850D8E">
        <w:rPr>
          <w:rFonts w:ascii="Century Gothic" w:eastAsia="Times New Roman" w:hAnsi="Century Gothic" w:cs="Arial"/>
          <w:b/>
          <w:lang w:val="fr-FR" w:eastAsia="ar-SA"/>
        </w:rPr>
        <w:t>, 101,</w:t>
      </w:r>
      <w:r w:rsidR="00884B36">
        <w:rPr>
          <w:rFonts w:ascii="Century Gothic" w:eastAsia="Times New Roman" w:hAnsi="Century Gothic" w:cs="Arial"/>
          <w:b/>
          <w:lang w:val="fr-FR" w:eastAsia="ar-SA"/>
        </w:rPr>
        <w:t xml:space="preserve"> </w:t>
      </w:r>
      <w:r w:rsidRPr="00850D8E">
        <w:rPr>
          <w:rFonts w:ascii="Century Gothic" w:eastAsia="Times New Roman" w:hAnsi="Century Gothic" w:cs="Arial"/>
          <w:b/>
          <w:lang w:val="fr-FR" w:eastAsia="ar-SA"/>
        </w:rPr>
        <w:t>Yakubu Gowon Crescent</w:t>
      </w:r>
      <w:r w:rsidR="00884B36">
        <w:rPr>
          <w:rFonts w:ascii="Century Gothic" w:eastAsia="Times New Roman" w:hAnsi="Century Gothic" w:cs="Arial"/>
          <w:b/>
          <w:lang w:val="fr-FR" w:eastAsia="ar-SA"/>
        </w:rPr>
        <w:t>,</w:t>
      </w:r>
      <w:r w:rsidRPr="00850D8E">
        <w:rPr>
          <w:rFonts w:ascii="Century Gothic" w:eastAsia="Times New Roman" w:hAnsi="Century Gothic" w:cs="Arial"/>
          <w:b/>
          <w:lang w:val="fr-FR" w:eastAsia="ar-SA"/>
        </w:rPr>
        <w:t xml:space="preserve"> Asokoro District, P. M. B. 401 Abuja Nigeria</w:t>
      </w:r>
      <w:r w:rsidR="006609B2" w:rsidRPr="006609B2">
        <w:rPr>
          <w:rFonts w:ascii="Century Gothic" w:eastAsia="Times New Roman" w:hAnsi="Century Gothic" w:cs="Arial"/>
          <w:b/>
          <w:lang w:val="fr-FR" w:eastAsia="ar-SA"/>
        </w:rPr>
        <w:t>.</w:t>
      </w:r>
      <w:r w:rsidRPr="00850D8E">
        <w:rPr>
          <w:rFonts w:ascii="Century Gothic" w:eastAsia="Times New Roman" w:hAnsi="Century Gothic" w:cs="Arial"/>
          <w:b/>
          <w:color w:val="FF0000"/>
          <w:lang w:val="fr-FR" w:eastAsia="ar-SA"/>
        </w:rPr>
        <w:t xml:space="preserve"> </w:t>
      </w:r>
    </w:p>
    <w:p w:rsidR="005B7FE9" w:rsidRPr="00850D8E" w:rsidRDefault="005D160E" w:rsidP="00E3455E">
      <w:pPr>
        <w:tabs>
          <w:tab w:val="left" w:pos="284"/>
          <w:tab w:val="right" w:pos="7306"/>
        </w:tabs>
        <w:suppressAutoHyphens/>
        <w:spacing w:after="0" w:line="240" w:lineRule="auto"/>
        <w:rPr>
          <w:rFonts w:ascii="Century Gothic" w:eastAsia="Times New Roman" w:hAnsi="Century Gothic" w:cs="Arial"/>
          <w:b/>
          <w:lang w:val="fr-FR" w:eastAsia="ar-SA"/>
        </w:rPr>
      </w:pPr>
      <w:r w:rsidRPr="00850D8E">
        <w:rPr>
          <w:rFonts w:ascii="Century Gothic" w:eastAsia="Times New Roman" w:hAnsi="Century Gothic" w:cs="Arial"/>
          <w:b/>
          <w:lang w:val="fr-FR" w:eastAsia="ar-SA"/>
        </w:rPr>
        <w:t>E</w:t>
      </w:r>
      <w:r w:rsidR="0033261D">
        <w:rPr>
          <w:rFonts w:ascii="Century Gothic" w:eastAsia="Times New Roman" w:hAnsi="Century Gothic" w:cs="Arial"/>
          <w:b/>
          <w:lang w:val="fr-FR" w:eastAsia="ar-SA"/>
        </w:rPr>
        <w:t>-</w:t>
      </w:r>
      <w:r w:rsidRPr="00850D8E">
        <w:rPr>
          <w:rFonts w:ascii="Century Gothic" w:eastAsia="Times New Roman" w:hAnsi="Century Gothic" w:cs="Arial"/>
          <w:b/>
          <w:lang w:val="fr-FR" w:eastAsia="ar-SA"/>
        </w:rPr>
        <w:t xml:space="preserve">mail: </w:t>
      </w:r>
      <w:hyperlink r:id="rId7" w:history="1">
        <w:r w:rsidR="005B7FE9" w:rsidRPr="00B01F17">
          <w:rPr>
            <w:rStyle w:val="Hyperlink"/>
            <w:rFonts w:ascii="Century Gothic" w:eastAsia="Calibri" w:hAnsi="Century Gothic" w:cs="Arial"/>
            <w:b/>
            <w:spacing w:val="-2"/>
            <w:lang w:val="fr-FR" w:eastAsia="en-GB"/>
          </w:rPr>
          <w:t>procurement@ecowas.int</w:t>
        </w:r>
      </w:hyperlink>
      <w:r w:rsidR="0004358E" w:rsidRPr="00B01F17">
        <w:rPr>
          <w:rStyle w:val="Hyperlink"/>
          <w:rFonts w:ascii="Century Gothic" w:eastAsia="Calibri" w:hAnsi="Century Gothic" w:cs="Arial"/>
          <w:b/>
          <w:spacing w:val="-2"/>
          <w:lang w:val="fr-FR" w:eastAsia="en-GB"/>
        </w:rPr>
        <w:t xml:space="preserve">, </w:t>
      </w:r>
      <w:hyperlink r:id="rId8" w:history="1">
        <w:r w:rsidR="0004358E" w:rsidRPr="00B01F17">
          <w:rPr>
            <w:rStyle w:val="Hyperlink"/>
            <w:rFonts w:ascii="Century Gothic" w:eastAsia="Calibri" w:hAnsi="Century Gothic" w:cs="Arial"/>
            <w:b/>
            <w:spacing w:val="-2"/>
            <w:lang w:val="fr-FR" w:eastAsia="en-GB"/>
          </w:rPr>
          <w:t>sbangoura@ecowas.int</w:t>
        </w:r>
      </w:hyperlink>
      <w:r w:rsidR="00884B36">
        <w:rPr>
          <w:rStyle w:val="Hyperlink"/>
          <w:rFonts w:ascii="Century Gothic" w:eastAsia="Times New Roman" w:hAnsi="Century Gothic" w:cs="Arial"/>
          <w:b/>
          <w:color w:val="auto"/>
          <w:u w:val="none"/>
          <w:lang w:val="fr-FR" w:eastAsia="ar-SA"/>
        </w:rPr>
        <w:t xml:space="preserve">. Prière mettre en copie : </w:t>
      </w:r>
      <w:r w:rsidR="00197C30" w:rsidRPr="00B01F17">
        <w:rPr>
          <w:rStyle w:val="Hyperlink"/>
          <w:rFonts w:ascii="Century Gothic" w:eastAsia="Calibri" w:hAnsi="Century Gothic" w:cs="Arial"/>
          <w:b/>
          <w:spacing w:val="-2"/>
          <w:lang w:val="fr-FR" w:eastAsia="en-GB"/>
        </w:rPr>
        <w:t>alvesdalmada@yahoo.fr</w:t>
      </w:r>
    </w:p>
    <w:p w:rsidR="005B7FE9" w:rsidRPr="00850D8E" w:rsidRDefault="005B7FE9" w:rsidP="005B7FE9">
      <w:pPr>
        <w:tabs>
          <w:tab w:val="left" w:pos="284"/>
          <w:tab w:val="right" w:pos="7306"/>
        </w:tabs>
        <w:suppressAutoHyphens/>
        <w:spacing w:after="0" w:line="240" w:lineRule="auto"/>
        <w:jc w:val="both"/>
        <w:rPr>
          <w:rFonts w:ascii="Century Gothic" w:eastAsia="Times New Roman" w:hAnsi="Century Gothic" w:cs="Arial"/>
          <w:b/>
          <w:color w:val="FF0000"/>
          <w:lang w:val="fr-FR" w:eastAsia="ar-SA"/>
        </w:rPr>
      </w:pPr>
    </w:p>
    <w:p w:rsidR="005B7FE9" w:rsidRPr="00837CE0" w:rsidRDefault="005B7FE9" w:rsidP="005B7FE9">
      <w:pPr>
        <w:jc w:val="both"/>
        <w:rPr>
          <w:rFonts w:ascii="Century Gothic" w:eastAsia="Times New Roman" w:hAnsi="Century Gothic" w:cs="Arial"/>
          <w:b/>
          <w:color w:val="FF0000"/>
          <w:lang w:val="fr-FR" w:eastAsia="ar-SA"/>
        </w:rPr>
      </w:pPr>
      <w:r w:rsidRPr="00850D8E">
        <w:rPr>
          <w:rFonts w:ascii="Century Gothic" w:eastAsia="Calibri" w:hAnsi="Century Gothic" w:cs="Arial"/>
          <w:b/>
          <w:spacing w:val="-2"/>
          <w:lang w:val="fr-FR" w:eastAsia="en-GB"/>
        </w:rPr>
        <w:t>10.</w:t>
      </w:r>
      <w:r w:rsidRPr="00850D8E">
        <w:rPr>
          <w:rFonts w:ascii="Century Gothic" w:eastAsia="Calibri" w:hAnsi="Century Gothic" w:cs="Arial"/>
          <w:spacing w:val="-2"/>
          <w:lang w:val="fr-FR" w:eastAsia="en-GB"/>
        </w:rPr>
        <w:t xml:space="preserve">  </w:t>
      </w:r>
      <w:r w:rsidR="00884B36">
        <w:rPr>
          <w:rFonts w:ascii="Century Gothic" w:eastAsia="Calibri" w:hAnsi="Century Gothic" w:cs="Arial"/>
          <w:spacing w:val="-2"/>
          <w:lang w:val="fr-FR" w:eastAsia="en-GB"/>
        </w:rPr>
        <w:t>Les manifestations d’intérêt doivent être déposées sous pli scellé avec la mention :</w:t>
      </w:r>
      <w:r w:rsidR="00884B36">
        <w:rPr>
          <w:rFonts w:ascii="Century Gothic" w:eastAsia="Times New Roman" w:hAnsi="Century Gothic" w:cs="Arial"/>
          <w:lang w:val="fr-FR" w:eastAsia="ar-SA"/>
        </w:rPr>
        <w:t xml:space="preserve"> </w:t>
      </w:r>
      <w:r w:rsidRPr="00850D8E">
        <w:rPr>
          <w:rFonts w:ascii="Century Gothic" w:eastAsia="Calibri" w:hAnsi="Century Gothic" w:cs="Arial"/>
          <w:b/>
          <w:spacing w:val="-2"/>
          <w:lang w:val="fr-FR" w:eastAsia="en-GB"/>
        </w:rPr>
        <w:t>“</w:t>
      </w:r>
      <w:r w:rsidR="00884B36">
        <w:rPr>
          <w:rFonts w:ascii="Century Gothic" w:eastAsia="SimSun" w:hAnsi="Century Gothic" w:cs="Arial"/>
          <w:b/>
          <w:lang w:val="fr-FR" w:eastAsia="zh-CN"/>
        </w:rPr>
        <w:t>RECRU</w:t>
      </w:r>
      <w:r w:rsidR="00287A44" w:rsidRPr="00850D8E">
        <w:rPr>
          <w:rFonts w:ascii="Century Gothic" w:eastAsia="SimSun" w:hAnsi="Century Gothic" w:cs="Arial"/>
          <w:b/>
          <w:lang w:val="fr-FR" w:eastAsia="zh-CN"/>
        </w:rPr>
        <w:t>T</w:t>
      </w:r>
      <w:r w:rsidR="00884B36">
        <w:rPr>
          <w:rFonts w:ascii="Century Gothic" w:eastAsia="SimSun" w:hAnsi="Century Gothic" w:cs="Arial"/>
          <w:b/>
          <w:lang w:val="fr-FR" w:eastAsia="zh-CN"/>
        </w:rPr>
        <w:t>E</w:t>
      </w:r>
      <w:r w:rsidR="00287A44" w:rsidRPr="00850D8E">
        <w:rPr>
          <w:rFonts w:ascii="Century Gothic" w:eastAsia="SimSun" w:hAnsi="Century Gothic" w:cs="Arial"/>
          <w:b/>
          <w:lang w:val="fr-FR" w:eastAsia="zh-CN"/>
        </w:rPr>
        <w:t xml:space="preserve">MENT </w:t>
      </w:r>
      <w:r w:rsidR="00884B36">
        <w:rPr>
          <w:rFonts w:ascii="Century Gothic" w:eastAsia="SimSun" w:hAnsi="Century Gothic" w:cs="Arial"/>
          <w:b/>
          <w:lang w:val="fr-FR" w:eastAsia="zh-CN"/>
        </w:rPr>
        <w:t xml:space="preserve">D’UN </w:t>
      </w:r>
      <w:r w:rsidR="00287A44" w:rsidRPr="00850D8E">
        <w:rPr>
          <w:rFonts w:ascii="Century Gothic" w:eastAsia="SimSun" w:hAnsi="Century Gothic" w:cs="Arial"/>
          <w:b/>
          <w:lang w:val="fr-FR" w:eastAsia="zh-CN"/>
        </w:rPr>
        <w:t xml:space="preserve">CONSULTANT </w:t>
      </w:r>
      <w:r w:rsidR="00884B36">
        <w:rPr>
          <w:rFonts w:ascii="Century Gothic" w:eastAsia="SimSun" w:hAnsi="Century Gothic" w:cs="Arial"/>
          <w:b/>
          <w:lang w:val="fr-FR" w:eastAsia="zh-CN"/>
        </w:rPr>
        <w:t>POUR LA REVISION DE LA POLITIQUE DU TRAVAIL ET DE L’EMPLOI DE LA CEDEAO ET SON PLAN D’ACTION STRATEGIQUE</w:t>
      </w:r>
      <w:r w:rsidR="00287A44" w:rsidRPr="00850D8E">
        <w:rPr>
          <w:rFonts w:ascii="Century Gothic" w:eastAsia="SimSun" w:hAnsi="Century Gothic" w:cs="Arial"/>
          <w:b/>
          <w:lang w:val="fr-FR" w:eastAsia="zh-CN"/>
        </w:rPr>
        <w:t>”</w:t>
      </w:r>
      <w:r w:rsidRPr="00850D8E">
        <w:rPr>
          <w:rFonts w:ascii="Century Gothic" w:eastAsia="Calibri" w:hAnsi="Century Gothic" w:cs="Arial"/>
          <w:b/>
          <w:spacing w:val="-2"/>
          <w:lang w:val="fr-FR" w:eastAsia="en-GB"/>
        </w:rPr>
        <w:t xml:space="preserve">, </w:t>
      </w:r>
      <w:r w:rsidR="00884B36">
        <w:rPr>
          <w:rFonts w:ascii="Century Gothic" w:eastAsia="Calibri" w:hAnsi="Century Gothic" w:cs="Arial"/>
          <w:b/>
          <w:spacing w:val="-2"/>
          <w:lang w:val="fr-FR" w:eastAsia="en-GB"/>
        </w:rPr>
        <w:t>à n’ouvrir qu’en présence du Comité des marchés</w:t>
      </w:r>
      <w:r w:rsidR="00287A44" w:rsidRPr="00850D8E">
        <w:rPr>
          <w:rFonts w:ascii="Century Gothic" w:eastAsia="Times New Roman" w:hAnsi="Century Gothic" w:cs="Arial"/>
          <w:b/>
          <w:lang w:val="fr-FR" w:eastAsia="ar-SA"/>
        </w:rPr>
        <w:t xml:space="preserve">” </w:t>
      </w:r>
      <w:r w:rsidR="00884B36">
        <w:rPr>
          <w:rFonts w:ascii="Century Gothic" w:eastAsia="Times New Roman" w:hAnsi="Century Gothic" w:cs="Arial"/>
          <w:b/>
          <w:lang w:val="fr-FR" w:eastAsia="ar-SA"/>
        </w:rPr>
        <w:t xml:space="preserve">à l’adresse ci-dessous </w:t>
      </w:r>
      <w:r w:rsidR="000A6475">
        <w:rPr>
          <w:rFonts w:ascii="Century Gothic" w:eastAsia="Times New Roman" w:hAnsi="Century Gothic" w:cs="Arial"/>
          <w:b/>
          <w:lang w:val="fr-FR" w:eastAsia="ar-SA"/>
        </w:rPr>
        <w:t xml:space="preserve">au plus tard le lundi 11 mars </w:t>
      </w:r>
      <w:r w:rsidR="005D160E" w:rsidRPr="00850D8E">
        <w:rPr>
          <w:rFonts w:ascii="Century Gothic" w:eastAsia="Times New Roman" w:hAnsi="Century Gothic" w:cs="Arial"/>
          <w:b/>
          <w:lang w:val="fr-FR" w:eastAsia="ar-SA"/>
        </w:rPr>
        <w:t xml:space="preserve">2019 </w:t>
      </w:r>
      <w:r w:rsidR="000A6475">
        <w:rPr>
          <w:rFonts w:ascii="Century Gothic" w:eastAsia="Times New Roman" w:hAnsi="Century Gothic" w:cs="Arial"/>
          <w:b/>
          <w:lang w:val="fr-FR" w:eastAsia="ar-SA"/>
        </w:rPr>
        <w:t>à</w:t>
      </w:r>
      <w:r w:rsidRPr="00850D8E">
        <w:rPr>
          <w:rFonts w:ascii="Century Gothic" w:eastAsia="Times New Roman" w:hAnsi="Century Gothic" w:cs="Arial"/>
          <w:b/>
          <w:lang w:val="fr-FR" w:eastAsia="ar-SA"/>
        </w:rPr>
        <w:t xml:space="preserve"> 11</w:t>
      </w:r>
      <w:r w:rsidR="000A6475">
        <w:rPr>
          <w:rFonts w:ascii="Century Gothic" w:eastAsia="Times New Roman" w:hAnsi="Century Gothic" w:cs="Arial"/>
          <w:b/>
          <w:lang w:val="fr-FR" w:eastAsia="ar-SA"/>
        </w:rPr>
        <w:t xml:space="preserve"> </w:t>
      </w:r>
      <w:r w:rsidR="000A6475" w:rsidRPr="00837CE0">
        <w:rPr>
          <w:rFonts w:ascii="Century Gothic" w:eastAsia="Times New Roman" w:hAnsi="Century Gothic" w:cs="Arial"/>
          <w:b/>
          <w:lang w:val="fr-FR" w:eastAsia="ar-SA"/>
        </w:rPr>
        <w:t xml:space="preserve">heures </w:t>
      </w:r>
      <w:r w:rsidRPr="00837CE0">
        <w:rPr>
          <w:rFonts w:ascii="Century Gothic" w:eastAsia="Times New Roman" w:hAnsi="Century Gothic" w:cs="Arial"/>
          <w:b/>
          <w:lang w:val="fr-FR" w:eastAsia="ar-SA"/>
        </w:rPr>
        <w:t xml:space="preserve">00 (GMT+1).   </w:t>
      </w:r>
    </w:p>
    <w:p w:rsidR="005B7FE9" w:rsidRPr="00850D8E" w:rsidRDefault="005B7FE9" w:rsidP="005B7FE9">
      <w:pPr>
        <w:jc w:val="both"/>
        <w:rPr>
          <w:rFonts w:ascii="Century Gothic" w:eastAsia="Calibri" w:hAnsi="Century Gothic" w:cs="Arial"/>
          <w:b/>
          <w:spacing w:val="-2"/>
          <w:lang w:val="fr-FR" w:eastAsia="en-GB"/>
        </w:rPr>
      </w:pPr>
      <w:r w:rsidRPr="00837CE0">
        <w:rPr>
          <w:rFonts w:ascii="Century Gothic" w:eastAsia="Calibri" w:hAnsi="Century Gothic" w:cs="Arial"/>
          <w:b/>
          <w:spacing w:val="-2"/>
          <w:lang w:val="fr-FR" w:eastAsia="en-GB"/>
        </w:rPr>
        <w:t>11.</w:t>
      </w:r>
      <w:r w:rsidRPr="00837CE0">
        <w:rPr>
          <w:rFonts w:ascii="Century Gothic" w:eastAsia="Calibri" w:hAnsi="Century Gothic" w:cs="Arial"/>
          <w:b/>
          <w:spacing w:val="-2"/>
          <w:lang w:val="fr-FR" w:eastAsia="en-GB"/>
        </w:rPr>
        <w:tab/>
      </w:r>
      <w:r w:rsidR="000A6475" w:rsidRPr="00837CE0">
        <w:rPr>
          <w:rFonts w:ascii="Century Gothic" w:eastAsia="Calibri" w:hAnsi="Century Gothic" w:cs="Arial"/>
          <w:b/>
          <w:spacing w:val="-2"/>
          <w:lang w:val="fr-FR" w:eastAsia="en-GB"/>
        </w:rPr>
        <w:t>La boîte d'appel d'offres de la</w:t>
      </w:r>
      <w:r w:rsidR="000A6475" w:rsidRPr="000A6475">
        <w:rPr>
          <w:rFonts w:ascii="Century Gothic" w:eastAsia="Calibri" w:hAnsi="Century Gothic" w:cs="Arial"/>
          <w:b/>
          <w:spacing w:val="-2"/>
          <w:lang w:val="fr-FR" w:eastAsia="en-GB"/>
        </w:rPr>
        <w:t xml:space="preserve"> CEDEAO est située au Bureau du Commissaire</w:t>
      </w:r>
      <w:r w:rsidR="000A6475">
        <w:rPr>
          <w:rFonts w:ascii="Century Gothic" w:eastAsia="Calibri" w:hAnsi="Century Gothic" w:cs="Arial"/>
          <w:b/>
          <w:spacing w:val="-2"/>
          <w:lang w:val="fr-FR" w:eastAsia="en-GB"/>
        </w:rPr>
        <w:t xml:space="preserve"> chargé de l’A</w:t>
      </w:r>
      <w:r w:rsidR="000A6475" w:rsidRPr="000A6475">
        <w:rPr>
          <w:rFonts w:ascii="Century Gothic" w:eastAsia="Calibri" w:hAnsi="Century Gothic" w:cs="Arial"/>
          <w:b/>
          <w:spacing w:val="-2"/>
          <w:lang w:val="fr-FR" w:eastAsia="en-GB"/>
        </w:rPr>
        <w:t xml:space="preserve">dministration </w:t>
      </w:r>
      <w:r w:rsidR="000A6475">
        <w:rPr>
          <w:rFonts w:ascii="Century Gothic" w:eastAsia="Calibri" w:hAnsi="Century Gothic" w:cs="Arial"/>
          <w:b/>
          <w:spacing w:val="-2"/>
          <w:lang w:val="fr-FR" w:eastAsia="en-GB"/>
        </w:rPr>
        <w:t>G</w:t>
      </w:r>
      <w:r w:rsidR="000A6475" w:rsidRPr="000A6475">
        <w:rPr>
          <w:rFonts w:ascii="Century Gothic" w:eastAsia="Calibri" w:hAnsi="Century Gothic" w:cs="Arial"/>
          <w:b/>
          <w:spacing w:val="-2"/>
          <w:lang w:val="fr-FR" w:eastAsia="en-GB"/>
        </w:rPr>
        <w:t xml:space="preserve">énérale et </w:t>
      </w:r>
      <w:r w:rsidR="000A6475">
        <w:rPr>
          <w:rFonts w:ascii="Century Gothic" w:eastAsia="Calibri" w:hAnsi="Century Gothic" w:cs="Arial"/>
          <w:b/>
          <w:spacing w:val="-2"/>
          <w:lang w:val="fr-FR" w:eastAsia="en-GB"/>
        </w:rPr>
        <w:t xml:space="preserve">des </w:t>
      </w:r>
      <w:r w:rsidR="000A6475" w:rsidRPr="000A6475">
        <w:rPr>
          <w:rFonts w:ascii="Century Gothic" w:eastAsia="Calibri" w:hAnsi="Century Gothic" w:cs="Arial"/>
          <w:b/>
          <w:spacing w:val="-2"/>
          <w:lang w:val="fr-FR" w:eastAsia="en-GB"/>
        </w:rPr>
        <w:t>Conférence</w:t>
      </w:r>
      <w:r w:rsidR="000A6475">
        <w:rPr>
          <w:rFonts w:ascii="Century Gothic" w:eastAsia="Calibri" w:hAnsi="Century Gothic" w:cs="Arial"/>
          <w:b/>
          <w:spacing w:val="-2"/>
          <w:lang w:val="fr-FR" w:eastAsia="en-GB"/>
        </w:rPr>
        <w:t>s</w:t>
      </w:r>
      <w:r w:rsidR="000A6475" w:rsidRPr="000A6475">
        <w:rPr>
          <w:rFonts w:ascii="Century Gothic" w:eastAsia="Calibri" w:hAnsi="Century Gothic" w:cs="Arial"/>
          <w:b/>
          <w:spacing w:val="-2"/>
          <w:lang w:val="fr-FR" w:eastAsia="en-GB"/>
        </w:rPr>
        <w:t xml:space="preserve">, </w:t>
      </w:r>
      <w:r w:rsidR="000A6475">
        <w:rPr>
          <w:rFonts w:ascii="Century Gothic" w:eastAsia="Calibri" w:hAnsi="Century Gothic" w:cs="Arial"/>
          <w:b/>
          <w:spacing w:val="-2"/>
          <w:lang w:val="fr-FR" w:eastAsia="en-GB"/>
        </w:rPr>
        <w:t xml:space="preserve">au </w:t>
      </w:r>
      <w:r w:rsidR="000A6475" w:rsidRPr="000A6475">
        <w:rPr>
          <w:rFonts w:ascii="Century Gothic" w:eastAsia="Calibri" w:hAnsi="Century Gothic" w:cs="Arial"/>
          <w:b/>
          <w:spacing w:val="-2"/>
          <w:lang w:val="fr-FR" w:eastAsia="en-GB"/>
        </w:rPr>
        <w:t>5</w:t>
      </w:r>
      <w:r w:rsidR="000A6475" w:rsidRPr="000A6475">
        <w:rPr>
          <w:rFonts w:ascii="Century Gothic" w:eastAsia="Calibri" w:hAnsi="Century Gothic" w:cs="Arial"/>
          <w:b/>
          <w:spacing w:val="-2"/>
          <w:vertAlign w:val="superscript"/>
          <w:lang w:val="fr-FR" w:eastAsia="en-GB"/>
        </w:rPr>
        <w:t>ème</w:t>
      </w:r>
      <w:r w:rsidR="000A6475">
        <w:rPr>
          <w:rFonts w:ascii="Century Gothic" w:eastAsia="Calibri" w:hAnsi="Century Gothic" w:cs="Arial"/>
          <w:b/>
          <w:spacing w:val="-2"/>
          <w:lang w:val="fr-FR" w:eastAsia="en-GB"/>
        </w:rPr>
        <w:t xml:space="preserve"> </w:t>
      </w:r>
      <w:r w:rsidR="000A6475" w:rsidRPr="000A6475">
        <w:rPr>
          <w:rFonts w:ascii="Century Gothic" w:eastAsia="Calibri" w:hAnsi="Century Gothic" w:cs="Arial"/>
          <w:b/>
          <w:spacing w:val="-2"/>
          <w:lang w:val="fr-FR" w:eastAsia="en-GB"/>
        </w:rPr>
        <w:t xml:space="preserve">étage de la Commission de la CEDEAO, </w:t>
      </w:r>
      <w:r w:rsidR="000A6475">
        <w:rPr>
          <w:rFonts w:ascii="Century Gothic" w:eastAsia="Calibri" w:hAnsi="Century Gothic" w:cs="Arial"/>
          <w:b/>
          <w:spacing w:val="-2"/>
          <w:lang w:val="fr-FR" w:eastAsia="en-GB"/>
        </w:rPr>
        <w:t xml:space="preserve">sise au </w:t>
      </w:r>
      <w:r w:rsidR="000A6475" w:rsidRPr="000A6475">
        <w:rPr>
          <w:rFonts w:ascii="Century Gothic" w:eastAsia="Calibri" w:hAnsi="Century Gothic" w:cs="Arial"/>
          <w:b/>
          <w:spacing w:val="-2"/>
          <w:lang w:val="fr-FR" w:eastAsia="en-GB"/>
        </w:rPr>
        <w:t>101 Yakubu Gowon Crescent, Asokoro District, P. M. B. 401 Abuja Nigeria.</w:t>
      </w:r>
    </w:p>
    <w:p w:rsidR="0004358E" w:rsidRPr="00850D8E" w:rsidRDefault="0004358E" w:rsidP="005B7FE9">
      <w:pPr>
        <w:jc w:val="both"/>
        <w:rPr>
          <w:rFonts w:ascii="Century Gothic" w:eastAsia="Calibri" w:hAnsi="Century Gothic" w:cs="Arial"/>
          <w:spacing w:val="-2"/>
          <w:lang w:val="fr-FR" w:eastAsia="en-GB"/>
        </w:rPr>
      </w:pPr>
      <w:r w:rsidRPr="00850D8E">
        <w:rPr>
          <w:rFonts w:ascii="Century Gothic" w:eastAsia="Calibri" w:hAnsi="Century Gothic" w:cs="Arial"/>
          <w:b/>
          <w:spacing w:val="-2"/>
          <w:lang w:val="fr-FR" w:eastAsia="en-GB"/>
        </w:rPr>
        <w:t>12.</w:t>
      </w:r>
      <w:r w:rsidRPr="00850D8E">
        <w:rPr>
          <w:rFonts w:ascii="Century Gothic" w:eastAsia="Calibri" w:hAnsi="Century Gothic" w:cs="Arial"/>
          <w:spacing w:val="-2"/>
          <w:lang w:val="fr-FR" w:eastAsia="en-GB"/>
        </w:rPr>
        <w:tab/>
      </w:r>
      <w:r w:rsidR="000A6475" w:rsidRPr="000A6475">
        <w:rPr>
          <w:rFonts w:ascii="Century Gothic" w:eastAsia="Calibri" w:hAnsi="Century Gothic" w:cs="Arial"/>
          <w:b/>
          <w:spacing w:val="-2"/>
          <w:lang w:val="fr-FR" w:eastAsia="en-GB"/>
        </w:rPr>
        <w:t xml:space="preserve">Veuillez noter que les soumissions électroniques ne sont pas acceptées et ne seront </w:t>
      </w:r>
      <w:r w:rsidR="00837CE0">
        <w:rPr>
          <w:rFonts w:ascii="Century Gothic" w:eastAsia="Calibri" w:hAnsi="Century Gothic" w:cs="Arial"/>
          <w:b/>
          <w:spacing w:val="-2"/>
          <w:lang w:val="fr-FR" w:eastAsia="en-GB"/>
        </w:rPr>
        <w:t xml:space="preserve">donc </w:t>
      </w:r>
      <w:r w:rsidR="000A6475" w:rsidRPr="000A6475">
        <w:rPr>
          <w:rFonts w:ascii="Century Gothic" w:eastAsia="Calibri" w:hAnsi="Century Gothic" w:cs="Arial"/>
          <w:b/>
          <w:spacing w:val="-2"/>
          <w:lang w:val="fr-FR" w:eastAsia="en-GB"/>
        </w:rPr>
        <w:t xml:space="preserve">pas </w:t>
      </w:r>
      <w:r w:rsidR="00837CE0">
        <w:rPr>
          <w:rFonts w:ascii="Century Gothic" w:eastAsia="Calibri" w:hAnsi="Century Gothic" w:cs="Arial"/>
          <w:b/>
          <w:spacing w:val="-2"/>
          <w:lang w:val="fr-FR" w:eastAsia="en-GB"/>
        </w:rPr>
        <w:t>examin</w:t>
      </w:r>
      <w:r w:rsidR="000A6475" w:rsidRPr="000A6475">
        <w:rPr>
          <w:rFonts w:ascii="Century Gothic" w:eastAsia="Calibri" w:hAnsi="Century Gothic" w:cs="Arial"/>
          <w:b/>
          <w:spacing w:val="-2"/>
          <w:lang w:val="fr-FR" w:eastAsia="en-GB"/>
        </w:rPr>
        <w:t>ées.</w:t>
      </w:r>
    </w:p>
    <w:p w:rsidR="0033261D" w:rsidRPr="00691FFC" w:rsidRDefault="0004358E" w:rsidP="0033261D">
      <w:pPr>
        <w:jc w:val="both"/>
        <w:rPr>
          <w:rFonts w:ascii="Arial" w:hAnsi="Arial" w:cs="Arial"/>
          <w:b/>
          <w:sz w:val="24"/>
          <w:szCs w:val="24"/>
          <w:lang w:val="fr-FR"/>
        </w:rPr>
      </w:pPr>
      <w:r w:rsidRPr="00837CE0">
        <w:rPr>
          <w:rFonts w:ascii="Century Gothic" w:eastAsia="Calibri" w:hAnsi="Century Gothic" w:cs="Arial"/>
          <w:b/>
          <w:spacing w:val="-2"/>
          <w:lang w:val="fr-FR" w:eastAsia="en-GB"/>
        </w:rPr>
        <w:t>13.</w:t>
      </w:r>
      <w:r w:rsidR="005B7FE9" w:rsidRPr="00837CE0">
        <w:rPr>
          <w:rFonts w:ascii="Century Gothic" w:eastAsia="Calibri" w:hAnsi="Century Gothic" w:cs="Arial"/>
          <w:b/>
          <w:color w:val="FF0000"/>
          <w:spacing w:val="-2"/>
          <w:lang w:val="fr-FR" w:eastAsia="en-GB"/>
        </w:rPr>
        <w:tab/>
      </w:r>
      <w:r w:rsidR="0033261D" w:rsidRPr="00837CE0">
        <w:rPr>
          <w:rFonts w:ascii="Century Gothic" w:eastAsia="Calibri" w:hAnsi="Century Gothic" w:cs="Arial"/>
          <w:spacing w:val="-2"/>
          <w:lang w:val="fr-FR"/>
        </w:rPr>
        <w:t>Le présent appel à manifestation d’intérêt peut être consulté sur le site web suivant :</w:t>
      </w:r>
      <w:r w:rsidR="0033261D" w:rsidRPr="00837CE0">
        <w:rPr>
          <w:rFonts w:ascii="Century Gothic" w:hAnsi="Century Gothic" w:cs="Arial"/>
          <w:lang w:val="fr-FR"/>
        </w:rPr>
        <w:t xml:space="preserve"> </w:t>
      </w:r>
      <w:hyperlink r:id="rId9" w:history="1">
        <w:r w:rsidR="0033261D" w:rsidRPr="00691FFC">
          <w:rPr>
            <w:rFonts w:ascii="Arial" w:hAnsi="Arial" w:cs="Arial"/>
            <w:b/>
            <w:color w:val="0000FF"/>
            <w:sz w:val="24"/>
            <w:szCs w:val="24"/>
            <w:u w:val="single"/>
            <w:lang w:val="fr-FR"/>
          </w:rPr>
          <w:t>http://www.ecowas.int/doing-business-in-ecowas/ecowas-procurement/</w:t>
        </w:r>
      </w:hyperlink>
    </w:p>
    <w:p w:rsidR="005B7FE9" w:rsidRPr="00850D8E" w:rsidRDefault="000A5653" w:rsidP="005B7FE9">
      <w:pPr>
        <w:jc w:val="both"/>
        <w:rPr>
          <w:rFonts w:ascii="Century Gothic" w:eastAsia="Calibri" w:hAnsi="Century Gothic" w:cs="Arial"/>
          <w:b/>
          <w:color w:val="FF0000"/>
          <w:spacing w:val="-2"/>
          <w:lang w:val="fr-FR" w:eastAsia="en-GB"/>
        </w:rPr>
      </w:pPr>
      <w:r w:rsidRPr="00850D8E">
        <w:rPr>
          <w:rFonts w:ascii="Century Gothic" w:eastAsia="Calibri" w:hAnsi="Century Gothic" w:cs="Arial"/>
          <w:b/>
          <w:spacing w:val="-2"/>
          <w:lang w:val="fr-FR" w:eastAsia="en-GB"/>
        </w:rPr>
        <w:t xml:space="preserve">14.  </w:t>
      </w:r>
      <w:r w:rsidR="000A6475">
        <w:rPr>
          <w:rFonts w:ascii="Century Gothic" w:eastAsia="Calibri" w:hAnsi="Century Gothic" w:cs="Arial"/>
          <w:b/>
          <w:spacing w:val="-2"/>
          <w:lang w:val="fr-FR" w:eastAsia="en-GB"/>
        </w:rPr>
        <w:t xml:space="preserve">Les </w:t>
      </w:r>
      <w:r w:rsidR="00B01D54" w:rsidRPr="00850D8E">
        <w:rPr>
          <w:rFonts w:ascii="Century Gothic" w:eastAsia="Calibri" w:hAnsi="Century Gothic" w:cs="Arial"/>
          <w:b/>
          <w:spacing w:val="-2"/>
          <w:lang w:val="fr-FR" w:eastAsia="en-GB"/>
        </w:rPr>
        <w:t>Term</w:t>
      </w:r>
      <w:r w:rsidR="000A6475">
        <w:rPr>
          <w:rFonts w:ascii="Century Gothic" w:eastAsia="Calibri" w:hAnsi="Century Gothic" w:cs="Arial"/>
          <w:b/>
          <w:spacing w:val="-2"/>
          <w:lang w:val="fr-FR" w:eastAsia="en-GB"/>
        </w:rPr>
        <w:t>e</w:t>
      </w:r>
      <w:r w:rsidR="00B01D54" w:rsidRPr="00850D8E">
        <w:rPr>
          <w:rFonts w:ascii="Century Gothic" w:eastAsia="Calibri" w:hAnsi="Century Gothic" w:cs="Arial"/>
          <w:b/>
          <w:spacing w:val="-2"/>
          <w:lang w:val="fr-FR" w:eastAsia="en-GB"/>
        </w:rPr>
        <w:t xml:space="preserve">s </w:t>
      </w:r>
      <w:r w:rsidR="000A6475">
        <w:rPr>
          <w:rFonts w:ascii="Century Gothic" w:eastAsia="Calibri" w:hAnsi="Century Gothic" w:cs="Arial"/>
          <w:b/>
          <w:spacing w:val="-2"/>
          <w:lang w:val="fr-FR" w:eastAsia="en-GB"/>
        </w:rPr>
        <w:t>de ré</w:t>
      </w:r>
      <w:r w:rsidRPr="00850D8E">
        <w:rPr>
          <w:rFonts w:ascii="Century Gothic" w:eastAsia="Calibri" w:hAnsi="Century Gothic" w:cs="Arial"/>
          <w:b/>
          <w:spacing w:val="-2"/>
          <w:lang w:val="fr-FR" w:eastAsia="en-GB"/>
        </w:rPr>
        <w:t>f</w:t>
      </w:r>
      <w:r w:rsidR="000A6475">
        <w:rPr>
          <w:rFonts w:ascii="Century Gothic" w:eastAsia="Calibri" w:hAnsi="Century Gothic" w:cs="Arial"/>
          <w:b/>
          <w:spacing w:val="-2"/>
          <w:lang w:val="fr-FR" w:eastAsia="en-GB"/>
        </w:rPr>
        <w:t>é</w:t>
      </w:r>
      <w:r w:rsidRPr="00850D8E">
        <w:rPr>
          <w:rFonts w:ascii="Century Gothic" w:eastAsia="Calibri" w:hAnsi="Century Gothic" w:cs="Arial"/>
          <w:b/>
          <w:spacing w:val="-2"/>
          <w:lang w:val="fr-FR" w:eastAsia="en-GB"/>
        </w:rPr>
        <w:t xml:space="preserve">rence </w:t>
      </w:r>
      <w:r w:rsidR="000A6475">
        <w:rPr>
          <w:rFonts w:ascii="Century Gothic" w:eastAsia="Calibri" w:hAnsi="Century Gothic" w:cs="Arial"/>
          <w:b/>
          <w:spacing w:val="-2"/>
          <w:lang w:val="fr-FR" w:eastAsia="en-GB"/>
        </w:rPr>
        <w:t>sont joints et fournissent tous les détails relatifs à la mission</w:t>
      </w:r>
      <w:r w:rsidRPr="00850D8E">
        <w:rPr>
          <w:rFonts w:ascii="Century Gothic" w:eastAsia="Calibri" w:hAnsi="Century Gothic" w:cs="Arial"/>
          <w:b/>
          <w:spacing w:val="-2"/>
          <w:lang w:val="fr-FR" w:eastAsia="en-GB"/>
        </w:rPr>
        <w:t>.</w:t>
      </w:r>
    </w:p>
    <w:p w:rsidR="005B7FE9" w:rsidRDefault="005B7FE9" w:rsidP="005B7FE9">
      <w:pPr>
        <w:spacing w:after="0" w:line="240" w:lineRule="auto"/>
        <w:jc w:val="both"/>
        <w:rPr>
          <w:rFonts w:ascii="Century Gothic" w:eastAsia="Times New Roman" w:hAnsi="Century Gothic" w:cs="Arial"/>
          <w:b/>
          <w:color w:val="FF0000"/>
          <w:highlight w:val="yellow"/>
          <w:lang w:val="fr-FR" w:eastAsia="en-GB"/>
        </w:rPr>
      </w:pPr>
    </w:p>
    <w:p w:rsidR="000A6475" w:rsidRDefault="000A6475" w:rsidP="005B7FE9">
      <w:pPr>
        <w:spacing w:after="0" w:line="240" w:lineRule="auto"/>
        <w:jc w:val="both"/>
        <w:rPr>
          <w:rFonts w:ascii="Century Gothic" w:eastAsia="Times New Roman" w:hAnsi="Century Gothic" w:cs="Arial"/>
          <w:b/>
          <w:color w:val="FF0000"/>
          <w:highlight w:val="yellow"/>
          <w:lang w:val="fr-FR" w:eastAsia="en-GB"/>
        </w:rPr>
      </w:pPr>
    </w:p>
    <w:p w:rsidR="000A6475" w:rsidRPr="00850D8E" w:rsidRDefault="000A6475" w:rsidP="005B7FE9">
      <w:pPr>
        <w:spacing w:after="0" w:line="240" w:lineRule="auto"/>
        <w:jc w:val="both"/>
        <w:rPr>
          <w:rFonts w:ascii="Century Gothic" w:eastAsia="Times New Roman" w:hAnsi="Century Gothic" w:cs="Arial"/>
          <w:b/>
          <w:color w:val="FF0000"/>
          <w:highlight w:val="yellow"/>
          <w:lang w:val="fr-FR" w:eastAsia="en-GB"/>
        </w:rPr>
      </w:pPr>
    </w:p>
    <w:p w:rsidR="003402E4" w:rsidRPr="00850D8E" w:rsidRDefault="003402E4" w:rsidP="003402E4">
      <w:pPr>
        <w:widowControl w:val="0"/>
        <w:tabs>
          <w:tab w:val="left" w:pos="-720"/>
        </w:tabs>
        <w:suppressAutoHyphens/>
        <w:spacing w:after="0" w:line="240" w:lineRule="auto"/>
        <w:jc w:val="center"/>
        <w:rPr>
          <w:rFonts w:ascii="Century Gothic" w:eastAsia="Times New Roman" w:hAnsi="Century Gothic" w:cs="Tahoma"/>
          <w:b/>
          <w:snapToGrid w:val="0"/>
          <w:spacing w:val="-3"/>
          <w:lang w:val="fr-FR"/>
        </w:rPr>
      </w:pPr>
      <w:r w:rsidRPr="00850D8E">
        <w:rPr>
          <w:rFonts w:ascii="Century Gothic" w:eastAsia="Times New Roman" w:hAnsi="Century Gothic" w:cs="Tahoma"/>
          <w:b/>
          <w:snapToGrid w:val="0"/>
          <w:spacing w:val="-3"/>
          <w:lang w:val="fr-FR"/>
        </w:rPr>
        <w:t>Vafolay Mbandoe TULAY</w:t>
      </w:r>
    </w:p>
    <w:p w:rsidR="00D1668D" w:rsidRPr="000A6475" w:rsidRDefault="000A6475" w:rsidP="000A6475">
      <w:pPr>
        <w:widowControl w:val="0"/>
        <w:tabs>
          <w:tab w:val="left" w:pos="-720"/>
        </w:tabs>
        <w:suppressAutoHyphens/>
        <w:spacing w:after="0" w:line="240" w:lineRule="auto"/>
        <w:jc w:val="center"/>
        <w:rPr>
          <w:rFonts w:ascii="Century Gothic" w:eastAsia="Times New Roman" w:hAnsi="Century Gothic" w:cs="Times New Roman"/>
          <w:snapToGrid w:val="0"/>
          <w:spacing w:val="-4"/>
          <w:lang w:val="fr-FR"/>
        </w:rPr>
      </w:pPr>
      <w:r w:rsidRPr="000A6475">
        <w:rPr>
          <w:rFonts w:ascii="Century Gothic" w:eastAsia="Calibri" w:hAnsi="Century Gothic" w:cs="Arial"/>
          <w:b/>
          <w:spacing w:val="-2"/>
          <w:lang w:val="fr-FR" w:eastAsia="en-GB"/>
        </w:rPr>
        <w:t>Commissaire</w:t>
      </w:r>
      <w:r>
        <w:rPr>
          <w:rFonts w:ascii="Century Gothic" w:eastAsia="Calibri" w:hAnsi="Century Gothic" w:cs="Arial"/>
          <w:b/>
          <w:spacing w:val="-2"/>
          <w:lang w:val="fr-FR" w:eastAsia="en-GB"/>
        </w:rPr>
        <w:t>, A</w:t>
      </w:r>
      <w:r w:rsidRPr="000A6475">
        <w:rPr>
          <w:rFonts w:ascii="Century Gothic" w:eastAsia="Calibri" w:hAnsi="Century Gothic" w:cs="Arial"/>
          <w:b/>
          <w:spacing w:val="-2"/>
          <w:lang w:val="fr-FR" w:eastAsia="en-GB"/>
        </w:rPr>
        <w:t xml:space="preserve">dministration </w:t>
      </w:r>
      <w:r>
        <w:rPr>
          <w:rFonts w:ascii="Century Gothic" w:eastAsia="Calibri" w:hAnsi="Century Gothic" w:cs="Arial"/>
          <w:b/>
          <w:spacing w:val="-2"/>
          <w:lang w:val="fr-FR" w:eastAsia="en-GB"/>
        </w:rPr>
        <w:t>G</w:t>
      </w:r>
      <w:r w:rsidRPr="000A6475">
        <w:rPr>
          <w:rFonts w:ascii="Century Gothic" w:eastAsia="Calibri" w:hAnsi="Century Gothic" w:cs="Arial"/>
          <w:b/>
          <w:spacing w:val="-2"/>
          <w:lang w:val="fr-FR" w:eastAsia="en-GB"/>
        </w:rPr>
        <w:t>énérale et Conférence</w:t>
      </w:r>
      <w:r>
        <w:rPr>
          <w:rFonts w:ascii="Century Gothic" w:eastAsia="Calibri" w:hAnsi="Century Gothic" w:cs="Arial"/>
          <w:b/>
          <w:spacing w:val="-2"/>
          <w:lang w:val="fr-FR" w:eastAsia="en-GB"/>
        </w:rPr>
        <w:t>s</w:t>
      </w:r>
    </w:p>
    <w:sectPr w:rsidR="00D1668D" w:rsidRPr="000A6475" w:rsidSect="00073E31">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A8A" w:rsidRDefault="00107A8A" w:rsidP="00B01F17">
      <w:pPr>
        <w:spacing w:after="0" w:line="240" w:lineRule="auto"/>
      </w:pPr>
      <w:r>
        <w:separator/>
      </w:r>
    </w:p>
  </w:endnote>
  <w:endnote w:type="continuationSeparator" w:id="0">
    <w:p w:rsidR="00107A8A" w:rsidRDefault="00107A8A" w:rsidP="00B0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31732"/>
      <w:docPartObj>
        <w:docPartGallery w:val="Page Numbers (Bottom of Page)"/>
        <w:docPartUnique/>
      </w:docPartObj>
    </w:sdtPr>
    <w:sdtEndPr>
      <w:rPr>
        <w:noProof/>
      </w:rPr>
    </w:sdtEndPr>
    <w:sdtContent>
      <w:p w:rsidR="00B01F17" w:rsidRDefault="00B01F17">
        <w:pPr>
          <w:pStyle w:val="Footer"/>
          <w:jc w:val="center"/>
        </w:pPr>
        <w:r>
          <w:fldChar w:fldCharType="begin"/>
        </w:r>
        <w:r>
          <w:instrText xml:space="preserve"> PAGE   \* MERGEFORMAT </w:instrText>
        </w:r>
        <w:r>
          <w:fldChar w:fldCharType="separate"/>
        </w:r>
        <w:r w:rsidR="00D41FD5">
          <w:rPr>
            <w:noProof/>
          </w:rPr>
          <w:t>2</w:t>
        </w:r>
        <w:r>
          <w:rPr>
            <w:noProof/>
          </w:rPr>
          <w:fldChar w:fldCharType="end"/>
        </w:r>
      </w:p>
    </w:sdtContent>
  </w:sdt>
  <w:p w:rsidR="00B01F17" w:rsidRDefault="00B01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A8A" w:rsidRDefault="00107A8A" w:rsidP="00B01F17">
      <w:pPr>
        <w:spacing w:after="0" w:line="240" w:lineRule="auto"/>
      </w:pPr>
      <w:r>
        <w:separator/>
      </w:r>
    </w:p>
  </w:footnote>
  <w:footnote w:type="continuationSeparator" w:id="0">
    <w:p w:rsidR="00107A8A" w:rsidRDefault="00107A8A" w:rsidP="00B01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E21"/>
    <w:multiLevelType w:val="hybridMultilevel"/>
    <w:tmpl w:val="3DBCE120"/>
    <w:lvl w:ilvl="0" w:tplc="1940F3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4C0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7EFE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C5A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4B0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9466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E5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4C4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AA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72F11"/>
    <w:multiLevelType w:val="hybridMultilevel"/>
    <w:tmpl w:val="BC4AD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9031765"/>
    <w:multiLevelType w:val="hybridMultilevel"/>
    <w:tmpl w:val="4C56D5A8"/>
    <w:lvl w:ilvl="0" w:tplc="1B96D0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69E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E63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04F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26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EE7E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01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C6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48D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027A16"/>
    <w:multiLevelType w:val="hybridMultilevel"/>
    <w:tmpl w:val="D2E8889C"/>
    <w:lvl w:ilvl="0" w:tplc="63E84F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A556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4E708">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4643D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4EC48">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0A878A">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21C3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E25A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C295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542A61"/>
    <w:multiLevelType w:val="hybridMultilevel"/>
    <w:tmpl w:val="168C63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E9"/>
    <w:rsid w:val="0004358E"/>
    <w:rsid w:val="00072220"/>
    <w:rsid w:val="000A5653"/>
    <w:rsid w:val="000A6475"/>
    <w:rsid w:val="00107A8A"/>
    <w:rsid w:val="001675DC"/>
    <w:rsid w:val="00197C30"/>
    <w:rsid w:val="00287A44"/>
    <w:rsid w:val="0033261D"/>
    <w:rsid w:val="003402E4"/>
    <w:rsid w:val="00447821"/>
    <w:rsid w:val="00555563"/>
    <w:rsid w:val="00595D8D"/>
    <w:rsid w:val="005B7FE9"/>
    <w:rsid w:val="005D160E"/>
    <w:rsid w:val="006609B2"/>
    <w:rsid w:val="006735E9"/>
    <w:rsid w:val="00682825"/>
    <w:rsid w:val="007F6232"/>
    <w:rsid w:val="007F78A7"/>
    <w:rsid w:val="00837CE0"/>
    <w:rsid w:val="00850D8E"/>
    <w:rsid w:val="00884B36"/>
    <w:rsid w:val="00910271"/>
    <w:rsid w:val="00961109"/>
    <w:rsid w:val="0096277B"/>
    <w:rsid w:val="00A22FAB"/>
    <w:rsid w:val="00AA7CE3"/>
    <w:rsid w:val="00B01D54"/>
    <w:rsid w:val="00B01F17"/>
    <w:rsid w:val="00BF2B1D"/>
    <w:rsid w:val="00C564C7"/>
    <w:rsid w:val="00C7669C"/>
    <w:rsid w:val="00C95D59"/>
    <w:rsid w:val="00CE44C6"/>
    <w:rsid w:val="00D1668D"/>
    <w:rsid w:val="00D41FD5"/>
    <w:rsid w:val="00D66999"/>
    <w:rsid w:val="00DC6732"/>
    <w:rsid w:val="00DF1C47"/>
    <w:rsid w:val="00E3455E"/>
    <w:rsid w:val="00EC6FA8"/>
    <w:rsid w:val="00EE1B6B"/>
    <w:rsid w:val="00F2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F4D49-4919-4709-83A9-B33AA3F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E9"/>
    <w:pPr>
      <w:ind w:left="720"/>
      <w:contextualSpacing/>
    </w:pPr>
    <w:rPr>
      <w:rFonts w:ascii="Calibri" w:eastAsia="Calibri" w:hAnsi="Calibri" w:cs="Times New Roman"/>
      <w:lang w:val="en-GB"/>
    </w:rPr>
  </w:style>
  <w:style w:type="character" w:styleId="Hyperlink">
    <w:name w:val="Hyperlink"/>
    <w:basedOn w:val="DefaultParagraphFont"/>
    <w:uiPriority w:val="99"/>
    <w:unhideWhenUsed/>
    <w:rsid w:val="0004358E"/>
    <w:rPr>
      <w:color w:val="0000FF" w:themeColor="hyperlink"/>
      <w:u w:val="single"/>
    </w:rPr>
  </w:style>
  <w:style w:type="paragraph" w:styleId="BalloonText">
    <w:name w:val="Balloon Text"/>
    <w:basedOn w:val="Normal"/>
    <w:link w:val="BalloonTextChar"/>
    <w:uiPriority w:val="99"/>
    <w:semiHidden/>
    <w:unhideWhenUsed/>
    <w:rsid w:val="0019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30"/>
    <w:rPr>
      <w:rFonts w:ascii="Segoe UI" w:hAnsi="Segoe UI" w:cs="Segoe UI"/>
      <w:sz w:val="18"/>
      <w:szCs w:val="18"/>
    </w:rPr>
  </w:style>
  <w:style w:type="paragraph" w:styleId="Header">
    <w:name w:val="header"/>
    <w:basedOn w:val="Normal"/>
    <w:link w:val="HeaderChar"/>
    <w:uiPriority w:val="99"/>
    <w:unhideWhenUsed/>
    <w:rsid w:val="00B01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17"/>
  </w:style>
  <w:style w:type="paragraph" w:styleId="Footer">
    <w:name w:val="footer"/>
    <w:basedOn w:val="Normal"/>
    <w:link w:val="FooterChar"/>
    <w:uiPriority w:val="99"/>
    <w:unhideWhenUsed/>
    <w:rsid w:val="00B01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owas.int/doing-business-in-ecowas/ecowa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1193</Words>
  <Characters>6802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c:creator>
  <cp:lastModifiedBy>Kubglenu Jonas ADUNKPE</cp:lastModifiedBy>
  <cp:revision>2</cp:revision>
  <cp:lastPrinted>2019-02-06T17:50:00Z</cp:lastPrinted>
  <dcterms:created xsi:type="dcterms:W3CDTF">2019-02-13T10:55:00Z</dcterms:created>
  <dcterms:modified xsi:type="dcterms:W3CDTF">2019-02-13T10:55:00Z</dcterms:modified>
</cp:coreProperties>
</file>