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7D" w:rsidRPr="001A74E6" w:rsidRDefault="0015087D" w:rsidP="0015087D">
      <w:pPr>
        <w:pStyle w:val="Heading1a"/>
        <w:keepNext w:val="0"/>
        <w:keepLines w:val="0"/>
        <w:tabs>
          <w:tab w:val="clear" w:pos="-720"/>
        </w:tabs>
        <w:suppressAutoHyphens w:val="0"/>
        <w:jc w:val="left"/>
        <w:rPr>
          <w:bCs/>
          <w:smallCaps w:val="0"/>
          <w:sz w:val="22"/>
          <w:szCs w:val="22"/>
          <w:lang w:val="en-GB"/>
        </w:rPr>
      </w:pPr>
    </w:p>
    <w:p w:rsidR="0015087D" w:rsidRPr="001A74E6" w:rsidRDefault="0015087D" w:rsidP="0015087D">
      <w:pPr>
        <w:pStyle w:val="Heading1a"/>
        <w:keepNext w:val="0"/>
        <w:keepLines w:val="0"/>
        <w:tabs>
          <w:tab w:val="clear" w:pos="-720"/>
        </w:tabs>
        <w:suppressAutoHyphens w:val="0"/>
        <w:rPr>
          <w:bCs/>
          <w:smallCaps w:val="0"/>
          <w:sz w:val="22"/>
          <w:szCs w:val="22"/>
          <w:lang w:val="en-GB"/>
        </w:rPr>
      </w:pPr>
      <w:r w:rsidRPr="001A74E6">
        <w:rPr>
          <w:bCs/>
          <w:smallCaps w:val="0"/>
          <w:sz w:val="22"/>
          <w:szCs w:val="22"/>
          <w:lang w:val="en-GB"/>
        </w:rPr>
        <w:t>REQUEST FOR EXPRESSIONS OF INTEREST</w:t>
      </w:r>
    </w:p>
    <w:p w:rsidR="0015087D" w:rsidRPr="001A74E6" w:rsidRDefault="0015087D" w:rsidP="0015087D">
      <w:pPr>
        <w:pStyle w:val="Heading1a"/>
        <w:keepNext w:val="0"/>
        <w:keepLines w:val="0"/>
        <w:tabs>
          <w:tab w:val="clear" w:pos="-720"/>
        </w:tabs>
        <w:suppressAutoHyphens w:val="0"/>
        <w:rPr>
          <w:bCs/>
          <w:smallCaps w:val="0"/>
          <w:sz w:val="22"/>
          <w:szCs w:val="22"/>
          <w:lang w:val="en-GB"/>
        </w:rPr>
      </w:pPr>
      <w:r w:rsidRPr="001A74E6">
        <w:rPr>
          <w:bCs/>
          <w:smallCaps w:val="0"/>
          <w:sz w:val="22"/>
          <w:szCs w:val="22"/>
          <w:lang w:val="en-GB"/>
        </w:rPr>
        <w:t>(CONSULTING SERVICES – INDIVIDUAL CONSULTANT SELECTION)</w:t>
      </w:r>
    </w:p>
    <w:p w:rsidR="0015087D" w:rsidRPr="001A74E6" w:rsidRDefault="0015087D" w:rsidP="0015087D">
      <w:pPr>
        <w:suppressAutoHyphens/>
        <w:rPr>
          <w:rFonts w:ascii="Times New Roman" w:hAnsi="Times New Roman"/>
          <w:spacing w:val="-2"/>
          <w:szCs w:val="22"/>
          <w:lang w:val="en-GB"/>
        </w:rPr>
      </w:pPr>
    </w:p>
    <w:p w:rsidR="0015087D" w:rsidRPr="001A74E6" w:rsidRDefault="0015087D" w:rsidP="0015087D">
      <w:pPr>
        <w:pStyle w:val="ChapterNumber"/>
        <w:tabs>
          <w:tab w:val="clear" w:pos="-720"/>
        </w:tabs>
        <w:rPr>
          <w:rFonts w:ascii="Times New Roman" w:hAnsi="Times New Roman"/>
          <w:spacing w:val="-2"/>
          <w:szCs w:val="22"/>
          <w:lang w:val="en-GB"/>
        </w:rPr>
      </w:pPr>
    </w:p>
    <w:p w:rsidR="0015087D" w:rsidRPr="001A74E6" w:rsidRDefault="0015087D" w:rsidP="0015087D">
      <w:pPr>
        <w:suppressAutoHyphens/>
        <w:rPr>
          <w:rFonts w:ascii="Times New Roman" w:hAnsi="Times New Roman"/>
          <w:b/>
          <w:spacing w:val="-2"/>
          <w:szCs w:val="22"/>
          <w:lang w:val="en-GB"/>
        </w:rPr>
      </w:pPr>
      <w:r w:rsidRPr="001A74E6">
        <w:rPr>
          <w:rFonts w:ascii="Times New Roman" w:hAnsi="Times New Roman"/>
          <w:b/>
          <w:i/>
          <w:spacing w:val="-2"/>
          <w:szCs w:val="22"/>
          <w:lang w:val="en-GB"/>
        </w:rPr>
        <w:t>NIGERIA</w:t>
      </w:r>
    </w:p>
    <w:p w:rsidR="0015087D" w:rsidRPr="001A74E6" w:rsidRDefault="0015087D" w:rsidP="0015087D">
      <w:pPr>
        <w:pStyle w:val="BodyText"/>
        <w:rPr>
          <w:rFonts w:ascii="Times New Roman" w:hAnsi="Times New Roman"/>
          <w:b/>
          <w:i/>
          <w:sz w:val="22"/>
          <w:szCs w:val="22"/>
          <w:lang w:val="en-GB"/>
        </w:rPr>
      </w:pPr>
      <w:r w:rsidRPr="001A74E6">
        <w:rPr>
          <w:rFonts w:ascii="Times New Roman" w:hAnsi="Times New Roman"/>
          <w:b/>
          <w:i/>
          <w:sz w:val="22"/>
          <w:szCs w:val="22"/>
          <w:lang w:val="en-GB"/>
        </w:rPr>
        <w:t xml:space="preserve">ECOWAS - REGIONAL ELECTRICITY ACCESS PROJECT (ECOWAS - REAP) (Phase 1) </w:t>
      </w:r>
    </w:p>
    <w:p w:rsidR="0015087D" w:rsidRPr="001A74E6" w:rsidRDefault="0015087D" w:rsidP="0015087D">
      <w:pPr>
        <w:suppressAutoHyphens/>
        <w:rPr>
          <w:rFonts w:ascii="Times New Roman" w:hAnsi="Times New Roman"/>
          <w:spacing w:val="-2"/>
          <w:szCs w:val="22"/>
          <w:lang w:val="en-GB"/>
        </w:rPr>
      </w:pPr>
    </w:p>
    <w:p w:rsidR="0015087D" w:rsidRPr="001A74E6" w:rsidRDefault="0015087D" w:rsidP="0015087D">
      <w:pPr>
        <w:pStyle w:val="BodyText"/>
        <w:jc w:val="both"/>
        <w:rPr>
          <w:rFonts w:ascii="Times New Roman" w:hAnsi="Times New Roman"/>
          <w:b/>
          <w:sz w:val="22"/>
          <w:szCs w:val="22"/>
          <w:lang w:val="en-GB"/>
        </w:rPr>
      </w:pPr>
      <w:r w:rsidRPr="001A74E6">
        <w:rPr>
          <w:rFonts w:ascii="Times New Roman" w:hAnsi="Times New Roman"/>
          <w:b/>
          <w:sz w:val="22"/>
          <w:szCs w:val="22"/>
          <w:lang w:val="en-GB"/>
        </w:rPr>
        <w:t>Selection of Individual Consultant as SENIOR PROCUREMENT SPECIALIST</w:t>
      </w:r>
    </w:p>
    <w:p w:rsidR="0015087D" w:rsidRPr="001A74E6" w:rsidRDefault="0015087D" w:rsidP="0015087D">
      <w:pPr>
        <w:suppressAutoHyphens/>
        <w:rPr>
          <w:rFonts w:ascii="Times New Roman" w:hAnsi="Times New Roman"/>
          <w:b/>
          <w:spacing w:val="-2"/>
          <w:szCs w:val="22"/>
          <w:lang w:val="en-GB"/>
        </w:rPr>
      </w:pPr>
    </w:p>
    <w:p w:rsidR="0015087D" w:rsidRPr="001A74E6" w:rsidRDefault="00575470" w:rsidP="0015087D">
      <w:pPr>
        <w:suppressAutoHyphens/>
        <w:jc w:val="both"/>
        <w:rPr>
          <w:rFonts w:ascii="Times New Roman" w:hAnsi="Times New Roman"/>
          <w:spacing w:val="-2"/>
          <w:szCs w:val="22"/>
          <w:lang w:val="en-GB"/>
        </w:rPr>
      </w:pPr>
      <w:r>
        <w:rPr>
          <w:rFonts w:ascii="Times New Roman" w:hAnsi="Times New Roman"/>
          <w:b/>
          <w:spacing w:val="-2"/>
          <w:szCs w:val="22"/>
          <w:lang w:val="en-GB"/>
        </w:rPr>
        <w:t>Project r</w:t>
      </w:r>
      <w:r w:rsidR="0015087D" w:rsidRPr="001A74E6">
        <w:rPr>
          <w:rFonts w:ascii="Times New Roman" w:hAnsi="Times New Roman"/>
          <w:b/>
          <w:spacing w:val="-2"/>
          <w:szCs w:val="22"/>
          <w:lang w:val="en-GB"/>
        </w:rPr>
        <w:t>eference No</w:t>
      </w:r>
      <w:r w:rsidR="0015087D" w:rsidRPr="001A74E6">
        <w:rPr>
          <w:rFonts w:ascii="Times New Roman" w:hAnsi="Times New Roman"/>
          <w:spacing w:val="-2"/>
          <w:szCs w:val="22"/>
          <w:lang w:val="en-GB"/>
        </w:rPr>
        <w:t xml:space="preserve">.: </w:t>
      </w:r>
      <w:r w:rsidR="0015087D" w:rsidRPr="001A74E6">
        <w:rPr>
          <w:rFonts w:ascii="Times New Roman" w:hAnsi="Times New Roman"/>
          <w:b/>
          <w:i/>
          <w:szCs w:val="22"/>
          <w:lang w:val="en-GB"/>
        </w:rPr>
        <w:t>P164044</w:t>
      </w:r>
    </w:p>
    <w:p w:rsidR="0015087D" w:rsidRPr="001A74E6" w:rsidRDefault="0015087D" w:rsidP="0015087D">
      <w:pPr>
        <w:suppressAutoHyphens/>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spacing w:val="-2"/>
          <w:szCs w:val="22"/>
          <w:lang w:val="en-GB"/>
        </w:rPr>
      </w:pPr>
      <w:r w:rsidRPr="001A74E6">
        <w:rPr>
          <w:rFonts w:ascii="Times New Roman" w:hAnsi="Times New Roman"/>
          <w:spacing w:val="-2"/>
          <w:szCs w:val="22"/>
          <w:lang w:val="en-GB"/>
        </w:rPr>
        <w:t xml:space="preserve">The Economic Community of West African States (ECOWAS) </w:t>
      </w:r>
      <w:r w:rsidRPr="001A74E6">
        <w:rPr>
          <w:rFonts w:ascii="Times New Roman" w:hAnsi="Times New Roman"/>
          <w:i/>
          <w:spacing w:val="-2"/>
          <w:szCs w:val="22"/>
          <w:lang w:val="en-GB"/>
        </w:rPr>
        <w:t>has received a grant</w:t>
      </w:r>
      <w:r w:rsidRPr="001A74E6">
        <w:rPr>
          <w:rFonts w:ascii="Times New Roman" w:hAnsi="Times New Roman"/>
          <w:spacing w:val="-2"/>
          <w:szCs w:val="22"/>
          <w:lang w:val="en-GB"/>
        </w:rPr>
        <w:t xml:space="preserve"> from the</w:t>
      </w:r>
      <w:r w:rsidRPr="001A74E6">
        <w:rPr>
          <w:rFonts w:ascii="Times New Roman" w:eastAsia="MS Mincho" w:hAnsi="Times New Roman"/>
          <w:spacing w:val="-2"/>
          <w:w w:val="99"/>
          <w:kern w:val="22"/>
          <w:szCs w:val="22"/>
          <w:lang w:val="en-GB"/>
        </w:rPr>
        <w:t xml:space="preserve"> </w:t>
      </w:r>
      <w:r w:rsidRPr="001A74E6">
        <w:rPr>
          <w:rFonts w:ascii="Times New Roman" w:hAnsi="Times New Roman"/>
          <w:spacing w:val="-2"/>
          <w:szCs w:val="22"/>
          <w:lang w:val="en-GB"/>
        </w:rPr>
        <w:t>World Bank toward the ECOWAS Regional Electricity Access Project (ECOWAS - REAP)</w:t>
      </w:r>
      <w:r w:rsidRPr="001A74E6">
        <w:rPr>
          <w:rFonts w:ascii="Times New Roman" w:hAnsi="Times New Roman"/>
          <w:b/>
          <w:spacing w:val="-2"/>
          <w:szCs w:val="22"/>
          <w:lang w:val="en-GB"/>
        </w:rPr>
        <w:t>,</w:t>
      </w:r>
      <w:r w:rsidRPr="001A74E6">
        <w:rPr>
          <w:rFonts w:ascii="Times New Roman" w:hAnsi="Times New Roman"/>
          <w:spacing w:val="-2"/>
          <w:szCs w:val="22"/>
          <w:lang w:val="en-GB"/>
        </w:rPr>
        <w:t xml:space="preserve"> and intends to apply part of the proceeds for the </w:t>
      </w:r>
      <w:r w:rsidRPr="001A74E6">
        <w:rPr>
          <w:rFonts w:ascii="Times New Roman" w:hAnsi="Times New Roman"/>
          <w:b/>
          <w:spacing w:val="-2"/>
          <w:szCs w:val="22"/>
          <w:lang w:val="en-GB"/>
        </w:rPr>
        <w:t>Selection of Individual Consultant as Senior Procurement Specialist</w:t>
      </w:r>
      <w:r w:rsidRPr="001A74E6">
        <w:rPr>
          <w:rFonts w:ascii="Times New Roman" w:hAnsi="Times New Roman"/>
          <w:spacing w:val="-2"/>
          <w:szCs w:val="22"/>
          <w:lang w:val="en-GB"/>
        </w:rPr>
        <w:t xml:space="preserve">.   </w:t>
      </w:r>
    </w:p>
    <w:p w:rsidR="0015087D" w:rsidRPr="001A74E6" w:rsidRDefault="0015087D" w:rsidP="0015087D">
      <w:pPr>
        <w:suppressAutoHyphens/>
        <w:jc w:val="both"/>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spacing w:val="-2"/>
          <w:szCs w:val="22"/>
          <w:lang w:val="en-GB"/>
        </w:rPr>
      </w:pPr>
      <w:r w:rsidRPr="001A74E6">
        <w:rPr>
          <w:rFonts w:ascii="Times New Roman" w:hAnsi="Times New Roman"/>
          <w:spacing w:val="-2"/>
          <w:szCs w:val="22"/>
          <w:lang w:val="en-GB"/>
        </w:rPr>
        <w:t>The consulting services (“the Services”) include the following as shown below and the duration of the contract shall be</w:t>
      </w:r>
      <w:r w:rsidR="00794B3D">
        <w:rPr>
          <w:rFonts w:ascii="Times New Roman" w:hAnsi="Times New Roman"/>
          <w:spacing w:val="-2"/>
          <w:szCs w:val="22"/>
          <w:lang w:val="en-GB"/>
        </w:rPr>
        <w:t xml:space="preserve"> for</w:t>
      </w:r>
      <w:r w:rsidRPr="001A74E6">
        <w:rPr>
          <w:rFonts w:ascii="Times New Roman" w:hAnsi="Times New Roman"/>
          <w:spacing w:val="-2"/>
          <w:szCs w:val="22"/>
          <w:lang w:val="en-GB"/>
        </w:rPr>
        <w:t xml:space="preserve"> </w:t>
      </w:r>
      <w:r w:rsidR="00794B3D" w:rsidRPr="007B203D">
        <w:rPr>
          <w:rFonts w:ascii="Times New Roman" w:hAnsi="Times New Roman"/>
          <w:b/>
          <w:spacing w:val="-2"/>
          <w:szCs w:val="22"/>
          <w:lang w:val="en-GB"/>
        </w:rPr>
        <w:t>an initial period of one year renewable based on satisfactory performance for a minimum of three (3) years</w:t>
      </w:r>
      <w:r w:rsidRPr="001A74E6">
        <w:rPr>
          <w:rFonts w:ascii="Times New Roman" w:hAnsi="Times New Roman"/>
          <w:spacing w:val="-2"/>
          <w:szCs w:val="22"/>
          <w:lang w:val="en-GB"/>
        </w:rPr>
        <w:t>. The consultant is expected to be available in the ECOWAS’s office in Abuja full time. Activities to be performed by the Senior Procurement Specialist include but are not limited to the following:</w:t>
      </w:r>
    </w:p>
    <w:p w:rsidR="002254C8" w:rsidRPr="002254C8" w:rsidRDefault="0015087D" w:rsidP="002254C8">
      <w:pPr>
        <w:numPr>
          <w:ilvl w:val="0"/>
          <w:numId w:val="4"/>
        </w:numPr>
        <w:tabs>
          <w:tab w:val="clear" w:pos="720"/>
          <w:tab w:val="num" w:pos="270"/>
        </w:tabs>
        <w:spacing w:before="100" w:beforeAutospacing="1" w:after="100" w:afterAutospacing="1"/>
        <w:jc w:val="both"/>
        <w:rPr>
          <w:rFonts w:ascii="Times New Roman" w:hAnsi="Times New Roman"/>
          <w:color w:val="000000"/>
          <w:szCs w:val="22"/>
          <w:lang w:val="en-GB"/>
        </w:rPr>
      </w:pPr>
      <w:r w:rsidRPr="001A74E6">
        <w:rPr>
          <w:rFonts w:ascii="Times New Roman" w:hAnsi="Times New Roman"/>
          <w:b/>
          <w:bCs/>
          <w:color w:val="000000"/>
          <w:szCs w:val="22"/>
          <w:lang w:val="en-GB"/>
        </w:rPr>
        <w:t xml:space="preserve">Procurement of Goods, Works and Non-Consulting Services in the following areas </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Preparation of Project Work Plans and Procurement Plan for Goods, Works and Non-Consulting Services;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Maintain awareness of market conditions, including source lists, price availability and competitiveness, and ensure that costs are fair and reasonable prior to approving any purchase;</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 xml:space="preserve">Assist Technical Team in the preparation of Technical Specifications for Goods  in order to ensure compliance with set standards, regulations, procedures and process requisition in accordance with </w:t>
      </w:r>
      <w:proofErr w:type="spellStart"/>
      <w:r w:rsidRPr="001A74E6">
        <w:rPr>
          <w:rFonts w:ascii="Times New Roman" w:hAnsi="Times New Roman"/>
          <w:szCs w:val="22"/>
          <w:lang w:val="en-GB"/>
        </w:rPr>
        <w:t>Worldbank</w:t>
      </w:r>
      <w:proofErr w:type="spellEnd"/>
      <w:r w:rsidRPr="001A74E6">
        <w:rPr>
          <w:rFonts w:ascii="Times New Roman" w:hAnsi="Times New Roman"/>
          <w:szCs w:val="22"/>
          <w:lang w:val="en-GB"/>
        </w:rPr>
        <w:t xml:space="preserve"> standard  procedures for Goods;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Assist Technical Team in the preparation of bill of Quantities/ technical specifications for Works in order to ensure compliance with set standards, regulations, procedures and process requisition in accordance with World Bank standard procedures for Works and ECOWAS standards;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Solicit Bidders/Vendors through drafting and Advertising of IFB;</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Prepare Bidding Documents in accordance with the relevant method of selection for Goods/Works/Non-Consulting Services;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Coordinate the Receipt/Opening of offers;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In conjunction with the relevant committee, carry out detailed evaluation of Bids in accordance with the criteria’s set up in the bidding document;</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Prepare the evaluation report and present same to relevant authorities for approval and to the World Bank for “No Objection” ;</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Prepare Contract Documents for execution between the Supplier/Contractor and the Purchaser/Employer.</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Monitor proper implementation of the contracts;</w:t>
      </w:r>
    </w:p>
    <w:p w:rsidR="0015087D" w:rsidRPr="001A74E6" w:rsidRDefault="0015087D" w:rsidP="0015087D">
      <w:pPr>
        <w:numPr>
          <w:ilvl w:val="1"/>
          <w:numId w:val="4"/>
        </w:numPr>
        <w:tabs>
          <w:tab w:val="clear" w:pos="144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Keep track of the status of each procurement – from request to receipt by the requester – ensuring that priorities are met.</w:t>
      </w:r>
    </w:p>
    <w:p w:rsidR="0015087D" w:rsidRPr="001A74E6" w:rsidRDefault="0015087D" w:rsidP="0015087D">
      <w:pPr>
        <w:tabs>
          <w:tab w:val="left" w:pos="270"/>
        </w:tabs>
        <w:jc w:val="both"/>
        <w:rPr>
          <w:rFonts w:ascii="Times New Roman" w:hAnsi="Times New Roman"/>
          <w:szCs w:val="22"/>
          <w:lang w:val="en-GB"/>
        </w:rPr>
      </w:pPr>
    </w:p>
    <w:p w:rsidR="0015087D" w:rsidRPr="001A74E6" w:rsidRDefault="0015087D" w:rsidP="0015087D">
      <w:pPr>
        <w:tabs>
          <w:tab w:val="left" w:pos="270"/>
        </w:tabs>
        <w:jc w:val="both"/>
        <w:rPr>
          <w:rFonts w:ascii="Times New Roman" w:hAnsi="Times New Roman"/>
          <w:szCs w:val="22"/>
          <w:lang w:val="en-GB"/>
        </w:rPr>
      </w:pPr>
    </w:p>
    <w:p w:rsidR="0015087D" w:rsidRPr="001A74E6" w:rsidRDefault="0015087D" w:rsidP="0015087D">
      <w:pPr>
        <w:tabs>
          <w:tab w:val="left" w:pos="270"/>
        </w:tabs>
        <w:jc w:val="both"/>
        <w:rPr>
          <w:rFonts w:ascii="Times New Roman" w:hAnsi="Times New Roman"/>
          <w:b/>
          <w:bCs/>
          <w:szCs w:val="22"/>
          <w:lang w:val="en-GB"/>
        </w:rPr>
      </w:pPr>
      <w:r w:rsidRPr="001A74E6">
        <w:rPr>
          <w:rFonts w:ascii="Times New Roman" w:hAnsi="Times New Roman"/>
          <w:szCs w:val="22"/>
          <w:lang w:val="en-GB"/>
        </w:rPr>
        <w:t>B.</w:t>
      </w:r>
      <w:r w:rsidRPr="001A74E6">
        <w:rPr>
          <w:rFonts w:ascii="Times New Roman" w:hAnsi="Times New Roman"/>
          <w:szCs w:val="22"/>
          <w:lang w:val="en-GB"/>
        </w:rPr>
        <w:tab/>
      </w:r>
      <w:r w:rsidRPr="001A74E6">
        <w:rPr>
          <w:rFonts w:ascii="Times New Roman" w:hAnsi="Times New Roman"/>
          <w:b/>
          <w:bCs/>
          <w:szCs w:val="22"/>
          <w:lang w:val="en-GB"/>
        </w:rPr>
        <w:t>Advisory Services on Procurement of Consulting Services</w:t>
      </w:r>
    </w:p>
    <w:p w:rsidR="0015087D" w:rsidRPr="001A74E6" w:rsidRDefault="0015087D" w:rsidP="0015087D">
      <w:pPr>
        <w:numPr>
          <w:ilvl w:val="0"/>
          <w:numId w:val="5"/>
        </w:numPr>
        <w:tabs>
          <w:tab w:val="clear" w:pos="2160"/>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lastRenderedPageBreak/>
        <w:t>Preparation of Project Work Plans and Procurement Plan for Consulting Services under QCBS, QBS, CQ, IINDV, etc.;</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Assist Technical Team in the preparation of Terms of Reference in order to ensure compliance with set standards, regulations, procedures and process requisition in accordance with World Bank standard procedures for intellectual services;</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Solicit Consultants through selection method for intellectual services (including EOIs) , seeking No Objection of the World Bank;</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Organize Pre-Proposal Conference where necessary;</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Preparation of Request for Proposals for No Objection of World Bank;</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Assist in the Evaluation of EOIs and develop shortlist for World Bank No objection;</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Coordinate the Evaluation of Proposals;</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Prepare the evaluation report and obtain No Objection clearance from the World Bank;</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Monitor proper implementation of contracts;</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Assist in building up Consultants database;</w:t>
      </w:r>
    </w:p>
    <w:p w:rsidR="0015087D" w:rsidRPr="001A74E6" w:rsidRDefault="0015087D" w:rsidP="0015087D">
      <w:pPr>
        <w:numPr>
          <w:ilvl w:val="0"/>
          <w:numId w:val="5"/>
        </w:numPr>
        <w:tabs>
          <w:tab w:val="clear" w:pos="2160"/>
          <w:tab w:val="num" w:pos="1418"/>
        </w:tabs>
        <w:spacing w:before="100" w:beforeAutospacing="1" w:after="100" w:afterAutospacing="1"/>
        <w:ind w:left="720" w:hanging="450"/>
        <w:jc w:val="both"/>
        <w:rPr>
          <w:rFonts w:ascii="Times New Roman" w:hAnsi="Times New Roman"/>
          <w:szCs w:val="22"/>
          <w:lang w:val="en-GB"/>
        </w:rPr>
      </w:pPr>
      <w:r w:rsidRPr="001A74E6">
        <w:rPr>
          <w:rFonts w:ascii="Times New Roman" w:hAnsi="Times New Roman"/>
          <w:szCs w:val="22"/>
          <w:lang w:val="en-GB"/>
        </w:rPr>
        <w:t>Keep track of the status of each procurement – from request to receipt by the requester – ensuring that priorities are met.</w:t>
      </w:r>
    </w:p>
    <w:p w:rsidR="0015087D" w:rsidRPr="001A74E6" w:rsidRDefault="0015087D" w:rsidP="0015087D">
      <w:pPr>
        <w:tabs>
          <w:tab w:val="left" w:pos="270"/>
        </w:tabs>
        <w:jc w:val="both"/>
        <w:rPr>
          <w:rFonts w:ascii="Times New Roman" w:hAnsi="Times New Roman"/>
          <w:b/>
          <w:bCs/>
          <w:szCs w:val="22"/>
          <w:lang w:val="en-GB"/>
        </w:rPr>
      </w:pPr>
      <w:r w:rsidRPr="001A74E6">
        <w:rPr>
          <w:rFonts w:ascii="Times New Roman" w:hAnsi="Times New Roman"/>
          <w:szCs w:val="22"/>
          <w:lang w:val="en-GB"/>
        </w:rPr>
        <w:t>C.</w:t>
      </w:r>
      <w:r w:rsidRPr="001A74E6">
        <w:rPr>
          <w:rFonts w:ascii="Times New Roman" w:hAnsi="Times New Roman"/>
          <w:b/>
          <w:bCs/>
          <w:szCs w:val="22"/>
          <w:lang w:val="en-GB"/>
        </w:rPr>
        <w:tab/>
        <w:t>Advisory Services on Implementation Supervision</w:t>
      </w:r>
    </w:p>
    <w:p w:rsidR="0015087D" w:rsidRPr="001A74E6" w:rsidRDefault="0015087D" w:rsidP="0015087D">
      <w:pPr>
        <w:numPr>
          <w:ilvl w:val="0"/>
          <w:numId w:val="6"/>
        </w:numPr>
        <w:tabs>
          <w:tab w:val="clear" w:pos="1440"/>
          <w:tab w:val="num" w:pos="720"/>
        </w:tabs>
        <w:spacing w:before="100" w:beforeAutospacing="1" w:after="100" w:afterAutospacing="1"/>
        <w:ind w:hanging="1170"/>
        <w:jc w:val="both"/>
        <w:rPr>
          <w:rFonts w:ascii="Times New Roman" w:hAnsi="Times New Roman"/>
          <w:szCs w:val="22"/>
          <w:lang w:val="en-GB"/>
        </w:rPr>
      </w:pPr>
      <w:r w:rsidRPr="001A74E6">
        <w:rPr>
          <w:rFonts w:ascii="Times New Roman" w:hAnsi="Times New Roman"/>
          <w:szCs w:val="22"/>
          <w:lang w:val="en-GB"/>
        </w:rPr>
        <w:t>Develop and discuss alternative solutions to identified problems;</w:t>
      </w:r>
    </w:p>
    <w:p w:rsidR="0015087D" w:rsidRPr="001A74E6" w:rsidRDefault="0015087D" w:rsidP="0015087D">
      <w:pPr>
        <w:numPr>
          <w:ilvl w:val="0"/>
          <w:numId w:val="6"/>
        </w:numPr>
        <w:tabs>
          <w:tab w:val="clear" w:pos="1440"/>
          <w:tab w:val="num" w:pos="720"/>
        </w:tabs>
        <w:spacing w:before="100" w:beforeAutospacing="1" w:after="100" w:afterAutospacing="1"/>
        <w:ind w:left="1418" w:hanging="1170"/>
        <w:jc w:val="both"/>
        <w:rPr>
          <w:rFonts w:ascii="Times New Roman" w:hAnsi="Times New Roman"/>
          <w:szCs w:val="22"/>
          <w:lang w:val="en-GB"/>
        </w:rPr>
      </w:pPr>
      <w:r w:rsidRPr="001A74E6">
        <w:rPr>
          <w:rFonts w:ascii="Times New Roman" w:hAnsi="Times New Roman"/>
          <w:szCs w:val="22"/>
          <w:lang w:val="en-GB"/>
        </w:rPr>
        <w:t>Explore the most viable solution and discuss this with the RCU Coordinator;</w:t>
      </w:r>
    </w:p>
    <w:p w:rsidR="0015087D" w:rsidRPr="001A74E6" w:rsidRDefault="0015087D" w:rsidP="0015087D">
      <w:pPr>
        <w:numPr>
          <w:ilvl w:val="0"/>
          <w:numId w:val="6"/>
        </w:numPr>
        <w:tabs>
          <w:tab w:val="clear" w:pos="1440"/>
          <w:tab w:val="num" w:pos="720"/>
        </w:tabs>
        <w:spacing w:before="100" w:beforeAutospacing="1" w:after="100" w:afterAutospacing="1"/>
        <w:ind w:left="1418" w:hanging="1170"/>
        <w:jc w:val="both"/>
        <w:rPr>
          <w:rFonts w:ascii="Times New Roman" w:hAnsi="Times New Roman"/>
          <w:szCs w:val="22"/>
          <w:lang w:val="en-GB"/>
        </w:rPr>
      </w:pPr>
      <w:r w:rsidRPr="001A74E6">
        <w:rPr>
          <w:rFonts w:ascii="Times New Roman" w:hAnsi="Times New Roman"/>
          <w:szCs w:val="22"/>
          <w:lang w:val="en-GB"/>
        </w:rPr>
        <w:t>Assist in the application of the agreed corrective measures;</w:t>
      </w:r>
    </w:p>
    <w:p w:rsidR="0015087D" w:rsidRPr="001A74E6" w:rsidRDefault="0015087D" w:rsidP="0015087D">
      <w:pPr>
        <w:numPr>
          <w:ilvl w:val="0"/>
          <w:numId w:val="6"/>
        </w:numPr>
        <w:tabs>
          <w:tab w:val="clear" w:pos="1440"/>
          <w:tab w:val="num" w:pos="720"/>
        </w:tabs>
        <w:spacing w:before="100" w:beforeAutospacing="1" w:after="100" w:afterAutospacing="1"/>
        <w:ind w:left="720" w:hanging="450"/>
        <w:jc w:val="both"/>
        <w:rPr>
          <w:rFonts w:ascii="Times New Roman" w:hAnsi="Times New Roman"/>
          <w:color w:val="000000"/>
          <w:szCs w:val="22"/>
          <w:lang w:val="en-GB"/>
        </w:rPr>
      </w:pPr>
      <w:r w:rsidRPr="001A74E6">
        <w:rPr>
          <w:rFonts w:ascii="Times New Roman" w:hAnsi="Times New Roman"/>
          <w:color w:val="000000"/>
          <w:szCs w:val="22"/>
          <w:lang w:val="en-GB"/>
        </w:rPr>
        <w:t>Provide hands-on training to the RCU on implementation matters covering procurement, report writing, etc.;</w:t>
      </w:r>
    </w:p>
    <w:p w:rsidR="0015087D" w:rsidRPr="001A74E6" w:rsidRDefault="0015087D" w:rsidP="0015087D">
      <w:pPr>
        <w:numPr>
          <w:ilvl w:val="0"/>
          <w:numId w:val="6"/>
        </w:numPr>
        <w:tabs>
          <w:tab w:val="clear" w:pos="1440"/>
          <w:tab w:val="num" w:pos="720"/>
        </w:tabs>
        <w:spacing w:before="100" w:beforeAutospacing="1" w:after="100" w:afterAutospacing="1"/>
        <w:ind w:left="1418" w:hanging="1170"/>
        <w:jc w:val="both"/>
        <w:rPr>
          <w:rFonts w:ascii="Times New Roman" w:hAnsi="Times New Roman"/>
          <w:color w:val="000000"/>
          <w:szCs w:val="22"/>
          <w:lang w:val="en-GB"/>
        </w:rPr>
      </w:pPr>
      <w:r w:rsidRPr="001A74E6">
        <w:rPr>
          <w:rFonts w:ascii="Times New Roman" w:hAnsi="Times New Roman"/>
          <w:color w:val="000000"/>
          <w:szCs w:val="22"/>
          <w:lang w:val="en-GB"/>
        </w:rPr>
        <w:t>Conduct post-implementation review;</w:t>
      </w:r>
    </w:p>
    <w:p w:rsidR="0015087D" w:rsidRPr="001A74E6" w:rsidRDefault="0015087D" w:rsidP="0015087D">
      <w:pPr>
        <w:numPr>
          <w:ilvl w:val="0"/>
          <w:numId w:val="6"/>
        </w:numPr>
        <w:tabs>
          <w:tab w:val="clear" w:pos="1440"/>
          <w:tab w:val="num" w:pos="720"/>
        </w:tabs>
        <w:spacing w:before="100" w:beforeAutospacing="1" w:after="100" w:afterAutospacing="1"/>
        <w:ind w:left="1418" w:hanging="1170"/>
        <w:jc w:val="both"/>
        <w:rPr>
          <w:rFonts w:ascii="Times New Roman" w:hAnsi="Times New Roman"/>
          <w:color w:val="000000"/>
          <w:szCs w:val="22"/>
          <w:lang w:val="en-GB"/>
        </w:rPr>
      </w:pPr>
      <w:r w:rsidRPr="001A74E6">
        <w:rPr>
          <w:rFonts w:ascii="Times New Roman" w:hAnsi="Times New Roman"/>
          <w:color w:val="000000"/>
          <w:szCs w:val="22"/>
          <w:lang w:val="en-GB"/>
        </w:rPr>
        <w:t>Participate at meetings aimed at improving project implementation;</w:t>
      </w:r>
    </w:p>
    <w:p w:rsidR="0015087D" w:rsidRPr="001A74E6" w:rsidRDefault="0015087D" w:rsidP="0015087D">
      <w:pPr>
        <w:numPr>
          <w:ilvl w:val="0"/>
          <w:numId w:val="6"/>
        </w:numPr>
        <w:tabs>
          <w:tab w:val="clear" w:pos="1440"/>
          <w:tab w:val="num" w:pos="720"/>
        </w:tabs>
        <w:spacing w:before="100" w:beforeAutospacing="1" w:after="100" w:afterAutospacing="1"/>
        <w:ind w:left="1418" w:hanging="1170"/>
        <w:jc w:val="both"/>
        <w:rPr>
          <w:rFonts w:ascii="Times New Roman" w:hAnsi="Times New Roman"/>
          <w:color w:val="000000"/>
          <w:szCs w:val="22"/>
          <w:lang w:val="en-GB"/>
        </w:rPr>
      </w:pPr>
      <w:r w:rsidRPr="001A74E6">
        <w:rPr>
          <w:rFonts w:ascii="Times New Roman" w:hAnsi="Times New Roman"/>
          <w:color w:val="000000"/>
          <w:szCs w:val="22"/>
          <w:lang w:val="en-GB"/>
        </w:rPr>
        <w:t>Any other responsibility relating to the project as required by the project coordinator.</w:t>
      </w:r>
    </w:p>
    <w:p w:rsidR="0015087D" w:rsidRPr="001A74E6" w:rsidRDefault="0015087D" w:rsidP="0015087D">
      <w:pPr>
        <w:suppressAutoHyphens/>
        <w:jc w:val="both"/>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spacing w:val="-2"/>
          <w:szCs w:val="22"/>
          <w:lang w:val="en-GB"/>
        </w:rPr>
      </w:pPr>
      <w:r w:rsidRPr="001A74E6">
        <w:rPr>
          <w:rFonts w:ascii="Times New Roman" w:hAnsi="Times New Roman"/>
          <w:spacing w:val="-2"/>
          <w:szCs w:val="22"/>
          <w:lang w:val="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1A74E6">
        <w:rPr>
          <w:rFonts w:ascii="Times New Roman" w:hAnsi="Times New Roman"/>
          <w:i/>
          <w:spacing w:val="-2"/>
          <w:szCs w:val="22"/>
          <w:lang w:val="en-GB"/>
        </w:rPr>
        <w:t>The shortlisting criteria are as follow</w:t>
      </w:r>
      <w:r w:rsidRPr="001A74E6">
        <w:rPr>
          <w:rFonts w:ascii="Times New Roman" w:hAnsi="Times New Roman"/>
          <w:spacing w:val="-2"/>
          <w:szCs w:val="22"/>
          <w:lang w:val="en-GB"/>
        </w:rPr>
        <w:t>:</w:t>
      </w:r>
    </w:p>
    <w:p w:rsidR="0015087D" w:rsidRPr="001A74E6" w:rsidRDefault="0015087D" w:rsidP="0015087D">
      <w:pPr>
        <w:shd w:val="clear" w:color="auto" w:fill="FFFFFF"/>
        <w:spacing w:before="100" w:beforeAutospacing="1" w:after="100" w:afterAutospacing="1"/>
        <w:jc w:val="both"/>
        <w:rPr>
          <w:rFonts w:ascii="Times New Roman" w:hAnsi="Times New Roman"/>
          <w:color w:val="000000"/>
          <w:szCs w:val="22"/>
          <w:lang w:val="en-GB"/>
        </w:rPr>
      </w:pPr>
      <w:r w:rsidRPr="001A74E6">
        <w:rPr>
          <w:rFonts w:ascii="Times New Roman" w:hAnsi="Times New Roman"/>
          <w:b/>
          <w:bCs/>
          <w:color w:val="000000"/>
          <w:szCs w:val="22"/>
          <w:lang w:val="en-GB"/>
        </w:rPr>
        <w:t>Qualification and Skills</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Must hold at least a Master’s degree in Engineering, Law, Procurement, Economics, Management/Business Administration, Supply Chain Management or Logistics or a directly related field(s).</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Good command of information technology and communication tools;</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Ability to work in a multidisciplinary team;</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Strong planning, organization and time management skills and ability to manage multiple tasks;</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Strong analytical capabilities and proven skills to deal with procurement issues innovatively and independently;</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Demonstrated integrity, objectivity, and confidentiality;</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Fluent in English or French with excellent written and spoken skills. Working knowledge of the other language will be an advantage;</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Experienced computer user, including excellent knowledge of Microsoft Office suite;</w:t>
      </w:r>
    </w:p>
    <w:p w:rsidR="0015087D" w:rsidRPr="001A74E6" w:rsidRDefault="0015087D" w:rsidP="0015087D">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Excellent written, presentation and reporting skills</w:t>
      </w:r>
    </w:p>
    <w:p w:rsidR="0015087D" w:rsidRPr="001A74E6" w:rsidRDefault="0015087D" w:rsidP="0015087D">
      <w:pPr>
        <w:shd w:val="clear" w:color="auto" w:fill="FFFFFF"/>
        <w:spacing w:before="100" w:beforeAutospacing="1" w:after="100" w:afterAutospacing="1"/>
        <w:jc w:val="both"/>
        <w:rPr>
          <w:rFonts w:ascii="Times New Roman" w:hAnsi="Times New Roman"/>
          <w:color w:val="000000"/>
          <w:szCs w:val="22"/>
          <w:lang w:val="en-GB"/>
        </w:rPr>
      </w:pPr>
      <w:r w:rsidRPr="001A74E6">
        <w:rPr>
          <w:rFonts w:ascii="Times New Roman" w:hAnsi="Times New Roman"/>
          <w:b/>
          <w:bCs/>
          <w:color w:val="000000"/>
          <w:szCs w:val="22"/>
          <w:lang w:val="en-GB"/>
        </w:rPr>
        <w:t>Experience</w:t>
      </w:r>
    </w:p>
    <w:p w:rsidR="0015087D" w:rsidRPr="001A74E6" w:rsidRDefault="001A74E6" w:rsidP="0015087D">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lastRenderedPageBreak/>
        <w:t>At least fifteen (15) years of relevant work experience in the Procurement of Goods, Works, Non-Consulting and Consultancy services with relevant experience of and the World Bank Procurement Procedures (including the new Procurement Framework of 2016) or similar Multilateral Institution environment such as AFDB or similar Organizations with at least 5 years in a position of responsibility</w:t>
      </w:r>
      <w:r w:rsidR="0015087D" w:rsidRPr="001A74E6">
        <w:rPr>
          <w:rFonts w:ascii="Times New Roman" w:eastAsia="MS Mincho" w:hAnsi="Times New Roman"/>
          <w:color w:val="000000"/>
          <w:spacing w:val="-2"/>
          <w:w w:val="99"/>
          <w:kern w:val="22"/>
          <w:szCs w:val="22"/>
          <w:lang w:val="en-GB"/>
        </w:rPr>
        <w:t>.</w:t>
      </w:r>
    </w:p>
    <w:p w:rsidR="001A74E6" w:rsidRPr="001A74E6" w:rsidRDefault="001A74E6" w:rsidP="001A74E6">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 xml:space="preserve">Have been involved in at least in one (1) design, supply and installation of plant and equipment with a minimum value of USD50 million of World Bank assisted projects or similar Multilateral Institution environment such as </w:t>
      </w:r>
      <w:proofErr w:type="spellStart"/>
      <w:r w:rsidRPr="001A74E6">
        <w:rPr>
          <w:rFonts w:ascii="Times New Roman" w:eastAsia="MS Mincho" w:hAnsi="Times New Roman"/>
          <w:color w:val="000000"/>
          <w:spacing w:val="-2"/>
          <w:w w:val="99"/>
          <w:kern w:val="22"/>
          <w:szCs w:val="22"/>
          <w:lang w:val="en-GB"/>
        </w:rPr>
        <w:t>AfDB</w:t>
      </w:r>
      <w:proofErr w:type="spellEnd"/>
      <w:r w:rsidRPr="001A74E6">
        <w:rPr>
          <w:rFonts w:ascii="Times New Roman" w:eastAsia="MS Mincho" w:hAnsi="Times New Roman"/>
          <w:color w:val="000000"/>
          <w:spacing w:val="-2"/>
          <w:w w:val="99"/>
          <w:kern w:val="22"/>
          <w:szCs w:val="22"/>
          <w:lang w:val="en-GB"/>
        </w:rPr>
        <w:t xml:space="preserve"> or similar organizations;</w:t>
      </w:r>
    </w:p>
    <w:p w:rsidR="0015087D" w:rsidRPr="001A74E6" w:rsidRDefault="001A74E6" w:rsidP="001A74E6">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1A74E6">
        <w:rPr>
          <w:rFonts w:ascii="Times New Roman" w:eastAsia="MS Mincho" w:hAnsi="Times New Roman"/>
          <w:color w:val="000000"/>
          <w:spacing w:val="-2"/>
          <w:w w:val="99"/>
          <w:kern w:val="22"/>
          <w:szCs w:val="22"/>
          <w:lang w:val="en-GB"/>
        </w:rPr>
        <w:t>Prior experience in Procurement management for energy sector projects, monitoring and evaluation are considered as an added advantage.</w:t>
      </w:r>
    </w:p>
    <w:p w:rsidR="0015087D" w:rsidRPr="001A74E6" w:rsidRDefault="0015087D" w:rsidP="0015087D">
      <w:pPr>
        <w:keepNext/>
        <w:shd w:val="clear" w:color="auto" w:fill="FFFFFF"/>
        <w:spacing w:before="240" w:after="60" w:line="260" w:lineRule="exact"/>
        <w:ind w:right="680"/>
        <w:outlineLvl w:val="1"/>
        <w:rPr>
          <w:rFonts w:ascii="Times New Roman" w:hAnsi="Times New Roman"/>
          <w:b/>
          <w:bCs/>
          <w:i/>
          <w:iCs/>
          <w:color w:val="008080"/>
          <w:spacing w:val="-2"/>
          <w:w w:val="99"/>
          <w:kern w:val="22"/>
          <w:szCs w:val="22"/>
          <w:lang w:val="en-GB"/>
        </w:rPr>
      </w:pPr>
      <w:r w:rsidRPr="001A74E6">
        <w:rPr>
          <w:rFonts w:ascii="Times New Roman" w:hAnsi="Times New Roman"/>
          <w:b/>
          <w:bCs/>
          <w:i/>
          <w:iCs/>
          <w:spacing w:val="-2"/>
          <w:w w:val="99"/>
          <w:kern w:val="22"/>
          <w:szCs w:val="22"/>
          <w:lang w:val="en-GB"/>
        </w:rPr>
        <w:t>Language</w:t>
      </w:r>
    </w:p>
    <w:p w:rsidR="0015087D" w:rsidRPr="001A74E6" w:rsidRDefault="001A74E6" w:rsidP="0015087D">
      <w:pPr>
        <w:spacing w:before="120" w:line="260" w:lineRule="exact"/>
        <w:ind w:right="66"/>
        <w:jc w:val="both"/>
        <w:rPr>
          <w:rFonts w:ascii="Times New Roman" w:hAnsi="Times New Roman"/>
          <w:spacing w:val="-2"/>
          <w:szCs w:val="22"/>
          <w:lang w:val="en-GB"/>
        </w:rPr>
      </w:pPr>
      <w:r w:rsidRPr="001A74E6">
        <w:rPr>
          <w:rFonts w:ascii="Times New Roman" w:eastAsia="MS Mincho" w:hAnsi="Times New Roman"/>
          <w:color w:val="000000"/>
          <w:spacing w:val="-2"/>
          <w:w w:val="99"/>
          <w:kern w:val="22"/>
          <w:szCs w:val="22"/>
          <w:lang w:val="en-GB"/>
        </w:rPr>
        <w:t>Candidates must speak and write fluent French and English; and have excellent written, presentation and reporting skill; Knowledge of Portuguese will be a plus</w:t>
      </w:r>
      <w:r w:rsidR="0015087D" w:rsidRPr="001A74E6">
        <w:rPr>
          <w:rFonts w:ascii="Times New Roman" w:eastAsia="MS Mincho" w:hAnsi="Times New Roman"/>
          <w:color w:val="000000"/>
          <w:spacing w:val="-2"/>
          <w:w w:val="99"/>
          <w:kern w:val="22"/>
          <w:szCs w:val="22"/>
          <w:lang w:val="en-GB"/>
        </w:rPr>
        <w:t>.</w:t>
      </w:r>
    </w:p>
    <w:p w:rsidR="00802247" w:rsidRDefault="00802247" w:rsidP="00802247">
      <w:pPr>
        <w:suppressAutoHyphens/>
        <w:jc w:val="both"/>
        <w:rPr>
          <w:rFonts w:ascii="Times New Roman" w:hAnsi="Times New Roman"/>
          <w:spacing w:val="-2"/>
          <w:szCs w:val="22"/>
        </w:rPr>
      </w:pPr>
    </w:p>
    <w:p w:rsidR="00802247" w:rsidRDefault="00802247" w:rsidP="00802247">
      <w:pPr>
        <w:suppressAutoHyphens/>
        <w:jc w:val="both"/>
        <w:rPr>
          <w:rFonts w:ascii="Times New Roman" w:hAnsi="Times New Roman"/>
          <w:spacing w:val="-2"/>
          <w:szCs w:val="22"/>
        </w:rPr>
      </w:pPr>
      <w:r>
        <w:rPr>
          <w:rFonts w:ascii="Times New Roman" w:hAnsi="Times New Roman"/>
          <w:color w:val="FF0000"/>
          <w:spacing w:val="-2"/>
          <w:szCs w:val="22"/>
        </w:rPr>
        <w:t xml:space="preserve">The attention of interested Consultants is drawn to paragraph 3.16 and 3.17 of the World Bank’s </w:t>
      </w:r>
      <w:r>
        <w:rPr>
          <w:rFonts w:ascii="Times New Roman" w:hAnsi="Times New Roman"/>
          <w:i/>
          <w:color w:val="FF0000"/>
          <w:spacing w:val="-2"/>
          <w:szCs w:val="22"/>
        </w:rPr>
        <w:t>Procurement Regulations for IPF Borrowers: Procurement in Investment Project Financing – Goods, Works, Non-Consulting and Consulting Services, July 2016</w:t>
      </w:r>
      <w:r>
        <w:rPr>
          <w:rFonts w:ascii="Times New Roman" w:hAnsi="Times New Roman"/>
          <w:color w:val="FF0000"/>
          <w:spacing w:val="-2"/>
          <w:szCs w:val="22"/>
        </w:rPr>
        <w:t>, setting forth the World Bank’s policy on conflict of interest in Consulting Services</w:t>
      </w:r>
      <w:r>
        <w:rPr>
          <w:rFonts w:ascii="Times New Roman" w:hAnsi="Times New Roman"/>
          <w:spacing w:val="-2"/>
          <w:szCs w:val="22"/>
        </w:rPr>
        <w:t xml:space="preserve">.  </w:t>
      </w:r>
    </w:p>
    <w:p w:rsidR="0015087D" w:rsidRPr="001A74E6" w:rsidRDefault="0015087D" w:rsidP="0015087D">
      <w:pPr>
        <w:suppressAutoHyphens/>
        <w:jc w:val="both"/>
        <w:rPr>
          <w:rFonts w:ascii="Times New Roman" w:hAnsi="Times New Roman"/>
          <w:spacing w:val="-2"/>
          <w:szCs w:val="22"/>
          <w:lang w:val="en-GB"/>
        </w:rPr>
      </w:pPr>
      <w:r w:rsidRPr="001A74E6">
        <w:rPr>
          <w:rFonts w:ascii="Times New Roman" w:hAnsi="Times New Roman"/>
          <w:spacing w:val="-2"/>
          <w:szCs w:val="22"/>
          <w:lang w:val="en-GB"/>
        </w:rPr>
        <w:t xml:space="preserve">A Consultant will be selected in accordance with the </w:t>
      </w:r>
      <w:r w:rsidRPr="001A74E6">
        <w:rPr>
          <w:rFonts w:ascii="Times New Roman" w:hAnsi="Times New Roman"/>
          <w:i/>
          <w:spacing w:val="-2"/>
          <w:szCs w:val="22"/>
          <w:lang w:val="en-GB"/>
        </w:rPr>
        <w:t>Selection of Individual Consultant</w:t>
      </w:r>
      <w:r w:rsidRPr="001A74E6">
        <w:rPr>
          <w:rFonts w:ascii="Times New Roman" w:hAnsi="Times New Roman"/>
          <w:b/>
          <w:i/>
          <w:spacing w:val="-2"/>
          <w:szCs w:val="22"/>
          <w:lang w:val="en-GB"/>
        </w:rPr>
        <w:t xml:space="preserve"> </w:t>
      </w:r>
      <w:r w:rsidRPr="001A74E6">
        <w:rPr>
          <w:rFonts w:ascii="Times New Roman" w:hAnsi="Times New Roman"/>
          <w:spacing w:val="-2"/>
          <w:szCs w:val="22"/>
          <w:lang w:val="en-GB"/>
        </w:rPr>
        <w:t>set out in the Consultant Guidelines.</w:t>
      </w:r>
    </w:p>
    <w:p w:rsidR="0015087D" w:rsidRPr="001A74E6" w:rsidRDefault="0015087D" w:rsidP="0015087D">
      <w:pPr>
        <w:suppressAutoHyphens/>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spacing w:val="-2"/>
          <w:szCs w:val="22"/>
          <w:lang w:val="en-GB"/>
        </w:rPr>
      </w:pPr>
      <w:r w:rsidRPr="001A74E6">
        <w:rPr>
          <w:rFonts w:ascii="Times New Roman" w:hAnsi="Times New Roman"/>
          <w:spacing w:val="-2"/>
          <w:szCs w:val="22"/>
          <w:lang w:val="en-GB"/>
        </w:rPr>
        <w:t xml:space="preserve">Further information can be obtained at the address below during office hours </w:t>
      </w:r>
      <w:r w:rsidRPr="001A74E6">
        <w:rPr>
          <w:rFonts w:ascii="Times New Roman" w:hAnsi="Times New Roman"/>
          <w:b/>
          <w:i/>
          <w:spacing w:val="-2"/>
          <w:szCs w:val="22"/>
          <w:lang w:val="en-GB"/>
        </w:rPr>
        <w:t xml:space="preserve">Monday to Friday from 9.00 </w:t>
      </w:r>
      <w:proofErr w:type="spellStart"/>
      <w:r w:rsidRPr="001A74E6">
        <w:rPr>
          <w:rFonts w:ascii="Times New Roman" w:hAnsi="Times New Roman"/>
          <w:b/>
          <w:i/>
          <w:spacing w:val="-2"/>
          <w:szCs w:val="22"/>
          <w:lang w:val="en-GB"/>
        </w:rPr>
        <w:t>a.m</w:t>
      </w:r>
      <w:proofErr w:type="spellEnd"/>
      <w:r w:rsidRPr="001A74E6">
        <w:rPr>
          <w:rFonts w:ascii="Times New Roman" w:hAnsi="Times New Roman"/>
          <w:b/>
          <w:i/>
          <w:spacing w:val="-2"/>
          <w:szCs w:val="22"/>
          <w:lang w:val="en-GB"/>
        </w:rPr>
        <w:t xml:space="preserve"> to 5.00 </w:t>
      </w:r>
      <w:proofErr w:type="spellStart"/>
      <w:r w:rsidRPr="001A74E6">
        <w:rPr>
          <w:rFonts w:ascii="Times New Roman" w:hAnsi="Times New Roman"/>
          <w:b/>
          <w:i/>
          <w:spacing w:val="-2"/>
          <w:szCs w:val="22"/>
          <w:lang w:val="en-GB"/>
        </w:rPr>
        <w:t>p.m</w:t>
      </w:r>
      <w:proofErr w:type="spellEnd"/>
      <w:r w:rsidRPr="001A74E6">
        <w:rPr>
          <w:rFonts w:ascii="Times New Roman" w:hAnsi="Times New Roman"/>
          <w:b/>
          <w:i/>
          <w:spacing w:val="-2"/>
          <w:szCs w:val="22"/>
          <w:lang w:val="en-GB"/>
        </w:rPr>
        <w:t xml:space="preserve"> (GMT + 1) Local Time</w:t>
      </w:r>
      <w:r w:rsidRPr="001A74E6">
        <w:rPr>
          <w:rFonts w:ascii="Times New Roman" w:hAnsi="Times New Roman"/>
          <w:i/>
          <w:spacing w:val="-2"/>
          <w:szCs w:val="22"/>
          <w:lang w:val="en-GB"/>
        </w:rPr>
        <w:t xml:space="preserve">, </w:t>
      </w:r>
    </w:p>
    <w:p w:rsidR="0015087D" w:rsidRPr="001A74E6" w:rsidRDefault="0015087D" w:rsidP="0015087D">
      <w:pPr>
        <w:suppressAutoHyphens/>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b/>
          <w:spacing w:val="-2"/>
          <w:szCs w:val="22"/>
          <w:lang w:val="en-GB"/>
        </w:rPr>
      </w:pPr>
      <w:r w:rsidRPr="001A74E6">
        <w:rPr>
          <w:rFonts w:ascii="Times New Roman" w:hAnsi="Times New Roman"/>
          <w:b/>
          <w:spacing w:val="-2"/>
          <w:szCs w:val="22"/>
          <w:lang w:val="en-GB"/>
        </w:rPr>
        <w:t xml:space="preserve">ECOWAS Commission, Directorate of General Administration, </w:t>
      </w:r>
    </w:p>
    <w:p w:rsidR="0015087D" w:rsidRPr="001A74E6" w:rsidRDefault="0015087D" w:rsidP="0015087D">
      <w:pPr>
        <w:suppressAutoHyphens/>
        <w:jc w:val="both"/>
        <w:rPr>
          <w:rFonts w:ascii="Times New Roman" w:hAnsi="Times New Roman"/>
          <w:b/>
          <w:spacing w:val="-2"/>
          <w:szCs w:val="22"/>
          <w:lang w:val="en-GB"/>
        </w:rPr>
      </w:pPr>
      <w:r w:rsidRPr="001A74E6">
        <w:rPr>
          <w:rFonts w:ascii="Times New Roman" w:hAnsi="Times New Roman"/>
          <w:b/>
          <w:spacing w:val="-2"/>
          <w:szCs w:val="22"/>
          <w:lang w:val="en-GB"/>
        </w:rPr>
        <w:t>Head of Procurement,</w:t>
      </w:r>
    </w:p>
    <w:p w:rsidR="0015087D" w:rsidRPr="001A74E6" w:rsidRDefault="0015087D" w:rsidP="0015087D">
      <w:pPr>
        <w:suppressAutoHyphens/>
        <w:jc w:val="both"/>
        <w:rPr>
          <w:rFonts w:ascii="Times New Roman" w:hAnsi="Times New Roman"/>
          <w:b/>
          <w:spacing w:val="-2"/>
          <w:szCs w:val="22"/>
          <w:lang w:val="en-GB"/>
        </w:rPr>
      </w:pPr>
      <w:r w:rsidRPr="001A74E6">
        <w:rPr>
          <w:rFonts w:ascii="Times New Roman" w:hAnsi="Times New Roman"/>
          <w:b/>
          <w:spacing w:val="-2"/>
          <w:szCs w:val="22"/>
          <w:lang w:val="en-GB"/>
        </w:rPr>
        <w:t xml:space="preserve">Procurement Division, Plot 101, </w:t>
      </w:r>
      <w:proofErr w:type="spellStart"/>
      <w:r w:rsidRPr="001A74E6">
        <w:rPr>
          <w:rFonts w:ascii="Times New Roman" w:hAnsi="Times New Roman"/>
          <w:b/>
          <w:spacing w:val="-2"/>
          <w:szCs w:val="22"/>
          <w:lang w:val="en-GB"/>
        </w:rPr>
        <w:t>Yakubu</w:t>
      </w:r>
      <w:proofErr w:type="spellEnd"/>
      <w:r w:rsidRPr="001A74E6">
        <w:rPr>
          <w:rFonts w:ascii="Times New Roman" w:hAnsi="Times New Roman"/>
          <w:b/>
          <w:spacing w:val="-2"/>
          <w:szCs w:val="22"/>
          <w:lang w:val="en-GB"/>
        </w:rPr>
        <w:t xml:space="preserve"> Gowon Crescent, </w:t>
      </w:r>
      <w:proofErr w:type="spellStart"/>
      <w:r w:rsidRPr="001A74E6">
        <w:rPr>
          <w:rFonts w:ascii="Times New Roman" w:hAnsi="Times New Roman"/>
          <w:b/>
          <w:spacing w:val="-2"/>
          <w:szCs w:val="22"/>
          <w:lang w:val="en-GB"/>
        </w:rPr>
        <w:t>Asokoro</w:t>
      </w:r>
      <w:proofErr w:type="spellEnd"/>
      <w:r w:rsidRPr="001A74E6">
        <w:rPr>
          <w:rFonts w:ascii="Times New Roman" w:hAnsi="Times New Roman"/>
          <w:b/>
          <w:spacing w:val="-2"/>
          <w:szCs w:val="22"/>
          <w:lang w:val="en-GB"/>
        </w:rPr>
        <w:t xml:space="preserve"> District, Abuja, NIGERIA.</w:t>
      </w:r>
    </w:p>
    <w:p w:rsidR="0015087D" w:rsidRPr="001A74E6" w:rsidRDefault="0015087D" w:rsidP="0015087D">
      <w:pPr>
        <w:suppressAutoHyphens/>
        <w:jc w:val="both"/>
        <w:rPr>
          <w:rFonts w:ascii="Times New Roman" w:hAnsi="Times New Roman"/>
          <w:b/>
          <w:spacing w:val="-2"/>
          <w:szCs w:val="22"/>
          <w:lang w:val="en-GB"/>
        </w:rPr>
      </w:pPr>
      <w:r w:rsidRPr="001A74E6">
        <w:rPr>
          <w:rFonts w:ascii="Times New Roman" w:hAnsi="Times New Roman"/>
          <w:b/>
          <w:spacing w:val="-2"/>
          <w:szCs w:val="22"/>
          <w:lang w:val="en-GB"/>
        </w:rPr>
        <w:t>Tel: +234 706 409 0671</w:t>
      </w:r>
    </w:p>
    <w:p w:rsidR="0015087D" w:rsidRPr="001A74E6" w:rsidRDefault="0015087D" w:rsidP="0015087D">
      <w:pPr>
        <w:suppressAutoHyphens/>
        <w:jc w:val="both"/>
        <w:rPr>
          <w:rFonts w:ascii="Times New Roman" w:hAnsi="Times New Roman"/>
          <w:b/>
          <w:spacing w:val="-2"/>
          <w:szCs w:val="22"/>
          <w:lang w:val="en-GB"/>
        </w:rPr>
      </w:pPr>
    </w:p>
    <w:p w:rsidR="0015087D" w:rsidRPr="001A74E6" w:rsidRDefault="0015087D" w:rsidP="0015087D">
      <w:pPr>
        <w:suppressAutoHyphens/>
        <w:jc w:val="both"/>
        <w:rPr>
          <w:rFonts w:ascii="Times New Roman" w:hAnsi="Times New Roman"/>
          <w:b/>
          <w:spacing w:val="-2"/>
          <w:szCs w:val="22"/>
          <w:lang w:val="en-GB"/>
        </w:rPr>
      </w:pPr>
      <w:r w:rsidRPr="001A74E6">
        <w:rPr>
          <w:rFonts w:ascii="Times New Roman" w:hAnsi="Times New Roman"/>
          <w:b/>
          <w:spacing w:val="-2"/>
          <w:szCs w:val="22"/>
          <w:lang w:val="en-GB"/>
        </w:rPr>
        <w:t xml:space="preserve">E-mail: procurement@ecowas.int, sbangoura@ecowas.int </w:t>
      </w:r>
      <w:r w:rsidRPr="001A74E6">
        <w:rPr>
          <w:rFonts w:ascii="Times New Roman" w:hAnsi="Times New Roman"/>
          <w:spacing w:val="-2"/>
          <w:szCs w:val="22"/>
          <w:lang w:val="en-GB"/>
        </w:rPr>
        <w:t>with copy to</w:t>
      </w:r>
      <w:r w:rsidR="00802247">
        <w:rPr>
          <w:rFonts w:ascii="Times New Roman" w:hAnsi="Times New Roman"/>
          <w:spacing w:val="-2"/>
          <w:szCs w:val="22"/>
          <w:lang w:val="en-GB"/>
        </w:rPr>
        <w:t xml:space="preserve"> </w:t>
      </w:r>
      <w:hyperlink r:id="rId7" w:history="1">
        <w:r w:rsidR="00802247" w:rsidRPr="001967E5">
          <w:rPr>
            <w:rStyle w:val="Hyperlink"/>
            <w:rFonts w:ascii="Times New Roman" w:hAnsi="Times New Roman"/>
            <w:spacing w:val="-2"/>
            <w:szCs w:val="22"/>
            <w:lang w:val="en-GB"/>
          </w:rPr>
          <w:t>deklu@ecowas.int</w:t>
        </w:r>
      </w:hyperlink>
      <w:r w:rsidR="00802247">
        <w:rPr>
          <w:rFonts w:ascii="Times New Roman" w:hAnsi="Times New Roman"/>
          <w:spacing w:val="-2"/>
          <w:szCs w:val="22"/>
          <w:lang w:val="en-GB"/>
        </w:rPr>
        <w:t xml:space="preserve">; </w:t>
      </w:r>
      <w:r w:rsidR="00D4379D">
        <w:rPr>
          <w:rFonts w:ascii="Times New Roman" w:hAnsi="Times New Roman"/>
          <w:b/>
          <w:spacing w:val="-2"/>
          <w:szCs w:val="22"/>
          <w:lang w:val="en-GB"/>
        </w:rPr>
        <w:t xml:space="preserve"> bdabire@eco</w:t>
      </w:r>
      <w:bookmarkStart w:id="0" w:name="_GoBack"/>
      <w:bookmarkEnd w:id="0"/>
      <w:r w:rsidRPr="001A74E6">
        <w:rPr>
          <w:rFonts w:ascii="Times New Roman" w:hAnsi="Times New Roman"/>
          <w:b/>
          <w:spacing w:val="-2"/>
          <w:szCs w:val="22"/>
          <w:lang w:val="en-GB"/>
        </w:rPr>
        <w:t>was.int</w:t>
      </w:r>
    </w:p>
    <w:p w:rsidR="0015087D" w:rsidRPr="001A74E6" w:rsidRDefault="0015087D" w:rsidP="0015087D">
      <w:pPr>
        <w:suppressAutoHyphens/>
        <w:jc w:val="both"/>
        <w:rPr>
          <w:rFonts w:ascii="Times New Roman" w:hAnsi="Times New Roman"/>
          <w:spacing w:val="-2"/>
          <w:szCs w:val="22"/>
          <w:lang w:val="en-GB"/>
        </w:rPr>
      </w:pPr>
    </w:p>
    <w:p w:rsidR="00A411E0" w:rsidRDefault="00A411E0" w:rsidP="00A411E0">
      <w:pPr>
        <w:suppressAutoHyphens/>
        <w:jc w:val="both"/>
        <w:rPr>
          <w:rFonts w:ascii="Times New Roman" w:hAnsi="Times New Roman"/>
          <w:spacing w:val="-2"/>
          <w:szCs w:val="22"/>
          <w:lang w:val="en-GB"/>
        </w:rPr>
      </w:pPr>
      <w:r>
        <w:rPr>
          <w:rFonts w:ascii="Times New Roman" w:hAnsi="Times New Roman"/>
          <w:spacing w:val="-2"/>
          <w:szCs w:val="22"/>
          <w:lang w:val="en-GB"/>
        </w:rPr>
        <w:t xml:space="preserve">Expressions of interest must be delivered in a written form in (person, or by mail, or by e-mail) to the address below, by </w:t>
      </w:r>
      <w:r>
        <w:rPr>
          <w:rFonts w:ascii="Times New Roman" w:hAnsi="Times New Roman"/>
          <w:b/>
          <w:spacing w:val="-2"/>
          <w:szCs w:val="22"/>
          <w:lang w:val="en-GB"/>
        </w:rPr>
        <w:t xml:space="preserve">February 28, 2019 at 11.00 </w:t>
      </w:r>
      <w:proofErr w:type="spellStart"/>
      <w:r>
        <w:rPr>
          <w:rFonts w:ascii="Times New Roman" w:hAnsi="Times New Roman"/>
          <w:b/>
          <w:spacing w:val="-2"/>
          <w:szCs w:val="22"/>
          <w:lang w:val="en-GB"/>
        </w:rPr>
        <w:t>a.m</w:t>
      </w:r>
      <w:proofErr w:type="spellEnd"/>
      <w:r>
        <w:rPr>
          <w:rFonts w:ascii="Times New Roman" w:hAnsi="Times New Roman"/>
          <w:b/>
          <w:spacing w:val="-2"/>
          <w:szCs w:val="22"/>
          <w:lang w:val="en-GB"/>
        </w:rPr>
        <w:t xml:space="preserve"> (GMT + 1)</w:t>
      </w:r>
      <w:r>
        <w:rPr>
          <w:rFonts w:ascii="Times New Roman" w:hAnsi="Times New Roman"/>
          <w:spacing w:val="-2"/>
          <w:szCs w:val="22"/>
          <w:lang w:val="en-GB"/>
        </w:rPr>
        <w:t xml:space="preserve">.    </w:t>
      </w:r>
    </w:p>
    <w:p w:rsidR="00A411E0" w:rsidRDefault="00A411E0" w:rsidP="00A411E0">
      <w:pPr>
        <w:suppressAutoHyphens/>
        <w:jc w:val="both"/>
        <w:rPr>
          <w:rFonts w:ascii="Times New Roman" w:hAnsi="Times New Roman"/>
          <w:spacing w:val="-2"/>
          <w:szCs w:val="22"/>
          <w:lang w:val="en-GB"/>
        </w:rPr>
      </w:pPr>
    </w:p>
    <w:p w:rsidR="00A411E0" w:rsidRDefault="00A411E0" w:rsidP="00A411E0">
      <w:pPr>
        <w:pStyle w:val="ListParagraph"/>
        <w:numPr>
          <w:ilvl w:val="0"/>
          <w:numId w:val="7"/>
        </w:numPr>
        <w:tabs>
          <w:tab w:val="left" w:pos="284"/>
        </w:tabs>
        <w:suppressAutoHyphens/>
        <w:jc w:val="both"/>
        <w:rPr>
          <w:spacing w:val="-2"/>
          <w:szCs w:val="22"/>
        </w:rPr>
      </w:pPr>
      <w:r>
        <w:rPr>
          <w:spacing w:val="-2"/>
          <w:szCs w:val="22"/>
        </w:rPr>
        <w:t xml:space="preserve">Electronically to the email addresses below: </w:t>
      </w:r>
    </w:p>
    <w:p w:rsidR="00A411E0" w:rsidRDefault="00A411E0" w:rsidP="00A411E0">
      <w:pPr>
        <w:pStyle w:val="ListParagraph"/>
        <w:numPr>
          <w:ilvl w:val="0"/>
          <w:numId w:val="8"/>
        </w:numPr>
        <w:tabs>
          <w:tab w:val="left" w:pos="284"/>
        </w:tabs>
        <w:suppressAutoHyphens/>
        <w:jc w:val="both"/>
        <w:rPr>
          <w:szCs w:val="22"/>
        </w:rPr>
      </w:pPr>
      <w:r>
        <w:rPr>
          <w:szCs w:val="22"/>
        </w:rPr>
        <w:t xml:space="preserve">sbangoura@ecowas.int </w:t>
      </w:r>
    </w:p>
    <w:p w:rsidR="00A411E0" w:rsidRDefault="00A411E0" w:rsidP="00A411E0">
      <w:pPr>
        <w:pStyle w:val="ListParagraph"/>
        <w:numPr>
          <w:ilvl w:val="0"/>
          <w:numId w:val="8"/>
        </w:numPr>
        <w:tabs>
          <w:tab w:val="left" w:pos="284"/>
        </w:tabs>
        <w:suppressAutoHyphens/>
        <w:jc w:val="both"/>
        <w:rPr>
          <w:b/>
          <w:i/>
          <w:szCs w:val="22"/>
        </w:rPr>
      </w:pPr>
      <w:r>
        <w:rPr>
          <w:b/>
          <w:i/>
          <w:szCs w:val="22"/>
        </w:rPr>
        <w:t xml:space="preserve">with copies to: </w:t>
      </w:r>
    </w:p>
    <w:p w:rsidR="00A411E0" w:rsidRDefault="00A411E0" w:rsidP="00A411E0">
      <w:pPr>
        <w:pStyle w:val="ListParagraph"/>
        <w:numPr>
          <w:ilvl w:val="1"/>
          <w:numId w:val="8"/>
        </w:numPr>
        <w:tabs>
          <w:tab w:val="left" w:pos="284"/>
        </w:tabs>
        <w:suppressAutoHyphens/>
        <w:jc w:val="both"/>
        <w:rPr>
          <w:rStyle w:val="Hyperlink"/>
          <w:bCs/>
          <w:iCs/>
        </w:rPr>
      </w:pPr>
      <w:r>
        <w:rPr>
          <w:rStyle w:val="Hyperlink"/>
          <w:bCs/>
          <w:iCs/>
          <w:szCs w:val="22"/>
        </w:rPr>
        <w:t xml:space="preserve">deklu@ecowas.int </w:t>
      </w:r>
    </w:p>
    <w:p w:rsidR="00A411E0" w:rsidRDefault="00A411E0" w:rsidP="00A411E0">
      <w:pPr>
        <w:pStyle w:val="ListParagraph"/>
        <w:numPr>
          <w:ilvl w:val="1"/>
          <w:numId w:val="8"/>
        </w:numPr>
        <w:tabs>
          <w:tab w:val="left" w:pos="284"/>
        </w:tabs>
        <w:suppressAutoHyphens/>
        <w:jc w:val="both"/>
        <w:rPr>
          <w:rStyle w:val="Hyperlink"/>
          <w:szCs w:val="22"/>
        </w:rPr>
      </w:pPr>
      <w:r>
        <w:rPr>
          <w:rStyle w:val="Hyperlink"/>
          <w:szCs w:val="22"/>
        </w:rPr>
        <w:t>procurement@ecowas.int</w:t>
      </w:r>
    </w:p>
    <w:p w:rsidR="00A411E0" w:rsidRDefault="009B49B1" w:rsidP="00A411E0">
      <w:pPr>
        <w:pStyle w:val="ListParagraph"/>
        <w:numPr>
          <w:ilvl w:val="1"/>
          <w:numId w:val="8"/>
        </w:numPr>
        <w:tabs>
          <w:tab w:val="left" w:pos="284"/>
        </w:tabs>
        <w:suppressAutoHyphens/>
        <w:jc w:val="both"/>
        <w:rPr>
          <w:rStyle w:val="Hyperlink"/>
          <w:bCs/>
          <w:iCs/>
          <w:szCs w:val="22"/>
        </w:rPr>
      </w:pPr>
      <w:hyperlink r:id="rId8" w:history="1">
        <w:r w:rsidR="00A411E0">
          <w:rPr>
            <w:rStyle w:val="Hyperlink"/>
            <w:bCs/>
            <w:iCs/>
            <w:szCs w:val="22"/>
          </w:rPr>
          <w:t>bdabire@ecowas.int</w:t>
        </w:r>
      </w:hyperlink>
      <w:r w:rsidR="00A411E0">
        <w:rPr>
          <w:rStyle w:val="Hyperlink"/>
          <w:bCs/>
          <w:iCs/>
          <w:szCs w:val="22"/>
        </w:rPr>
        <w:t xml:space="preserve">  </w:t>
      </w:r>
    </w:p>
    <w:p w:rsidR="00A411E0" w:rsidRDefault="00A411E0" w:rsidP="00A411E0">
      <w:pPr>
        <w:pStyle w:val="NoSpacing"/>
        <w:rPr>
          <w:rStyle w:val="Hyperlink"/>
          <w:rFonts w:ascii="Times New Roman" w:eastAsia="Calibri" w:hAnsi="Times New Roman"/>
          <w:color w:val="0070C0"/>
          <w:sz w:val="22"/>
          <w:szCs w:val="22"/>
        </w:rPr>
      </w:pPr>
    </w:p>
    <w:p w:rsidR="00A411E0" w:rsidRDefault="00A411E0" w:rsidP="00A411E0">
      <w:pPr>
        <w:pStyle w:val="ListParagraph"/>
        <w:numPr>
          <w:ilvl w:val="0"/>
          <w:numId w:val="7"/>
        </w:numPr>
        <w:tabs>
          <w:tab w:val="left" w:pos="284"/>
        </w:tabs>
        <w:suppressAutoHyphens/>
        <w:ind w:left="720" w:hanging="360"/>
        <w:jc w:val="both"/>
        <w:rPr>
          <w:rStyle w:val="Hyperlink"/>
          <w:rFonts w:ascii="Times New Roman" w:eastAsia="Calibri" w:hAnsi="Times New Roman"/>
          <w:color w:val="0000FF"/>
          <w:szCs w:val="22"/>
        </w:rPr>
      </w:pPr>
      <w:r>
        <w:rPr>
          <w:spacing w:val="-2"/>
          <w:szCs w:val="22"/>
        </w:rPr>
        <w:t>Delivered in a written form (one (1) signed original plus three (3) copies in (person, or by registered mail) to the physical address:</w:t>
      </w:r>
      <w:r>
        <w:rPr>
          <w:rStyle w:val="Hyperlink"/>
          <w:rFonts w:eastAsia="Calibri"/>
          <w:szCs w:val="22"/>
        </w:rPr>
        <w:t xml:space="preserve">                     </w:t>
      </w:r>
    </w:p>
    <w:p w:rsidR="00A411E0" w:rsidRDefault="00A411E0" w:rsidP="00A411E0">
      <w:pPr>
        <w:suppressAutoHyphens/>
        <w:rPr>
          <w:spacing w:val="-2"/>
          <w:sz w:val="12"/>
          <w:lang w:val="en-GB"/>
        </w:rPr>
      </w:pPr>
    </w:p>
    <w:p w:rsidR="00A411E0" w:rsidRDefault="00A411E0" w:rsidP="00A411E0">
      <w:pPr>
        <w:suppressAutoHyphens/>
        <w:jc w:val="both"/>
        <w:rPr>
          <w:rFonts w:ascii="Times New Roman" w:hAnsi="Times New Roman"/>
          <w:spacing w:val="-2"/>
          <w:szCs w:val="22"/>
          <w:lang w:val="en-GB"/>
        </w:rPr>
      </w:pPr>
      <w:r>
        <w:rPr>
          <w:rFonts w:ascii="Times New Roman" w:hAnsi="Times New Roman"/>
          <w:spacing w:val="-2"/>
          <w:szCs w:val="22"/>
          <w:lang w:val="en-GB"/>
        </w:rPr>
        <w:t>ECOWAS Commission ,  Procurement Division, First (1</w:t>
      </w:r>
      <w:r>
        <w:rPr>
          <w:rFonts w:ascii="Times New Roman" w:hAnsi="Times New Roman"/>
          <w:spacing w:val="-2"/>
          <w:szCs w:val="22"/>
          <w:vertAlign w:val="superscript"/>
          <w:lang w:val="en-GB"/>
        </w:rPr>
        <w:t>st</w:t>
      </w:r>
      <w:r>
        <w:rPr>
          <w:rFonts w:ascii="Times New Roman" w:hAnsi="Times New Roman"/>
          <w:spacing w:val="-2"/>
          <w:szCs w:val="22"/>
          <w:lang w:val="en-GB"/>
        </w:rPr>
        <w:t xml:space="preserve">) Floor of the ECOWAS Commission Headquarters, </w:t>
      </w:r>
      <w:r>
        <w:rPr>
          <w:rFonts w:ascii="Times New Roman" w:hAnsi="Times New Roman"/>
          <w:b/>
          <w:spacing w:val="-2"/>
          <w:szCs w:val="22"/>
          <w:lang w:val="en-GB"/>
        </w:rPr>
        <w:t>Plot</w:t>
      </w:r>
      <w:r>
        <w:rPr>
          <w:rFonts w:ascii="Times New Roman" w:hAnsi="Times New Roman"/>
          <w:spacing w:val="-2"/>
          <w:szCs w:val="22"/>
          <w:lang w:val="en-GB"/>
        </w:rPr>
        <w:t xml:space="preserve"> </w:t>
      </w:r>
      <w:r>
        <w:rPr>
          <w:rFonts w:ascii="Times New Roman" w:hAnsi="Times New Roman"/>
          <w:b/>
          <w:spacing w:val="-2"/>
          <w:szCs w:val="22"/>
          <w:lang w:val="en-GB"/>
        </w:rPr>
        <w:t xml:space="preserve">101, </w:t>
      </w:r>
      <w:proofErr w:type="spellStart"/>
      <w:r>
        <w:rPr>
          <w:rFonts w:ascii="Times New Roman" w:hAnsi="Times New Roman"/>
          <w:b/>
          <w:spacing w:val="-2"/>
          <w:szCs w:val="22"/>
          <w:lang w:val="en-GB"/>
        </w:rPr>
        <w:t>Yakubu</w:t>
      </w:r>
      <w:proofErr w:type="spellEnd"/>
      <w:r>
        <w:rPr>
          <w:rFonts w:ascii="Times New Roman" w:hAnsi="Times New Roman"/>
          <w:b/>
          <w:spacing w:val="-2"/>
          <w:szCs w:val="22"/>
          <w:lang w:val="en-GB"/>
        </w:rPr>
        <w:t xml:space="preserve"> Gowon Crescent, </w:t>
      </w:r>
      <w:proofErr w:type="spellStart"/>
      <w:r>
        <w:rPr>
          <w:rFonts w:ascii="Times New Roman" w:hAnsi="Times New Roman"/>
          <w:b/>
          <w:spacing w:val="-2"/>
          <w:szCs w:val="22"/>
          <w:lang w:val="en-GB"/>
        </w:rPr>
        <w:t>Asokoro</w:t>
      </w:r>
      <w:proofErr w:type="spellEnd"/>
      <w:r>
        <w:rPr>
          <w:rFonts w:ascii="Times New Roman" w:hAnsi="Times New Roman"/>
          <w:b/>
          <w:spacing w:val="-2"/>
          <w:szCs w:val="22"/>
          <w:lang w:val="en-GB"/>
        </w:rPr>
        <w:t xml:space="preserve"> District, Abuja, NIGERIA.</w:t>
      </w:r>
      <w:r>
        <w:rPr>
          <w:rFonts w:ascii="Times New Roman" w:hAnsi="Times New Roman"/>
          <w:spacing w:val="-2"/>
          <w:szCs w:val="22"/>
          <w:lang w:val="en-GB"/>
        </w:rPr>
        <w:t xml:space="preserve"> </w:t>
      </w:r>
    </w:p>
    <w:p w:rsidR="0015087D" w:rsidRPr="001A74E6" w:rsidRDefault="0015087D" w:rsidP="0015087D">
      <w:pPr>
        <w:suppressAutoHyphens/>
        <w:jc w:val="both"/>
        <w:rPr>
          <w:rFonts w:ascii="Times New Roman" w:hAnsi="Times New Roman"/>
          <w:spacing w:val="-2"/>
          <w:szCs w:val="22"/>
          <w:lang w:val="en-GB"/>
        </w:rPr>
      </w:pPr>
    </w:p>
    <w:p w:rsidR="0015087D" w:rsidRPr="001A74E6" w:rsidRDefault="0015087D" w:rsidP="0015087D">
      <w:pPr>
        <w:suppressAutoHyphens/>
        <w:jc w:val="both"/>
        <w:rPr>
          <w:rFonts w:ascii="Times New Roman" w:hAnsi="Times New Roman"/>
          <w:spacing w:val="-2"/>
          <w:szCs w:val="22"/>
          <w:lang w:val="en-GB"/>
        </w:rPr>
      </w:pPr>
    </w:p>
    <w:p w:rsidR="0015087D" w:rsidRPr="001A74E6" w:rsidRDefault="0015087D" w:rsidP="0015087D">
      <w:pPr>
        <w:suppressAutoHyphens/>
        <w:jc w:val="center"/>
        <w:rPr>
          <w:rFonts w:ascii="Times New Roman" w:hAnsi="Times New Roman"/>
          <w:b/>
          <w:spacing w:val="-2"/>
          <w:szCs w:val="22"/>
          <w:lang w:val="en-GB"/>
        </w:rPr>
      </w:pPr>
      <w:r w:rsidRPr="001A74E6">
        <w:rPr>
          <w:rFonts w:ascii="Times New Roman" w:hAnsi="Times New Roman"/>
          <w:b/>
          <w:spacing w:val="-2"/>
          <w:szCs w:val="22"/>
          <w:lang w:val="en-GB"/>
        </w:rPr>
        <w:t>Commissioner, General Administration &amp; Conference</w:t>
      </w:r>
    </w:p>
    <w:p w:rsidR="0015087D" w:rsidRPr="001A74E6" w:rsidRDefault="0015087D" w:rsidP="0015087D">
      <w:pPr>
        <w:rPr>
          <w:rFonts w:ascii="Times New Roman" w:hAnsi="Times New Roman"/>
          <w:szCs w:val="22"/>
          <w:lang w:val="en-GB"/>
        </w:rPr>
      </w:pPr>
    </w:p>
    <w:p w:rsidR="003C330C" w:rsidRPr="001A74E6" w:rsidRDefault="003C330C">
      <w:pPr>
        <w:rPr>
          <w:rFonts w:ascii="Times New Roman" w:hAnsi="Times New Roman"/>
          <w:szCs w:val="22"/>
          <w:lang w:val="en-GB"/>
        </w:rPr>
      </w:pPr>
    </w:p>
    <w:sectPr w:rsidR="003C330C" w:rsidRPr="001A74E6" w:rsidSect="00871100">
      <w:headerReference w:type="default" r:id="rId9"/>
      <w:footerReference w:type="default" r:id="rId10"/>
      <w:endnotePr>
        <w:numFmt w:val="decimal"/>
      </w:endnotePr>
      <w:pgSz w:w="12240" w:h="15840"/>
      <w:pgMar w:top="1135" w:right="1800" w:bottom="1135"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B1" w:rsidRDefault="009B49B1">
      <w:r>
        <w:separator/>
      </w:r>
    </w:p>
  </w:endnote>
  <w:endnote w:type="continuationSeparator" w:id="0">
    <w:p w:rsidR="009B49B1" w:rsidRDefault="009B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65" w:rsidRDefault="002254C8">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B1" w:rsidRDefault="009B49B1">
      <w:r>
        <w:separator/>
      </w:r>
    </w:p>
  </w:footnote>
  <w:footnote w:type="continuationSeparator" w:id="0">
    <w:p w:rsidR="009B49B1" w:rsidRDefault="009B4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9B49B1">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4B3"/>
    <w:multiLevelType w:val="hybridMultilevel"/>
    <w:tmpl w:val="AB9C11A0"/>
    <w:lvl w:ilvl="0" w:tplc="284A1540">
      <w:start w:val="1"/>
      <w:numFmt w:val="lowerRoman"/>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
    <w:nsid w:val="06FB054E"/>
    <w:multiLevelType w:val="hybridMultilevel"/>
    <w:tmpl w:val="AB9C11A0"/>
    <w:lvl w:ilvl="0" w:tplc="284A1540">
      <w:start w:val="1"/>
      <w:numFmt w:val="lowerRoman"/>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nsid w:val="160579BE"/>
    <w:multiLevelType w:val="hybridMultilevel"/>
    <w:tmpl w:val="8A86E284"/>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2BDC1DCA">
      <w:start w:val="1"/>
      <w:numFmt w:val="lowerRoman"/>
      <w:lvlText w:val="%2."/>
      <w:lvlJc w:val="left"/>
      <w:pPr>
        <w:tabs>
          <w:tab w:val="num" w:pos="1440"/>
        </w:tabs>
        <w:ind w:left="1440" w:hanging="720"/>
      </w:pPr>
      <w:rPr>
        <w:rFonts w:ascii="Times New Roman" w:hAnsi="Times New Roman" w:cs="Times New Roman"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44A19"/>
    <w:multiLevelType w:val="hybridMultilevel"/>
    <w:tmpl w:val="E7FA2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7D"/>
    <w:rsid w:val="00037863"/>
    <w:rsid w:val="0015087D"/>
    <w:rsid w:val="001A74E6"/>
    <w:rsid w:val="002254C8"/>
    <w:rsid w:val="00287595"/>
    <w:rsid w:val="003462EE"/>
    <w:rsid w:val="003C330C"/>
    <w:rsid w:val="00481B4D"/>
    <w:rsid w:val="00544DFE"/>
    <w:rsid w:val="00572CE4"/>
    <w:rsid w:val="00575470"/>
    <w:rsid w:val="00664FE1"/>
    <w:rsid w:val="006A0B99"/>
    <w:rsid w:val="006B5553"/>
    <w:rsid w:val="00794B3D"/>
    <w:rsid w:val="00802247"/>
    <w:rsid w:val="009B49B1"/>
    <w:rsid w:val="00A411E0"/>
    <w:rsid w:val="00AE6C9D"/>
    <w:rsid w:val="00D4379D"/>
    <w:rsid w:val="00E40339"/>
    <w:rsid w:val="00F5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3D15B-AF23-47AA-9A50-6A121CDD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87D"/>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15087D"/>
    <w:pPr>
      <w:tabs>
        <w:tab w:val="left" w:pos="-720"/>
      </w:tabs>
      <w:suppressAutoHyphens/>
      <w:spacing w:after="0" w:line="240" w:lineRule="auto"/>
    </w:pPr>
    <w:rPr>
      <w:rFonts w:ascii="CG Times" w:eastAsia="Times New Roman" w:hAnsi="CG Times" w:cs="Times New Roman"/>
      <w:szCs w:val="20"/>
      <w:lang w:val="en-US"/>
    </w:rPr>
  </w:style>
  <w:style w:type="paragraph" w:styleId="Footer">
    <w:name w:val="footer"/>
    <w:basedOn w:val="Normal"/>
    <w:link w:val="FooterChar"/>
    <w:semiHidden/>
    <w:rsid w:val="0015087D"/>
    <w:pPr>
      <w:tabs>
        <w:tab w:val="left" w:pos="360"/>
        <w:tab w:val="right" w:pos="9000"/>
      </w:tabs>
      <w:suppressAutoHyphens/>
    </w:pPr>
  </w:style>
  <w:style w:type="character" w:customStyle="1" w:styleId="FooterChar">
    <w:name w:val="Footer Char"/>
    <w:basedOn w:val="DefaultParagraphFont"/>
    <w:link w:val="Footer"/>
    <w:semiHidden/>
    <w:rsid w:val="0015087D"/>
    <w:rPr>
      <w:rFonts w:ascii="CG Times" w:eastAsia="Times New Roman" w:hAnsi="CG Times" w:cs="Times New Roman"/>
      <w:szCs w:val="20"/>
      <w:lang w:val="en-US"/>
    </w:rPr>
  </w:style>
  <w:style w:type="paragraph" w:customStyle="1" w:styleId="Heading1a">
    <w:name w:val="Heading 1a"/>
    <w:rsid w:val="0015087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15087D"/>
    <w:pPr>
      <w:suppressAutoHyphens/>
    </w:pPr>
    <w:rPr>
      <w:spacing w:val="-2"/>
      <w:sz w:val="24"/>
    </w:rPr>
  </w:style>
  <w:style w:type="character" w:customStyle="1" w:styleId="BodyTextChar">
    <w:name w:val="Body Text Char"/>
    <w:basedOn w:val="DefaultParagraphFont"/>
    <w:link w:val="BodyText"/>
    <w:rsid w:val="0015087D"/>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
    <w:basedOn w:val="Normal"/>
    <w:link w:val="ListParagraphChar"/>
    <w:uiPriority w:val="34"/>
    <w:qFormat/>
    <w:rsid w:val="0015087D"/>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locked/>
    <w:rsid w:val="0015087D"/>
    <w:rPr>
      <w:rFonts w:ascii="CG Times" w:eastAsia="Times New Roman" w:hAnsi="CG Times" w:cs="Times New Roman"/>
      <w:szCs w:val="20"/>
      <w:lang w:val="en-US"/>
    </w:rPr>
  </w:style>
  <w:style w:type="character" w:styleId="Hyperlink">
    <w:name w:val="Hyperlink"/>
    <w:basedOn w:val="DefaultParagraphFont"/>
    <w:uiPriority w:val="99"/>
    <w:unhideWhenUsed/>
    <w:rsid w:val="00802247"/>
    <w:rPr>
      <w:color w:val="0563C1" w:themeColor="hyperlink"/>
      <w:u w:val="single"/>
    </w:rPr>
  </w:style>
  <w:style w:type="paragraph" w:styleId="BalloonText">
    <w:name w:val="Balloon Text"/>
    <w:basedOn w:val="Normal"/>
    <w:link w:val="BalloonTextChar"/>
    <w:uiPriority w:val="99"/>
    <w:semiHidden/>
    <w:unhideWhenUsed/>
    <w:rsid w:val="00794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B3D"/>
    <w:rPr>
      <w:rFonts w:ascii="Segoe UI" w:eastAsia="Times New Roman" w:hAnsi="Segoe UI" w:cs="Segoe UI"/>
      <w:sz w:val="18"/>
      <w:szCs w:val="18"/>
      <w:lang w:val="en-US"/>
    </w:rPr>
  </w:style>
  <w:style w:type="paragraph" w:styleId="NoSpacing">
    <w:name w:val="No Spacing"/>
    <w:uiPriority w:val="1"/>
    <w:qFormat/>
    <w:rsid w:val="00A411E0"/>
    <w:pPr>
      <w:spacing w:after="0" w:line="240" w:lineRule="auto"/>
    </w:pPr>
    <w:rPr>
      <w:rFonts w:ascii="Calibri" w:eastAsia="Times New Roman" w:hAnsi="Calibri"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2921">
      <w:bodyDiv w:val="1"/>
      <w:marLeft w:val="0"/>
      <w:marRight w:val="0"/>
      <w:marTop w:val="0"/>
      <w:marBottom w:val="0"/>
      <w:divBdr>
        <w:top w:val="none" w:sz="0" w:space="0" w:color="auto"/>
        <w:left w:val="none" w:sz="0" w:space="0" w:color="auto"/>
        <w:bottom w:val="none" w:sz="0" w:space="0" w:color="auto"/>
        <w:right w:val="none" w:sz="0" w:space="0" w:color="auto"/>
      </w:divBdr>
    </w:div>
    <w:div w:id="8800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bire@ecowas.int" TargetMode="External"/><Relationship Id="rId3" Type="http://schemas.openxmlformats.org/officeDocument/2006/relationships/settings" Target="settings.xml"/><Relationship Id="rId7" Type="http://schemas.openxmlformats.org/officeDocument/2006/relationships/hyperlink" Target="mailto:deklu@ecowas.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1250</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9</cp:revision>
  <cp:lastPrinted>2019-01-15T13:37:00Z</cp:lastPrinted>
  <dcterms:created xsi:type="dcterms:W3CDTF">2019-01-15T14:22:00Z</dcterms:created>
  <dcterms:modified xsi:type="dcterms:W3CDTF">2019-01-29T09:35:00Z</dcterms:modified>
</cp:coreProperties>
</file>