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8574"/>
      </w:tblGrid>
      <w:tr w:rsidR="00A472DC" w:rsidRPr="00FC7CCB" w:rsidTr="002306A3">
        <w:trPr>
          <w:trHeight w:val="271"/>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684A7C" w:rsidRPr="00FC7CCB" w:rsidRDefault="00744177" w:rsidP="007E1DDF">
            <w:pPr>
              <w:spacing w:after="0"/>
              <w:rPr>
                <w:rFonts w:cs="Calibri"/>
                <w:b/>
                <w:szCs w:val="20"/>
              </w:rPr>
            </w:pPr>
            <w:r w:rsidRPr="00FC7CCB">
              <w:rPr>
                <w:b/>
                <w:szCs w:val="20"/>
              </w:rPr>
              <w:t>INTITULÉ DU POSTE</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684A7C" w:rsidRPr="00FC7CCB" w:rsidRDefault="00744177" w:rsidP="009751FC">
            <w:pPr>
              <w:spacing w:after="0"/>
              <w:rPr>
                <w:rFonts w:cs="Calibri"/>
                <w:szCs w:val="20"/>
              </w:rPr>
            </w:pPr>
            <w:r w:rsidRPr="00FC7CCB">
              <w:t>Auditeur interne principal chargé de l’inspection et de l'évaluation des projets</w:t>
            </w:r>
          </w:p>
        </w:tc>
      </w:tr>
      <w:tr w:rsidR="00A472DC" w:rsidRPr="00FC7CCB" w:rsidTr="002306A3">
        <w:trPr>
          <w:trHeight w:val="271"/>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AD4136" w:rsidRPr="00FC7CCB" w:rsidRDefault="00744177" w:rsidP="007E1DDF">
            <w:pPr>
              <w:spacing w:after="0"/>
              <w:rPr>
                <w:rFonts w:cs="Calibri"/>
                <w:b/>
                <w:szCs w:val="20"/>
              </w:rPr>
            </w:pPr>
            <w:r w:rsidRPr="00FC7CCB">
              <w:rPr>
                <w:b/>
                <w:szCs w:val="20"/>
              </w:rPr>
              <w:t>INSTITUTION</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AD4136" w:rsidRPr="00FC7CCB" w:rsidRDefault="00800A06" w:rsidP="00227FD5">
            <w:pPr>
              <w:spacing w:after="0"/>
              <w:rPr>
                <w:rFonts w:cs="Calibri"/>
                <w:szCs w:val="20"/>
              </w:rPr>
            </w:pPr>
            <w:r w:rsidRPr="00FC7CCB">
              <w:t>Auditeur général des Institutions de la CEDEAO</w:t>
            </w:r>
          </w:p>
        </w:tc>
      </w:tr>
      <w:tr w:rsidR="00A472DC" w:rsidRPr="00FC7CCB" w:rsidTr="002306A3">
        <w:trPr>
          <w:trHeight w:val="271"/>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GRADE</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C12FCD">
            <w:pPr>
              <w:spacing w:after="0"/>
              <w:rPr>
                <w:rFonts w:cs="Calibri"/>
                <w:szCs w:val="20"/>
              </w:rPr>
            </w:pPr>
            <w:r w:rsidRPr="00FC7CCB">
              <w:rPr>
                <w:b/>
                <w:szCs w:val="20"/>
                <w:bdr w:val="none" w:sz="0" w:space="0" w:color="auto" w:frame="1"/>
              </w:rPr>
              <w:t>P5</w:t>
            </w:r>
          </w:p>
        </w:tc>
      </w:tr>
      <w:tr w:rsidR="00F67A6E" w:rsidRPr="00FC7CCB" w:rsidTr="002306A3">
        <w:trPr>
          <w:trHeight w:val="271"/>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F67A6E" w:rsidRDefault="00F67A6E" w:rsidP="00F67A6E">
            <w:pPr>
              <w:spacing w:after="0"/>
              <w:rPr>
                <w:b/>
                <w:szCs w:val="20"/>
              </w:rPr>
            </w:pPr>
            <w:r>
              <w:rPr>
                <w:b/>
                <w:szCs w:val="20"/>
              </w:rPr>
              <w:t>SALAIRE ANNUEL</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F67A6E" w:rsidRDefault="00F67A6E" w:rsidP="00F67A6E">
            <w:pPr>
              <w:spacing w:after="0"/>
              <w:rPr>
                <w:b/>
                <w:szCs w:val="20"/>
                <w:bdr w:val="none" w:sz="0" w:space="0" w:color="auto" w:frame="1"/>
              </w:rPr>
            </w:pPr>
            <w:r>
              <w:rPr>
                <w:b/>
                <w:szCs w:val="20"/>
                <w:bdr w:val="none" w:sz="0" w:space="0" w:color="auto" w:frame="1"/>
              </w:rPr>
              <w:t>33607 UC  -  37996 UC</w:t>
            </w:r>
          </w:p>
        </w:tc>
      </w:tr>
      <w:tr w:rsidR="00A472DC" w:rsidRPr="00FC7CCB" w:rsidTr="002306A3">
        <w:trPr>
          <w:trHeight w:val="271"/>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AGENCE</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107A74">
            <w:pPr>
              <w:spacing w:after="0"/>
              <w:rPr>
                <w:rFonts w:cs="Calibri"/>
                <w:szCs w:val="20"/>
              </w:rPr>
            </w:pPr>
            <w:r w:rsidRPr="00FC7CCB">
              <w:t>N/A</w:t>
            </w:r>
          </w:p>
        </w:tc>
      </w:tr>
      <w:tr w:rsidR="00A472DC" w:rsidRPr="00FC7CCB" w:rsidTr="002306A3">
        <w:trPr>
          <w:trHeight w:val="326"/>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DÉPARTEMENT</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800A06" w:rsidP="00107A74">
            <w:pPr>
              <w:spacing w:after="0"/>
              <w:rPr>
                <w:rFonts w:cs="Calibri"/>
                <w:szCs w:val="20"/>
              </w:rPr>
            </w:pPr>
            <w:r>
              <w:rPr>
                <w:rFonts w:cs="Calibri"/>
                <w:szCs w:val="20"/>
              </w:rPr>
              <w:t>N/A</w:t>
            </w:r>
            <w:bookmarkStart w:id="0" w:name="_GoBack"/>
            <w:bookmarkEnd w:id="0"/>
          </w:p>
        </w:tc>
      </w:tr>
      <w:tr w:rsidR="00A472DC" w:rsidRPr="00FC7CCB" w:rsidTr="002306A3">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DIRECTION</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107A74">
            <w:pPr>
              <w:spacing w:after="0"/>
              <w:rPr>
                <w:rFonts w:cs="Calibri"/>
                <w:szCs w:val="20"/>
              </w:rPr>
            </w:pPr>
            <w:r w:rsidRPr="00FC7CCB">
              <w:t>Audit de la performance des programmes</w:t>
            </w:r>
          </w:p>
        </w:tc>
      </w:tr>
      <w:tr w:rsidR="00A472DC" w:rsidRPr="00FC7CCB" w:rsidTr="002306A3">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DIVISION</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107A74">
            <w:pPr>
              <w:spacing w:after="0"/>
              <w:rPr>
                <w:rFonts w:cs="Calibri"/>
                <w:szCs w:val="20"/>
              </w:rPr>
            </w:pPr>
            <w:r w:rsidRPr="00FC7CCB">
              <w:t>Inspection et évaluation des projets</w:t>
            </w:r>
          </w:p>
        </w:tc>
      </w:tr>
      <w:tr w:rsidR="00A472DC" w:rsidRPr="00FC7CCB" w:rsidTr="002306A3">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SUPÉRIEUR HIÉRARCHIQUE</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107A74">
            <w:pPr>
              <w:spacing w:after="0"/>
              <w:rPr>
                <w:rFonts w:cs="Calibri"/>
                <w:szCs w:val="20"/>
              </w:rPr>
            </w:pPr>
            <w:r w:rsidRPr="00FC7CCB">
              <w:t>Directeur de l’Audit de la Performance des Programmes</w:t>
            </w:r>
          </w:p>
        </w:tc>
      </w:tr>
      <w:tr w:rsidR="00A472DC" w:rsidRPr="00FC7CCB" w:rsidTr="00B9645E">
        <w:trPr>
          <w:trHeight w:val="337"/>
        </w:trPr>
        <w:tc>
          <w:tcPr>
            <w:tcW w:w="1728" w:type="dxa"/>
            <w:tcBorders>
              <w:top w:val="single" w:sz="4" w:space="0" w:color="auto"/>
              <w:left w:val="single" w:sz="4" w:space="0" w:color="auto"/>
              <w:bottom w:val="single" w:sz="4" w:space="0" w:color="auto"/>
              <w:right w:val="single" w:sz="4" w:space="0" w:color="auto"/>
            </w:tcBorders>
            <w:shd w:val="clear" w:color="auto" w:fill="D9D9D9"/>
          </w:tcPr>
          <w:p w:rsidR="00107A74" w:rsidRPr="00FC7CCB" w:rsidRDefault="00744177" w:rsidP="00107A74">
            <w:pPr>
              <w:spacing w:after="0"/>
              <w:rPr>
                <w:rFonts w:cs="Calibri"/>
                <w:b/>
                <w:szCs w:val="20"/>
              </w:rPr>
            </w:pPr>
            <w:r w:rsidRPr="00FC7CCB">
              <w:rPr>
                <w:b/>
                <w:szCs w:val="20"/>
              </w:rPr>
              <w:t>PERSONNEL SUPERVISÉ</w:t>
            </w:r>
          </w:p>
        </w:tc>
        <w:tc>
          <w:tcPr>
            <w:tcW w:w="8574" w:type="dxa"/>
            <w:tcBorders>
              <w:top w:val="single" w:sz="4" w:space="0" w:color="auto"/>
              <w:left w:val="single" w:sz="4" w:space="0" w:color="auto"/>
              <w:bottom w:val="single" w:sz="4" w:space="0" w:color="auto"/>
              <w:right w:val="single" w:sz="4" w:space="0" w:color="auto"/>
            </w:tcBorders>
            <w:shd w:val="clear" w:color="auto" w:fill="auto"/>
          </w:tcPr>
          <w:p w:rsidR="007C7680" w:rsidRPr="00FC7CCB" w:rsidRDefault="00744177" w:rsidP="00422952">
            <w:pPr>
              <w:spacing w:after="0"/>
              <w:rPr>
                <w:rFonts w:cs="Calibri"/>
                <w:szCs w:val="20"/>
              </w:rPr>
            </w:pPr>
            <w:r w:rsidRPr="00FC7CCB">
              <w:t>Auditeurs</w:t>
            </w:r>
          </w:p>
        </w:tc>
      </w:tr>
      <w:tr w:rsidR="00A472DC" w:rsidTr="00A0384D">
        <w:trPr>
          <w:trHeight w:val="6703"/>
        </w:trPr>
        <w:tc>
          <w:tcPr>
            <w:tcW w:w="10302" w:type="dxa"/>
            <w:gridSpan w:val="2"/>
            <w:tcBorders>
              <w:top w:val="single" w:sz="4" w:space="0" w:color="auto"/>
              <w:left w:val="single" w:sz="4" w:space="0" w:color="auto"/>
              <w:bottom w:val="single" w:sz="4" w:space="0" w:color="auto"/>
              <w:right w:val="single" w:sz="4" w:space="0" w:color="auto"/>
            </w:tcBorders>
            <w:shd w:val="clear" w:color="auto" w:fill="auto"/>
          </w:tcPr>
          <w:p w:rsidR="00107A74" w:rsidRPr="00FC7CCB" w:rsidRDefault="00744177" w:rsidP="00C518FA">
            <w:pPr>
              <w:spacing w:after="0"/>
              <w:jc w:val="both"/>
              <w:rPr>
                <w:rStyle w:val="lev"/>
                <w:rFonts w:cs="Calibri"/>
                <w:szCs w:val="20"/>
              </w:rPr>
            </w:pPr>
            <w:r w:rsidRPr="00FC7CCB">
              <w:rPr>
                <w:b/>
                <w:szCs w:val="20"/>
              </w:rPr>
              <w:t xml:space="preserve">APERÇU DU </w:t>
            </w:r>
            <w:r w:rsidR="00AD3308" w:rsidRPr="00FC7CCB">
              <w:rPr>
                <w:b/>
                <w:szCs w:val="20"/>
              </w:rPr>
              <w:t>POSTE</w:t>
            </w:r>
          </w:p>
          <w:p w:rsidR="00107A74" w:rsidRPr="00FC7CCB" w:rsidRDefault="00744177" w:rsidP="00B9645E">
            <w:pPr>
              <w:spacing w:after="160"/>
              <w:jc w:val="both"/>
              <w:rPr>
                <w:rFonts w:cs="Calibri"/>
                <w:color w:val="000000"/>
                <w:szCs w:val="20"/>
              </w:rPr>
            </w:pPr>
            <w:r w:rsidRPr="00FC7CCB">
              <w:rPr>
                <w:color w:val="000000"/>
                <w:szCs w:val="20"/>
              </w:rPr>
              <w:t>Le titulaire du poste relève directement du Directeur de l'audit de la performance des programmes et sera chargé de mettre en œuvre les programmes d’audit interne couvrant tous les risques relatifs aux domaines d'intervention valables, conformément aux normes professionnelles applicables et dans le respect des directives et des plans.</w:t>
            </w:r>
          </w:p>
          <w:p w:rsidR="00107A74" w:rsidRPr="00FC7CCB" w:rsidRDefault="00744177" w:rsidP="00C518FA">
            <w:pPr>
              <w:spacing w:after="0"/>
              <w:jc w:val="both"/>
              <w:rPr>
                <w:rFonts w:cs="Calibri"/>
                <w:b/>
                <w:szCs w:val="20"/>
              </w:rPr>
            </w:pPr>
            <w:r w:rsidRPr="00FC7CCB">
              <w:rPr>
                <w:b/>
                <w:szCs w:val="20"/>
              </w:rPr>
              <w:t>RÔLES ET RESPONSABILITÉS</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Effectuer les examens généraux des programmes qui peuvent être de nature simple complexe.</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Effectuer des examens de contrôle de l'information prenant en compte les objectifs, les résultats et les indicateurs de performance des programmes.</w:t>
            </w:r>
          </w:p>
          <w:p w:rsidR="00AF18B4" w:rsidRPr="00FC7CCB" w:rsidRDefault="00744177" w:rsidP="00AF18B4">
            <w:pPr>
              <w:numPr>
                <w:ilvl w:val="0"/>
                <w:numId w:val="6"/>
              </w:numPr>
              <w:spacing w:before="0" w:after="160"/>
              <w:jc w:val="both"/>
              <w:rPr>
                <w:rFonts w:cs="Calibri"/>
                <w:color w:val="000000"/>
                <w:szCs w:val="20"/>
              </w:rPr>
            </w:pPr>
            <w:r w:rsidRPr="00FC7CCB">
              <w:rPr>
                <w:color w:val="000000"/>
                <w:szCs w:val="20"/>
              </w:rPr>
              <w:t>Préparer et documenter le processus d’audit, présenter des rapports objectifs qui reflètent les résultats de l’audit, faire des recommandations raisonnables et objectives sur les systèmes et les procédures en cours d'examen et suivre la réponse et la mise en œuvre par le Management.</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Instruire et/ou effectuer des évaluations des procédures de contrôle interne et du niveau sécuritaire des systèmes en développement et/ou porter des améliorations sur les systèmes existants.</w:t>
            </w:r>
          </w:p>
          <w:p w:rsidR="00AF18B4" w:rsidRPr="00FC7CCB" w:rsidRDefault="00744177" w:rsidP="00AF18B4">
            <w:pPr>
              <w:numPr>
                <w:ilvl w:val="0"/>
                <w:numId w:val="6"/>
              </w:numPr>
              <w:spacing w:before="0" w:after="160"/>
              <w:jc w:val="both"/>
              <w:rPr>
                <w:rFonts w:cs="Calibri"/>
                <w:color w:val="000000"/>
                <w:szCs w:val="20"/>
              </w:rPr>
            </w:pPr>
            <w:r w:rsidRPr="00FC7CCB">
              <w:rPr>
                <w:color w:val="000000"/>
                <w:szCs w:val="20"/>
              </w:rPr>
              <w:t>Contribuer à la coordination des activités d’audit, conformément à la charte et au manuel de l'audit interne.</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Élaborer les notes conceptuelles et les termes de référence (ToR) de toutes les évaluations et inspections à externaliser.</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Gérer toutes les évaluations et inspections externalisées et veiller à leur réalisation ponctuelle et à la publication de leurs rapports.</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Élaborer les mémoranda de planification des évaluations et des inspections, déterminer la portée, la nature et le calendrier des activités d’audit.</w:t>
            </w:r>
          </w:p>
          <w:p w:rsidR="00AF18B4" w:rsidRPr="00FC7CCB" w:rsidRDefault="00744177" w:rsidP="00AF18B4">
            <w:pPr>
              <w:pStyle w:val="Paragraphedeliste"/>
              <w:numPr>
                <w:ilvl w:val="0"/>
                <w:numId w:val="6"/>
              </w:numPr>
              <w:spacing w:after="0" w:line="240" w:lineRule="auto"/>
              <w:rPr>
                <w:rFonts w:cs="Calibri"/>
                <w:color w:val="000000"/>
                <w:sz w:val="20"/>
                <w:szCs w:val="20"/>
              </w:rPr>
            </w:pPr>
            <w:r w:rsidRPr="00FC7CCB">
              <w:rPr>
                <w:color w:val="000000"/>
                <w:sz w:val="20"/>
                <w:szCs w:val="20"/>
              </w:rPr>
              <w:t>Diriger et gérer les subordonnés dans l'exécution des tâches d’évaluation et d’inspection et veiller au respect du calendrier d'audit.</w:t>
            </w:r>
          </w:p>
          <w:p w:rsidR="00AF18B4" w:rsidRPr="00FC7CCB" w:rsidRDefault="00744177" w:rsidP="00AF18B4">
            <w:pPr>
              <w:pStyle w:val="Paragraphedeliste"/>
              <w:numPr>
                <w:ilvl w:val="0"/>
                <w:numId w:val="6"/>
              </w:numPr>
              <w:spacing w:after="0" w:line="240" w:lineRule="auto"/>
              <w:rPr>
                <w:rFonts w:cs="Calibri"/>
                <w:color w:val="000000"/>
                <w:sz w:val="20"/>
                <w:szCs w:val="20"/>
              </w:rPr>
            </w:pPr>
            <w:r w:rsidRPr="00FC7CCB">
              <w:rPr>
                <w:color w:val="000000"/>
                <w:sz w:val="20"/>
                <w:szCs w:val="20"/>
              </w:rPr>
              <w:t>Préparer les mémoranda des résultats d’évaluation et d’inspection, ainsi que les documents de travail pour s'assurer qu'il existe une documentation adéquate soutenant l’audit réalisé et ses conclusions.</w:t>
            </w:r>
          </w:p>
          <w:p w:rsidR="00AF18B4" w:rsidRPr="00FC7CCB" w:rsidRDefault="00744177" w:rsidP="00AF18B4">
            <w:pPr>
              <w:pStyle w:val="Paragraphedeliste"/>
              <w:numPr>
                <w:ilvl w:val="0"/>
                <w:numId w:val="6"/>
              </w:numPr>
              <w:spacing w:after="0" w:line="240" w:lineRule="auto"/>
              <w:rPr>
                <w:rFonts w:cs="Calibri"/>
                <w:color w:val="000000"/>
                <w:sz w:val="20"/>
                <w:szCs w:val="20"/>
              </w:rPr>
            </w:pPr>
            <w:r w:rsidRPr="00FC7CCB">
              <w:rPr>
                <w:color w:val="000000"/>
                <w:sz w:val="20"/>
                <w:szCs w:val="20"/>
              </w:rPr>
              <w:t xml:space="preserve">Préparer et présenter à la hiérarchie des </w:t>
            </w:r>
            <w:r w:rsidR="00A74628" w:rsidRPr="00FC7CCB">
              <w:rPr>
                <w:color w:val="000000"/>
                <w:sz w:val="20"/>
                <w:szCs w:val="20"/>
              </w:rPr>
              <w:t>comptes rendus</w:t>
            </w:r>
            <w:r w:rsidRPr="00FC7CCB">
              <w:rPr>
                <w:color w:val="000000"/>
                <w:sz w:val="20"/>
                <w:szCs w:val="20"/>
              </w:rPr>
              <w:t xml:space="preserve"> écrits et oraux ainsi que toute autre information technique de manière pertinente, précise et concise.</w:t>
            </w:r>
          </w:p>
          <w:p w:rsidR="00AF18B4" w:rsidRPr="00FC7CCB" w:rsidRDefault="00744177" w:rsidP="00AF18B4">
            <w:pPr>
              <w:pStyle w:val="Paragraphedeliste"/>
              <w:numPr>
                <w:ilvl w:val="0"/>
                <w:numId w:val="6"/>
              </w:numPr>
              <w:spacing w:after="0" w:line="240" w:lineRule="auto"/>
              <w:rPr>
                <w:rFonts w:cs="Calibri"/>
                <w:color w:val="000000"/>
                <w:sz w:val="20"/>
                <w:szCs w:val="20"/>
              </w:rPr>
            </w:pPr>
            <w:r w:rsidRPr="00FC7CCB">
              <w:rPr>
                <w:color w:val="000000"/>
                <w:sz w:val="20"/>
                <w:szCs w:val="20"/>
              </w:rPr>
              <w:t>Consulter et conseiller le management sur diverses questions opérationnelles relatives à la gestion des programmes et sur le fonctionnement général des affaires, au besoin.</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Suivre la mise en œuvre des conclusions d’audit pour s'assurer de la prise des mesures correctives par le Management.</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 xml:space="preserve">Coordonner et interagir avec </w:t>
            </w:r>
            <w:r w:rsidR="00A74628" w:rsidRPr="00FC7CCB">
              <w:rPr>
                <w:color w:val="000000"/>
                <w:sz w:val="20"/>
                <w:szCs w:val="20"/>
              </w:rPr>
              <w:t>les commissaires</w:t>
            </w:r>
            <w:r w:rsidRPr="00FC7CCB">
              <w:rPr>
                <w:color w:val="000000"/>
                <w:sz w:val="20"/>
                <w:szCs w:val="20"/>
              </w:rPr>
              <w:t xml:space="preserve"> aux comptes, les administrateurs, les milieux académiques, le personnel et les agents d'application des lois; au besoin peut être appelé à témoigner en cour.</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lastRenderedPageBreak/>
              <w:t>Assister et former les autres membres du personnel d’audit sur l'utilisation des outils de gestion d’audit  et sur le développement de méthodes d’examen et d'analyse des projets mis en œuvre.</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Actualiser le niveau  des connaissances relatives à la technologie de pointe, l'équipement et/ou les systèmes d’inspection et d’évaluation de projets.</w:t>
            </w:r>
          </w:p>
          <w:p w:rsidR="00AF18B4" w:rsidRPr="00FC7CCB" w:rsidRDefault="00744177" w:rsidP="00AF18B4">
            <w:pPr>
              <w:pStyle w:val="Paragraphedeliste"/>
              <w:numPr>
                <w:ilvl w:val="0"/>
                <w:numId w:val="6"/>
              </w:numPr>
              <w:spacing w:after="160" w:line="240" w:lineRule="auto"/>
              <w:jc w:val="both"/>
              <w:rPr>
                <w:rFonts w:cs="Calibri"/>
                <w:color w:val="000000"/>
                <w:sz w:val="20"/>
                <w:szCs w:val="20"/>
              </w:rPr>
            </w:pPr>
            <w:r w:rsidRPr="00FC7CCB">
              <w:rPr>
                <w:color w:val="000000"/>
                <w:sz w:val="20"/>
                <w:szCs w:val="20"/>
              </w:rPr>
              <w:t xml:space="preserve">Contribuer à la mise à jour continuelle de la méthodologie, des procédures et des  outils d'audit pour garantir leur efficience et leur efficacité pour le fonctionnement optimal </w:t>
            </w:r>
            <w:r w:rsidR="00A74628" w:rsidRPr="00FC7CCB">
              <w:rPr>
                <w:color w:val="000000"/>
                <w:sz w:val="20"/>
                <w:szCs w:val="20"/>
              </w:rPr>
              <w:t>des services d’audit.</w:t>
            </w:r>
          </w:p>
          <w:p w:rsidR="00AF18B4" w:rsidRPr="00FC7CCB" w:rsidRDefault="00744177" w:rsidP="00AF18B4">
            <w:pPr>
              <w:pStyle w:val="Paragraphedeliste"/>
              <w:numPr>
                <w:ilvl w:val="0"/>
                <w:numId w:val="6"/>
              </w:numPr>
              <w:spacing w:after="0" w:line="240" w:lineRule="auto"/>
              <w:rPr>
                <w:rFonts w:cs="Calibri"/>
                <w:color w:val="000000"/>
                <w:sz w:val="20"/>
                <w:szCs w:val="20"/>
              </w:rPr>
            </w:pPr>
            <w:r w:rsidRPr="00FC7CCB">
              <w:rPr>
                <w:color w:val="000000"/>
                <w:sz w:val="20"/>
                <w:szCs w:val="20"/>
              </w:rPr>
              <w:t>Exécuter toute autre tâche qui pourrait lui être assignée par la hiérarchie, dans le cadre de ses fonctions.</w:t>
            </w:r>
          </w:p>
          <w:p w:rsidR="007C7680" w:rsidRPr="00FC7CCB" w:rsidRDefault="007C7680" w:rsidP="00C518FA">
            <w:pPr>
              <w:spacing w:after="0"/>
              <w:jc w:val="both"/>
              <w:rPr>
                <w:rFonts w:cs="Calibri"/>
                <w:b/>
                <w:szCs w:val="20"/>
              </w:rPr>
            </w:pPr>
          </w:p>
          <w:p w:rsidR="00C752FB" w:rsidRPr="00FC7CCB" w:rsidRDefault="00744177" w:rsidP="00C518FA">
            <w:pPr>
              <w:spacing w:after="0"/>
              <w:jc w:val="both"/>
              <w:rPr>
                <w:rFonts w:cs="Calibri"/>
                <w:b/>
                <w:szCs w:val="20"/>
              </w:rPr>
            </w:pPr>
            <w:r w:rsidRPr="00FC7CCB">
              <w:rPr>
                <w:b/>
                <w:szCs w:val="20"/>
              </w:rPr>
              <w:t>QUALIFICATIONS ACADÉMIQUES ET EXPÉRIENCE</w:t>
            </w:r>
          </w:p>
          <w:p w:rsidR="00837D19" w:rsidRPr="00FC7CCB" w:rsidRDefault="00744177" w:rsidP="00837D19">
            <w:pPr>
              <w:ind w:left="360"/>
              <w:jc w:val="both"/>
              <w:rPr>
                <w:rFonts w:cs="Calibri"/>
                <w:szCs w:val="20"/>
              </w:rPr>
            </w:pPr>
            <w:r w:rsidRPr="00FC7CCB">
              <w:t>3.1 Qualifications académiques</w:t>
            </w:r>
          </w:p>
          <w:p w:rsidR="00837D19" w:rsidRPr="00FC7CCB" w:rsidRDefault="00744177" w:rsidP="00837D19">
            <w:pPr>
              <w:pStyle w:val="Paragraphedeliste"/>
              <w:numPr>
                <w:ilvl w:val="0"/>
                <w:numId w:val="11"/>
              </w:numPr>
              <w:spacing w:before="60" w:after="60" w:line="264" w:lineRule="auto"/>
              <w:jc w:val="both"/>
              <w:rPr>
                <w:rFonts w:cs="Calibri"/>
                <w:sz w:val="20"/>
                <w:szCs w:val="20"/>
              </w:rPr>
            </w:pPr>
            <w:r w:rsidRPr="00FC7CCB">
              <w:rPr>
                <w:sz w:val="20"/>
                <w:szCs w:val="20"/>
              </w:rPr>
              <w:t xml:space="preserve">Être titulaire d’un diplôme de Maîtrise (ou équivalent) en gestion de projets, administration des affaires, finances, comptabilité ou tout autre domaine connexe. </w:t>
            </w:r>
          </w:p>
          <w:p w:rsidR="00837D19" w:rsidRPr="00FC7CCB" w:rsidRDefault="00744177" w:rsidP="00837D19">
            <w:pPr>
              <w:pStyle w:val="Paragraphedeliste"/>
              <w:numPr>
                <w:ilvl w:val="0"/>
                <w:numId w:val="11"/>
              </w:numPr>
              <w:spacing w:before="60" w:after="60" w:line="264" w:lineRule="auto"/>
              <w:jc w:val="both"/>
              <w:rPr>
                <w:rFonts w:cs="Calibri"/>
                <w:sz w:val="20"/>
                <w:szCs w:val="20"/>
              </w:rPr>
            </w:pPr>
            <w:r w:rsidRPr="00FC7CCB">
              <w:rPr>
                <w:sz w:val="20"/>
                <w:szCs w:val="20"/>
              </w:rPr>
              <w:t>Être un Auditeur interne certifié, un expert-comptable certifié, un comptable agréé, un spécialiste certifié en gestion de projets/programmes ou disposer d’une attestation ou certification équivalente d'une université reconnue.</w:t>
            </w:r>
          </w:p>
          <w:p w:rsidR="00837D19" w:rsidRPr="00FC7CCB" w:rsidRDefault="00744177" w:rsidP="00837D19">
            <w:pPr>
              <w:ind w:firstLine="360"/>
              <w:jc w:val="both"/>
              <w:rPr>
                <w:rFonts w:cs="Calibri"/>
                <w:szCs w:val="20"/>
              </w:rPr>
            </w:pPr>
            <w:r w:rsidRPr="00FC7CCB">
              <w:t>3.2 Expérience professionnelle</w:t>
            </w:r>
          </w:p>
          <w:p w:rsidR="00837D19" w:rsidRPr="00FC7CCB" w:rsidRDefault="00744177" w:rsidP="00837D19">
            <w:pPr>
              <w:pStyle w:val="Paragraphedeliste"/>
              <w:numPr>
                <w:ilvl w:val="0"/>
                <w:numId w:val="11"/>
              </w:numPr>
              <w:spacing w:before="60" w:after="60" w:line="264" w:lineRule="auto"/>
              <w:jc w:val="both"/>
              <w:rPr>
                <w:rFonts w:cs="Calibri"/>
                <w:sz w:val="20"/>
                <w:szCs w:val="20"/>
              </w:rPr>
            </w:pPr>
            <w:r w:rsidRPr="00FC7CCB">
              <w:rPr>
                <w:sz w:val="20"/>
                <w:szCs w:val="20"/>
              </w:rPr>
              <w:t>Avoir au moins dix (10) ans d'expérience professionnelle progressive, y compris à des postes de responsabilité en audit, finances, comptabilité, administration, gestion de projets ou tout autre domaine connexe. Une expérience dans des fonctions de supervision serait souhaitable. Une expérience dans l’audit du secteur public ;</w:t>
            </w:r>
          </w:p>
          <w:p w:rsidR="00837D19" w:rsidRPr="00FC7CCB" w:rsidRDefault="00744177" w:rsidP="00837D19">
            <w:pPr>
              <w:pStyle w:val="Paragraphedeliste"/>
              <w:numPr>
                <w:ilvl w:val="0"/>
                <w:numId w:val="11"/>
              </w:numPr>
              <w:spacing w:before="60" w:after="60" w:line="264" w:lineRule="auto"/>
              <w:jc w:val="both"/>
              <w:rPr>
                <w:rFonts w:cs="Calibri"/>
                <w:sz w:val="20"/>
                <w:szCs w:val="20"/>
              </w:rPr>
            </w:pPr>
            <w:r w:rsidRPr="00FC7CCB">
              <w:rPr>
                <w:sz w:val="20"/>
                <w:szCs w:val="20"/>
              </w:rPr>
              <w:t>Avoir des connaissances et une expérience probante en gestion, inspection et évaluation de projets.</w:t>
            </w:r>
          </w:p>
          <w:p w:rsidR="00837D19" w:rsidRPr="00FC7CCB" w:rsidRDefault="00744177" w:rsidP="00837D19">
            <w:pPr>
              <w:pStyle w:val="Paragraphedeliste"/>
              <w:numPr>
                <w:ilvl w:val="0"/>
                <w:numId w:val="11"/>
              </w:numPr>
              <w:spacing w:before="60" w:after="60" w:line="264" w:lineRule="auto"/>
              <w:jc w:val="both"/>
              <w:rPr>
                <w:rFonts w:cs="Calibri"/>
                <w:sz w:val="20"/>
                <w:szCs w:val="20"/>
              </w:rPr>
            </w:pPr>
            <w:r w:rsidRPr="00FC7CCB">
              <w:rPr>
                <w:sz w:val="20"/>
                <w:szCs w:val="20"/>
              </w:rPr>
              <w:t>Disposer de connaissances très avancées sur la théorie et la pratique d’audit, y compris les principes et la mise en œuvre pratique de la gestion du risque d'entreprise, des questions de gouvernance et des pratiques de contrôle interne.</w:t>
            </w:r>
          </w:p>
          <w:p w:rsidR="00C752FB" w:rsidRPr="00FC7CCB" w:rsidRDefault="00C752FB" w:rsidP="00C518FA">
            <w:pPr>
              <w:tabs>
                <w:tab w:val="left" w:pos="720"/>
              </w:tabs>
              <w:spacing w:before="0" w:after="0" w:line="360" w:lineRule="auto"/>
              <w:jc w:val="both"/>
              <w:rPr>
                <w:rFonts w:cs="Calibri"/>
                <w:szCs w:val="20"/>
              </w:rPr>
            </w:pPr>
          </w:p>
          <w:p w:rsidR="00EF5261" w:rsidRPr="00FC7CCB" w:rsidRDefault="00744177" w:rsidP="00EF5261">
            <w:pPr>
              <w:pStyle w:val="Paragraphedeliste"/>
              <w:spacing w:after="0" w:line="240" w:lineRule="auto"/>
              <w:ind w:left="0"/>
              <w:jc w:val="both"/>
              <w:rPr>
                <w:rFonts w:cs="Calibri"/>
                <w:b/>
                <w:sz w:val="20"/>
                <w:szCs w:val="20"/>
                <w:u w:val="single"/>
              </w:rPr>
            </w:pPr>
            <w:r w:rsidRPr="00FC7CCB">
              <w:rPr>
                <w:b/>
                <w:sz w:val="20"/>
                <w:szCs w:val="20"/>
                <w:u w:val="single"/>
              </w:rPr>
              <w:t>EXIGENCES SPÉCIALES DE LA CEDEAO</w:t>
            </w:r>
          </w:p>
          <w:p w:rsidR="00EF5261" w:rsidRPr="00FC7CCB" w:rsidRDefault="00744177" w:rsidP="00EF5261">
            <w:pPr>
              <w:pStyle w:val="Paragraphedeliste"/>
              <w:ind w:left="360"/>
              <w:jc w:val="both"/>
              <w:rPr>
                <w:rFonts w:cs="Calibri"/>
                <w:sz w:val="20"/>
                <w:szCs w:val="20"/>
              </w:rPr>
            </w:pPr>
            <w:r w:rsidRPr="00FC7CCB">
              <w:rPr>
                <w:sz w:val="20"/>
                <w:szCs w:val="20"/>
              </w:rPr>
              <w:t>5.1 Citoyenneté et âge</w:t>
            </w:r>
          </w:p>
          <w:p w:rsidR="00EF5261" w:rsidRPr="00FC7CCB" w:rsidRDefault="00744177" w:rsidP="00EF5261">
            <w:pPr>
              <w:pStyle w:val="Paragraphedeliste"/>
              <w:numPr>
                <w:ilvl w:val="0"/>
                <w:numId w:val="13"/>
              </w:numPr>
              <w:spacing w:after="0" w:line="240" w:lineRule="auto"/>
              <w:jc w:val="both"/>
              <w:rPr>
                <w:rFonts w:cs="Calibri"/>
                <w:sz w:val="20"/>
                <w:szCs w:val="20"/>
              </w:rPr>
            </w:pPr>
            <w:r w:rsidRPr="00FC7CCB">
              <w:rPr>
                <w:sz w:val="20"/>
                <w:szCs w:val="20"/>
              </w:rPr>
              <w:t>Le candidat doit être un citoyen d’un État membre de la CEDEAO</w:t>
            </w:r>
          </w:p>
          <w:p w:rsidR="00EF5261" w:rsidRPr="00FC7CCB" w:rsidRDefault="00744177" w:rsidP="00EF5261">
            <w:pPr>
              <w:pStyle w:val="Paragraphedeliste"/>
              <w:numPr>
                <w:ilvl w:val="0"/>
                <w:numId w:val="13"/>
              </w:numPr>
              <w:spacing w:after="0" w:line="240" w:lineRule="auto"/>
              <w:jc w:val="both"/>
              <w:rPr>
                <w:rFonts w:cs="Calibri"/>
                <w:sz w:val="20"/>
                <w:szCs w:val="20"/>
              </w:rPr>
            </w:pPr>
            <w:r w:rsidRPr="00FC7CCB">
              <w:rPr>
                <w:sz w:val="20"/>
                <w:szCs w:val="20"/>
              </w:rPr>
              <w:t>L'âge maximum pour le recrutement à un poste professionnel est de 50 ans. Cette règle ne s'applique pas aux candidats internes.</w:t>
            </w:r>
          </w:p>
          <w:p w:rsidR="00EF5261" w:rsidRPr="00FC7CCB" w:rsidRDefault="00744177" w:rsidP="00EF5261">
            <w:pPr>
              <w:pStyle w:val="Paragraphedeliste"/>
              <w:ind w:left="360"/>
              <w:jc w:val="both"/>
              <w:rPr>
                <w:rFonts w:cs="Calibri"/>
                <w:sz w:val="20"/>
                <w:szCs w:val="20"/>
              </w:rPr>
            </w:pPr>
            <w:r w:rsidRPr="00FC7CCB">
              <w:rPr>
                <w:sz w:val="20"/>
                <w:szCs w:val="20"/>
              </w:rPr>
              <w:t>5.2 Compétences linguistiques</w:t>
            </w:r>
          </w:p>
          <w:p w:rsidR="00EF5261" w:rsidRPr="00FC7CCB" w:rsidRDefault="00744177" w:rsidP="00EF5261">
            <w:pPr>
              <w:pStyle w:val="Paragraphedeliste"/>
              <w:numPr>
                <w:ilvl w:val="0"/>
                <w:numId w:val="14"/>
              </w:numPr>
              <w:spacing w:after="0" w:line="240" w:lineRule="auto"/>
              <w:rPr>
                <w:rFonts w:cs="Calibri"/>
                <w:sz w:val="20"/>
                <w:szCs w:val="20"/>
              </w:rPr>
            </w:pPr>
            <w:r w:rsidRPr="00FC7CCB">
              <w:rPr>
                <w:sz w:val="20"/>
                <w:szCs w:val="20"/>
              </w:rPr>
              <w:t>Savoir parler et écrire couramment en français, en anglais ou en portugais et avoir une connaissance pratique dans une autre des trois langues.</w:t>
            </w:r>
          </w:p>
          <w:p w:rsidR="00C752FB" w:rsidRPr="00FC7CCB" w:rsidRDefault="00C752FB" w:rsidP="00C518FA">
            <w:pPr>
              <w:spacing w:after="0"/>
              <w:jc w:val="both"/>
              <w:rPr>
                <w:rFonts w:cs="Calibri"/>
                <w:b/>
                <w:bCs/>
                <w:szCs w:val="20"/>
              </w:rPr>
            </w:pPr>
          </w:p>
          <w:tbl>
            <w:tblPr>
              <w:tblW w:w="1563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3"/>
              <w:gridCol w:w="2520"/>
              <w:gridCol w:w="2141"/>
              <w:gridCol w:w="285"/>
              <w:gridCol w:w="298"/>
              <w:gridCol w:w="2222"/>
              <w:gridCol w:w="2724"/>
            </w:tblGrid>
            <w:tr w:rsidR="00A472DC" w:rsidRPr="00FC7CCB" w:rsidTr="00DF2D45">
              <w:trPr>
                <w:gridAfter w:val="4"/>
                <w:wAfter w:w="5529" w:type="dxa"/>
              </w:trPr>
              <w:tc>
                <w:tcPr>
                  <w:tcW w:w="10104" w:type="dxa"/>
                  <w:gridSpan w:val="3"/>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C752FB" w:rsidP="00C518FA">
                  <w:pPr>
                    <w:spacing w:after="0"/>
                    <w:jc w:val="both"/>
                    <w:rPr>
                      <w:rFonts w:cs="Calibri"/>
                      <w:szCs w:val="20"/>
                    </w:rPr>
                  </w:pPr>
                </w:p>
              </w:tc>
            </w:tr>
            <w:tr w:rsidR="00A472DC" w:rsidRPr="00FC7CCB" w:rsidTr="00DF2D45">
              <w:tc>
                <w:tcPr>
                  <w:tcW w:w="10389" w:type="dxa"/>
                  <w:gridSpan w:val="4"/>
                  <w:tcBorders>
                    <w:top w:val="single" w:sz="4" w:space="0" w:color="auto"/>
                    <w:left w:val="single" w:sz="4" w:space="0" w:color="auto"/>
                    <w:bottom w:val="single" w:sz="4" w:space="0" w:color="auto"/>
                    <w:right w:val="single" w:sz="4" w:space="0" w:color="auto"/>
                  </w:tcBorders>
                  <w:shd w:val="clear" w:color="auto" w:fill="auto"/>
                  <w:hideMark/>
                </w:tcPr>
                <w:p w:rsidR="00C752FB" w:rsidRPr="00FC7CCB" w:rsidRDefault="00744177" w:rsidP="00C518FA">
                  <w:pPr>
                    <w:spacing w:after="0"/>
                    <w:rPr>
                      <w:rFonts w:cs="Calibri"/>
                      <w:b/>
                      <w:szCs w:val="20"/>
                    </w:rPr>
                  </w:pPr>
                  <w:r w:rsidRPr="00FC7CCB">
                    <w:rPr>
                      <w:b/>
                      <w:szCs w:val="20"/>
                    </w:rPr>
                    <w:t xml:space="preserve">Visa de l’Agent des Ressources humaines: </w:t>
                  </w:r>
                </w:p>
                <w:p w:rsidR="00C752FB" w:rsidRPr="00FC7CCB" w:rsidRDefault="00744177" w:rsidP="00C518FA">
                  <w:pPr>
                    <w:spacing w:after="0"/>
                    <w:rPr>
                      <w:rFonts w:cs="Calibri"/>
                      <w:b/>
                      <w:szCs w:val="20"/>
                    </w:rPr>
                  </w:pPr>
                  <w:r w:rsidRPr="00FC7CCB">
                    <w:rPr>
                      <w:b/>
                      <w:szCs w:val="20"/>
                    </w:rPr>
                    <w:t>Nom :</w:t>
                  </w:r>
                </w:p>
                <w:p w:rsidR="00C752FB" w:rsidRPr="00FC7CCB" w:rsidRDefault="00C752FB" w:rsidP="00C518FA">
                  <w:pPr>
                    <w:spacing w:after="0"/>
                    <w:rPr>
                      <w:rFonts w:cs="Calibri"/>
                      <w:szCs w:val="20"/>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b/>
                      <w:szCs w:val="20"/>
                    </w:rPr>
                  </w:pPr>
                  <w:r w:rsidRPr="00FC7CCB">
                    <w:rPr>
                      <w:b/>
                      <w:szCs w:val="20"/>
                    </w:rPr>
                    <w:t>Signature:</w:t>
                  </w:r>
                </w:p>
              </w:tc>
              <w:tc>
                <w:tcPr>
                  <w:tcW w:w="2724" w:type="dxa"/>
                  <w:tcBorders>
                    <w:top w:val="single" w:sz="4" w:space="0" w:color="auto"/>
                    <w:left w:val="single" w:sz="4" w:space="0" w:color="auto"/>
                    <w:bottom w:val="single" w:sz="4" w:space="0" w:color="auto"/>
                    <w:right w:val="single" w:sz="4" w:space="0" w:color="auto"/>
                  </w:tcBorders>
                  <w:shd w:val="clear" w:color="auto" w:fill="auto"/>
                  <w:hideMark/>
                </w:tcPr>
                <w:p w:rsidR="00C752FB" w:rsidRPr="00FC7CCB" w:rsidRDefault="00744177" w:rsidP="00C518FA">
                  <w:pPr>
                    <w:spacing w:after="0"/>
                    <w:rPr>
                      <w:rFonts w:cs="Calibri"/>
                      <w:b/>
                      <w:szCs w:val="20"/>
                    </w:rPr>
                  </w:pPr>
                  <w:r w:rsidRPr="00FC7CCB">
                    <w:rPr>
                      <w:b/>
                      <w:szCs w:val="20"/>
                    </w:rPr>
                    <w:t xml:space="preserve">Date : </w:t>
                  </w:r>
                </w:p>
              </w:tc>
            </w:tr>
            <w:tr w:rsidR="00A472DC" w:rsidRPr="00FC7CCB" w:rsidTr="00DF2D45">
              <w:trPr>
                <w:gridAfter w:val="2"/>
                <w:wAfter w:w="4946" w:type="dxa"/>
              </w:trPr>
              <w:tc>
                <w:tcPr>
                  <w:tcW w:w="5443" w:type="dxa"/>
                  <w:tcBorders>
                    <w:top w:val="single" w:sz="4" w:space="0" w:color="auto"/>
                    <w:left w:val="single" w:sz="4" w:space="0" w:color="auto"/>
                    <w:bottom w:val="single" w:sz="4" w:space="0" w:color="auto"/>
                    <w:right w:val="single" w:sz="4" w:space="0" w:color="auto"/>
                  </w:tcBorders>
                  <w:shd w:val="clear" w:color="auto" w:fill="auto"/>
                  <w:hideMark/>
                </w:tcPr>
                <w:p w:rsidR="00C752FB" w:rsidRPr="00FC7CCB" w:rsidRDefault="00744177" w:rsidP="00C518FA">
                  <w:pPr>
                    <w:spacing w:after="0"/>
                    <w:rPr>
                      <w:rFonts w:cs="Calibri"/>
                      <w:szCs w:val="20"/>
                    </w:rPr>
                  </w:pPr>
                  <w:r w:rsidRPr="00FC7CCB">
                    <w:rPr>
                      <w:b/>
                      <w:szCs w:val="20"/>
                    </w:rPr>
                    <w:t>Validation du Directeur des Ressources humaines :</w:t>
                  </w:r>
                </w:p>
                <w:p w:rsidR="00C752FB" w:rsidRPr="00FC7CCB" w:rsidRDefault="00744177" w:rsidP="00C518FA">
                  <w:pPr>
                    <w:spacing w:after="0"/>
                    <w:rPr>
                      <w:rFonts w:cs="Calibri"/>
                      <w:b/>
                      <w:szCs w:val="20"/>
                    </w:rPr>
                  </w:pPr>
                  <w:r w:rsidRPr="00FC7CCB">
                    <w:rPr>
                      <w:b/>
                      <w:szCs w:val="20"/>
                    </w:rPr>
                    <w:t>Nom :</w:t>
                  </w:r>
                </w:p>
                <w:p w:rsidR="00C752FB" w:rsidRPr="00FC7CCB" w:rsidRDefault="00C752FB" w:rsidP="00C518FA">
                  <w:pPr>
                    <w:spacing w:after="0"/>
                    <w:rPr>
                      <w:rFonts w:cs="Calibri"/>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b/>
                      <w:szCs w:val="20"/>
                    </w:rPr>
                  </w:pPr>
                  <w:r w:rsidRPr="00FC7CCB">
                    <w:rPr>
                      <w:b/>
                      <w:szCs w:val="20"/>
                    </w:rPr>
                    <w:t>Signature:</w:t>
                  </w: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2FB" w:rsidRPr="00FC7CCB" w:rsidRDefault="00744177" w:rsidP="00C518FA">
                  <w:pPr>
                    <w:spacing w:after="0"/>
                    <w:rPr>
                      <w:rFonts w:cs="Calibri"/>
                      <w:b/>
                      <w:szCs w:val="20"/>
                    </w:rPr>
                  </w:pPr>
                  <w:r w:rsidRPr="00FC7CCB">
                    <w:rPr>
                      <w:b/>
                      <w:szCs w:val="20"/>
                    </w:rPr>
                    <w:t xml:space="preserve">Date : </w:t>
                  </w:r>
                </w:p>
              </w:tc>
            </w:tr>
            <w:tr w:rsidR="00A472DC" w:rsidRPr="00FC7CCB" w:rsidTr="00DF2D45">
              <w:trPr>
                <w:gridAfter w:val="2"/>
                <w:wAfter w:w="4946" w:type="dxa"/>
              </w:trPr>
              <w:tc>
                <w:tcPr>
                  <w:tcW w:w="5443" w:type="dxa"/>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szCs w:val="20"/>
                    </w:rPr>
                  </w:pPr>
                  <w:r w:rsidRPr="00FC7CCB">
                    <w:rPr>
                      <w:b/>
                      <w:szCs w:val="20"/>
                    </w:rPr>
                    <w:t>Approbation du Directeur supervisant le poste:</w:t>
                  </w:r>
                  <w:r w:rsidRPr="00FC7CCB">
                    <w:t xml:space="preserve">   </w:t>
                  </w:r>
                </w:p>
                <w:p w:rsidR="00C752FB" w:rsidRPr="00FC7CCB" w:rsidRDefault="00744177" w:rsidP="00C518FA">
                  <w:pPr>
                    <w:spacing w:after="0"/>
                    <w:rPr>
                      <w:rFonts w:cs="Calibri"/>
                      <w:b/>
                      <w:szCs w:val="20"/>
                    </w:rPr>
                  </w:pPr>
                  <w:r w:rsidRPr="00FC7CCB">
                    <w:rPr>
                      <w:b/>
                      <w:szCs w:val="20"/>
                    </w:rPr>
                    <w:t>Nom :</w:t>
                  </w:r>
                </w:p>
                <w:p w:rsidR="00C752FB" w:rsidRPr="00FC7CCB" w:rsidRDefault="00C752FB" w:rsidP="00C518FA">
                  <w:pPr>
                    <w:spacing w:after="0"/>
                    <w:rPr>
                      <w:rFonts w:cs="Calibri"/>
                      <w:b/>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b/>
                      <w:szCs w:val="20"/>
                    </w:rPr>
                  </w:pPr>
                  <w:r w:rsidRPr="00FC7CCB">
                    <w:rPr>
                      <w:b/>
                      <w:szCs w:val="20"/>
                    </w:rPr>
                    <w:t>Signature:</w:t>
                  </w: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b/>
                      <w:szCs w:val="20"/>
                    </w:rPr>
                  </w:pPr>
                  <w:r w:rsidRPr="00FC7CCB">
                    <w:rPr>
                      <w:b/>
                      <w:szCs w:val="20"/>
                    </w:rPr>
                    <w:t xml:space="preserve">Date : </w:t>
                  </w:r>
                </w:p>
              </w:tc>
            </w:tr>
            <w:tr w:rsidR="00A472DC" w:rsidTr="00DF2D45">
              <w:trPr>
                <w:gridAfter w:val="2"/>
                <w:wAfter w:w="4946" w:type="dxa"/>
              </w:trPr>
              <w:tc>
                <w:tcPr>
                  <w:tcW w:w="5443" w:type="dxa"/>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szCs w:val="20"/>
                    </w:rPr>
                  </w:pPr>
                  <w:r w:rsidRPr="00FC7CCB">
                    <w:rPr>
                      <w:b/>
                      <w:szCs w:val="20"/>
                    </w:rPr>
                    <w:t>Titulaire du poste :</w:t>
                  </w:r>
                  <w:r w:rsidRPr="00FC7CCB">
                    <w:t xml:space="preserve">       </w:t>
                  </w:r>
                </w:p>
                <w:p w:rsidR="00C752FB" w:rsidRPr="00FC7CCB" w:rsidRDefault="00744177" w:rsidP="00C518FA">
                  <w:pPr>
                    <w:spacing w:after="0"/>
                    <w:rPr>
                      <w:rFonts w:cs="Calibri"/>
                      <w:szCs w:val="20"/>
                    </w:rPr>
                  </w:pPr>
                  <w:r w:rsidRPr="00FC7CCB">
                    <w:rPr>
                      <w:b/>
                      <w:szCs w:val="20"/>
                    </w:rPr>
                    <w:t>Nom :</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752FB" w:rsidRPr="00FC7CCB" w:rsidRDefault="00744177" w:rsidP="00C518FA">
                  <w:pPr>
                    <w:spacing w:after="0"/>
                    <w:rPr>
                      <w:rFonts w:cs="Calibri"/>
                      <w:b/>
                      <w:szCs w:val="20"/>
                    </w:rPr>
                  </w:pPr>
                  <w:r w:rsidRPr="00FC7CCB">
                    <w:rPr>
                      <w:b/>
                      <w:szCs w:val="20"/>
                    </w:rPr>
                    <w:t>Signature:</w:t>
                  </w:r>
                </w:p>
              </w:tc>
              <w:tc>
                <w:tcPr>
                  <w:tcW w:w="2724" w:type="dxa"/>
                  <w:gridSpan w:val="3"/>
                  <w:tcBorders>
                    <w:top w:val="single" w:sz="4" w:space="0" w:color="auto"/>
                    <w:left w:val="single" w:sz="4" w:space="0" w:color="auto"/>
                    <w:bottom w:val="single" w:sz="4" w:space="0" w:color="auto"/>
                    <w:right w:val="single" w:sz="4" w:space="0" w:color="auto"/>
                  </w:tcBorders>
                  <w:shd w:val="clear" w:color="auto" w:fill="auto"/>
                </w:tcPr>
                <w:p w:rsidR="00C752FB" w:rsidRPr="00A6259A" w:rsidRDefault="00744177" w:rsidP="00C518FA">
                  <w:pPr>
                    <w:spacing w:after="0"/>
                    <w:rPr>
                      <w:rFonts w:cs="Calibri"/>
                      <w:b/>
                      <w:szCs w:val="20"/>
                    </w:rPr>
                  </w:pPr>
                  <w:r w:rsidRPr="00FC7CCB">
                    <w:rPr>
                      <w:b/>
                      <w:szCs w:val="20"/>
                    </w:rPr>
                    <w:t>Date :</w:t>
                  </w:r>
                </w:p>
              </w:tc>
            </w:tr>
          </w:tbl>
          <w:p w:rsidR="00107A74" w:rsidRPr="00A6259A" w:rsidRDefault="00107A74" w:rsidP="00C518FA">
            <w:pPr>
              <w:shd w:val="clear" w:color="auto" w:fill="FFFFFF"/>
              <w:spacing w:before="0" w:after="0"/>
              <w:jc w:val="both"/>
              <w:rPr>
                <w:rFonts w:eastAsia="Times New Roman" w:cs="Calibri"/>
                <w:szCs w:val="20"/>
              </w:rPr>
            </w:pPr>
          </w:p>
        </w:tc>
      </w:tr>
    </w:tbl>
    <w:p w:rsidR="007E1DDF" w:rsidRPr="00E15B05" w:rsidRDefault="007E1DDF" w:rsidP="00343BA2">
      <w:pPr>
        <w:tabs>
          <w:tab w:val="left" w:pos="270"/>
        </w:tabs>
        <w:ind w:left="-90"/>
        <w:rPr>
          <w:szCs w:val="20"/>
        </w:rPr>
      </w:pPr>
    </w:p>
    <w:sectPr w:rsidR="007E1DDF" w:rsidRPr="00E15B0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7E8" w:rsidRDefault="003747E8">
      <w:pPr>
        <w:spacing w:before="0" w:after="0"/>
      </w:pPr>
      <w:r>
        <w:separator/>
      </w:r>
    </w:p>
  </w:endnote>
  <w:endnote w:type="continuationSeparator" w:id="0">
    <w:p w:rsidR="003747E8" w:rsidRDefault="003747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7F6" w:rsidRDefault="00744177" w:rsidP="00835B26">
    <w:pPr>
      <w:pStyle w:val="Pieddepage"/>
      <w:tabs>
        <w:tab w:val="clear" w:pos="4680"/>
        <w:tab w:val="clear" w:pos="9360"/>
        <w:tab w:val="center" w:pos="4536"/>
        <w:tab w:val="right" w:pos="9072"/>
      </w:tabs>
    </w:pPr>
    <w:r>
      <w:t xml:space="preserve">06.06.2018__1_Description des postes de la CEDEAO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7E8" w:rsidRDefault="003747E8">
      <w:pPr>
        <w:spacing w:before="0" w:after="0"/>
      </w:pPr>
      <w:r>
        <w:separator/>
      </w:r>
    </w:p>
  </w:footnote>
  <w:footnote w:type="continuationSeparator" w:id="0">
    <w:p w:rsidR="003747E8" w:rsidRDefault="003747E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8"/>
      <w:gridCol w:w="2610"/>
    </w:tblGrid>
    <w:tr w:rsidR="00A472DC" w:rsidTr="007A2F65">
      <w:tc>
        <w:tcPr>
          <w:tcW w:w="7668" w:type="dxa"/>
          <w:shd w:val="clear" w:color="auto" w:fill="auto"/>
          <w:vAlign w:val="center"/>
        </w:tcPr>
        <w:p w:rsidR="002C27F6" w:rsidRDefault="00405B15" w:rsidP="007A2F65">
          <w:pPr>
            <w:pStyle w:val="En-tte"/>
            <w:tabs>
              <w:tab w:val="clear" w:pos="4680"/>
            </w:tabs>
          </w:pPr>
          <w:r>
            <w:rPr>
              <w:noProof/>
              <w:lang w:val="en-US"/>
            </w:rPr>
            <w:drawing>
              <wp:inline distT="0" distB="0" distL="0" distR="0">
                <wp:extent cx="685800" cy="685800"/>
                <wp:effectExtent l="0" t="0" r="0" b="0"/>
                <wp:docPr id="1" name="Picture 2"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744177">
            <w:t xml:space="preserve">                                 </w:t>
          </w:r>
          <w:r w:rsidR="00744177">
            <w:rPr>
              <w:b/>
              <w:sz w:val="40"/>
              <w:szCs w:val="40"/>
            </w:rPr>
            <w:t>DESCRIPTION DE POSTE</w:t>
          </w:r>
        </w:p>
      </w:tc>
      <w:tc>
        <w:tcPr>
          <w:tcW w:w="2610" w:type="dxa"/>
          <w:shd w:val="clear" w:color="auto" w:fill="auto"/>
        </w:tcPr>
        <w:p w:rsidR="002C27F6" w:rsidRPr="000B0F01" w:rsidRDefault="00744177">
          <w:pPr>
            <w:pStyle w:val="En-tte"/>
            <w:rPr>
              <w:b/>
            </w:rPr>
          </w:pPr>
          <w:r>
            <w:rPr>
              <w:b/>
            </w:rPr>
            <w:t>CODE DU POSTE :</w:t>
          </w:r>
        </w:p>
        <w:p w:rsidR="002C27F6" w:rsidRPr="000B0F01" w:rsidRDefault="002C27F6">
          <w:pPr>
            <w:pStyle w:val="En-tte"/>
            <w:rPr>
              <w:b/>
            </w:rPr>
          </w:pPr>
        </w:p>
        <w:p w:rsidR="002C27F6" w:rsidRPr="000B0F01" w:rsidRDefault="00744177">
          <w:pPr>
            <w:pStyle w:val="En-tte"/>
            <w:rPr>
              <w:b/>
            </w:rPr>
          </w:pPr>
          <w:r>
            <w:rPr>
              <w:b/>
            </w:rPr>
            <w:t>DATE DE RÉVISION :</w:t>
          </w:r>
        </w:p>
        <w:p w:rsidR="002C27F6" w:rsidRDefault="002C27F6">
          <w:pPr>
            <w:pStyle w:val="En-tte"/>
          </w:pPr>
        </w:p>
      </w:tc>
    </w:tr>
  </w:tbl>
  <w:p w:rsidR="002C27F6" w:rsidRDefault="00744177" w:rsidP="00F852A4">
    <w:pPr>
      <w:pStyle w:val="En-tte"/>
      <w:tabs>
        <w:tab w:val="clear" w:pos="4680"/>
        <w:tab w:val="clear" w:pos="9360"/>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A6767"/>
    <w:multiLevelType w:val="hybridMultilevel"/>
    <w:tmpl w:val="0572687E"/>
    <w:lvl w:ilvl="0" w:tplc="705295C8">
      <w:numFmt w:val="bullet"/>
      <w:lvlText w:val="-"/>
      <w:lvlJc w:val="left"/>
      <w:pPr>
        <w:ind w:left="720" w:hanging="360"/>
      </w:pPr>
      <w:rPr>
        <w:rFonts w:ascii="Calibri" w:eastAsia="Calibri" w:hAnsi="Calibri" w:cs="Times New Roman" w:hint="default"/>
      </w:rPr>
    </w:lvl>
    <w:lvl w:ilvl="1" w:tplc="BC8C0208" w:tentative="1">
      <w:start w:val="1"/>
      <w:numFmt w:val="bullet"/>
      <w:lvlText w:val="o"/>
      <w:lvlJc w:val="left"/>
      <w:pPr>
        <w:ind w:left="1440" w:hanging="360"/>
      </w:pPr>
      <w:rPr>
        <w:rFonts w:ascii="Courier New" w:hAnsi="Courier New" w:cs="Courier New" w:hint="default"/>
      </w:rPr>
    </w:lvl>
    <w:lvl w:ilvl="2" w:tplc="5D46D694" w:tentative="1">
      <w:start w:val="1"/>
      <w:numFmt w:val="bullet"/>
      <w:lvlText w:val=""/>
      <w:lvlJc w:val="left"/>
      <w:pPr>
        <w:ind w:left="2160" w:hanging="360"/>
      </w:pPr>
      <w:rPr>
        <w:rFonts w:ascii="Wingdings" w:hAnsi="Wingdings" w:hint="default"/>
      </w:rPr>
    </w:lvl>
    <w:lvl w:ilvl="3" w:tplc="941A1A50" w:tentative="1">
      <w:start w:val="1"/>
      <w:numFmt w:val="bullet"/>
      <w:lvlText w:val=""/>
      <w:lvlJc w:val="left"/>
      <w:pPr>
        <w:ind w:left="2880" w:hanging="360"/>
      </w:pPr>
      <w:rPr>
        <w:rFonts w:ascii="Symbol" w:hAnsi="Symbol" w:hint="default"/>
      </w:rPr>
    </w:lvl>
    <w:lvl w:ilvl="4" w:tplc="B66CD2F2" w:tentative="1">
      <w:start w:val="1"/>
      <w:numFmt w:val="bullet"/>
      <w:lvlText w:val="o"/>
      <w:lvlJc w:val="left"/>
      <w:pPr>
        <w:ind w:left="3600" w:hanging="360"/>
      </w:pPr>
      <w:rPr>
        <w:rFonts w:ascii="Courier New" w:hAnsi="Courier New" w:cs="Courier New" w:hint="default"/>
      </w:rPr>
    </w:lvl>
    <w:lvl w:ilvl="5" w:tplc="350A2AC0" w:tentative="1">
      <w:start w:val="1"/>
      <w:numFmt w:val="bullet"/>
      <w:lvlText w:val=""/>
      <w:lvlJc w:val="left"/>
      <w:pPr>
        <w:ind w:left="4320" w:hanging="360"/>
      </w:pPr>
      <w:rPr>
        <w:rFonts w:ascii="Wingdings" w:hAnsi="Wingdings" w:hint="default"/>
      </w:rPr>
    </w:lvl>
    <w:lvl w:ilvl="6" w:tplc="6B60D11C" w:tentative="1">
      <w:start w:val="1"/>
      <w:numFmt w:val="bullet"/>
      <w:lvlText w:val=""/>
      <w:lvlJc w:val="left"/>
      <w:pPr>
        <w:ind w:left="5040" w:hanging="360"/>
      </w:pPr>
      <w:rPr>
        <w:rFonts w:ascii="Symbol" w:hAnsi="Symbol" w:hint="default"/>
      </w:rPr>
    </w:lvl>
    <w:lvl w:ilvl="7" w:tplc="AA46B472" w:tentative="1">
      <w:start w:val="1"/>
      <w:numFmt w:val="bullet"/>
      <w:lvlText w:val="o"/>
      <w:lvlJc w:val="left"/>
      <w:pPr>
        <w:ind w:left="5760" w:hanging="360"/>
      </w:pPr>
      <w:rPr>
        <w:rFonts w:ascii="Courier New" w:hAnsi="Courier New" w:cs="Courier New" w:hint="default"/>
      </w:rPr>
    </w:lvl>
    <w:lvl w:ilvl="8" w:tplc="FBBAA15A" w:tentative="1">
      <w:start w:val="1"/>
      <w:numFmt w:val="bullet"/>
      <w:lvlText w:val=""/>
      <w:lvlJc w:val="left"/>
      <w:pPr>
        <w:ind w:left="6480" w:hanging="360"/>
      </w:pPr>
      <w:rPr>
        <w:rFonts w:ascii="Wingdings" w:hAnsi="Wingdings" w:hint="default"/>
      </w:rPr>
    </w:lvl>
  </w:abstractNum>
  <w:abstractNum w:abstractNumId="1" w15:restartNumberingAfterBreak="0">
    <w:nsid w:val="321E6438"/>
    <w:multiLevelType w:val="hybridMultilevel"/>
    <w:tmpl w:val="FC585ADA"/>
    <w:lvl w:ilvl="0" w:tplc="A24474AE">
      <w:start w:val="1"/>
      <w:numFmt w:val="bullet"/>
      <w:lvlText w:val=""/>
      <w:lvlJc w:val="left"/>
      <w:pPr>
        <w:ind w:left="720" w:hanging="360"/>
      </w:pPr>
      <w:rPr>
        <w:rFonts w:ascii="Symbol" w:hAnsi="Symbol" w:hint="default"/>
      </w:rPr>
    </w:lvl>
    <w:lvl w:ilvl="1" w:tplc="9BF47BC0" w:tentative="1">
      <w:start w:val="1"/>
      <w:numFmt w:val="bullet"/>
      <w:lvlText w:val="o"/>
      <w:lvlJc w:val="left"/>
      <w:pPr>
        <w:ind w:left="1440" w:hanging="360"/>
      </w:pPr>
      <w:rPr>
        <w:rFonts w:ascii="Courier New" w:hAnsi="Courier New" w:cs="Courier New" w:hint="default"/>
      </w:rPr>
    </w:lvl>
    <w:lvl w:ilvl="2" w:tplc="DAE06004" w:tentative="1">
      <w:start w:val="1"/>
      <w:numFmt w:val="bullet"/>
      <w:lvlText w:val=""/>
      <w:lvlJc w:val="left"/>
      <w:pPr>
        <w:ind w:left="2160" w:hanging="360"/>
      </w:pPr>
      <w:rPr>
        <w:rFonts w:ascii="Wingdings" w:hAnsi="Wingdings" w:hint="default"/>
      </w:rPr>
    </w:lvl>
    <w:lvl w:ilvl="3" w:tplc="F1C0ED5C" w:tentative="1">
      <w:start w:val="1"/>
      <w:numFmt w:val="bullet"/>
      <w:lvlText w:val=""/>
      <w:lvlJc w:val="left"/>
      <w:pPr>
        <w:ind w:left="2880" w:hanging="360"/>
      </w:pPr>
      <w:rPr>
        <w:rFonts w:ascii="Symbol" w:hAnsi="Symbol" w:hint="default"/>
      </w:rPr>
    </w:lvl>
    <w:lvl w:ilvl="4" w:tplc="64BE30A8" w:tentative="1">
      <w:start w:val="1"/>
      <w:numFmt w:val="bullet"/>
      <w:lvlText w:val="o"/>
      <w:lvlJc w:val="left"/>
      <w:pPr>
        <w:ind w:left="3600" w:hanging="360"/>
      </w:pPr>
      <w:rPr>
        <w:rFonts w:ascii="Courier New" w:hAnsi="Courier New" w:cs="Courier New" w:hint="default"/>
      </w:rPr>
    </w:lvl>
    <w:lvl w:ilvl="5" w:tplc="FBACB984" w:tentative="1">
      <w:start w:val="1"/>
      <w:numFmt w:val="bullet"/>
      <w:lvlText w:val=""/>
      <w:lvlJc w:val="left"/>
      <w:pPr>
        <w:ind w:left="4320" w:hanging="360"/>
      </w:pPr>
      <w:rPr>
        <w:rFonts w:ascii="Wingdings" w:hAnsi="Wingdings" w:hint="default"/>
      </w:rPr>
    </w:lvl>
    <w:lvl w:ilvl="6" w:tplc="87DA1664" w:tentative="1">
      <w:start w:val="1"/>
      <w:numFmt w:val="bullet"/>
      <w:lvlText w:val=""/>
      <w:lvlJc w:val="left"/>
      <w:pPr>
        <w:ind w:left="5040" w:hanging="360"/>
      </w:pPr>
      <w:rPr>
        <w:rFonts w:ascii="Symbol" w:hAnsi="Symbol" w:hint="default"/>
      </w:rPr>
    </w:lvl>
    <w:lvl w:ilvl="7" w:tplc="40C07228" w:tentative="1">
      <w:start w:val="1"/>
      <w:numFmt w:val="bullet"/>
      <w:lvlText w:val="o"/>
      <w:lvlJc w:val="left"/>
      <w:pPr>
        <w:ind w:left="5760" w:hanging="360"/>
      </w:pPr>
      <w:rPr>
        <w:rFonts w:ascii="Courier New" w:hAnsi="Courier New" w:cs="Courier New" w:hint="default"/>
      </w:rPr>
    </w:lvl>
    <w:lvl w:ilvl="8" w:tplc="EE2EF4EA" w:tentative="1">
      <w:start w:val="1"/>
      <w:numFmt w:val="bullet"/>
      <w:lvlText w:val=""/>
      <w:lvlJc w:val="left"/>
      <w:pPr>
        <w:ind w:left="6480" w:hanging="360"/>
      </w:pPr>
      <w:rPr>
        <w:rFonts w:ascii="Wingdings" w:hAnsi="Wingdings" w:hint="default"/>
      </w:rPr>
    </w:lvl>
  </w:abstractNum>
  <w:abstractNum w:abstractNumId="2" w15:restartNumberingAfterBreak="0">
    <w:nsid w:val="38205794"/>
    <w:multiLevelType w:val="hybridMultilevel"/>
    <w:tmpl w:val="92CC0D9A"/>
    <w:lvl w:ilvl="0" w:tplc="81C04404">
      <w:start w:val="1"/>
      <w:numFmt w:val="decimal"/>
      <w:lvlText w:val="%1."/>
      <w:lvlJc w:val="left"/>
      <w:pPr>
        <w:ind w:left="360" w:hanging="360"/>
      </w:pPr>
    </w:lvl>
    <w:lvl w:ilvl="1" w:tplc="A12E087A">
      <w:start w:val="1"/>
      <w:numFmt w:val="lowerLetter"/>
      <w:lvlText w:val="%2."/>
      <w:lvlJc w:val="left"/>
      <w:pPr>
        <w:ind w:left="1080" w:hanging="360"/>
      </w:pPr>
    </w:lvl>
    <w:lvl w:ilvl="2" w:tplc="9E5A8DE0">
      <w:start w:val="1"/>
      <w:numFmt w:val="lowerRoman"/>
      <w:lvlText w:val="%3."/>
      <w:lvlJc w:val="right"/>
      <w:pPr>
        <w:ind w:left="1800" w:hanging="180"/>
      </w:pPr>
    </w:lvl>
    <w:lvl w:ilvl="3" w:tplc="49A237C2">
      <w:start w:val="1"/>
      <w:numFmt w:val="decimal"/>
      <w:lvlText w:val="%4."/>
      <w:lvlJc w:val="left"/>
      <w:pPr>
        <w:ind w:left="2520" w:hanging="360"/>
      </w:pPr>
    </w:lvl>
    <w:lvl w:ilvl="4" w:tplc="5B286286">
      <w:start w:val="1"/>
      <w:numFmt w:val="lowerLetter"/>
      <w:lvlText w:val="%5."/>
      <w:lvlJc w:val="left"/>
      <w:pPr>
        <w:ind w:left="3240" w:hanging="360"/>
      </w:pPr>
    </w:lvl>
    <w:lvl w:ilvl="5" w:tplc="1D7A411C">
      <w:start w:val="1"/>
      <w:numFmt w:val="lowerRoman"/>
      <w:lvlText w:val="%6."/>
      <w:lvlJc w:val="right"/>
      <w:pPr>
        <w:ind w:left="3960" w:hanging="180"/>
      </w:pPr>
    </w:lvl>
    <w:lvl w:ilvl="6" w:tplc="235AB1A8">
      <w:start w:val="1"/>
      <w:numFmt w:val="decimal"/>
      <w:lvlText w:val="%7."/>
      <w:lvlJc w:val="left"/>
      <w:pPr>
        <w:ind w:left="4680" w:hanging="360"/>
      </w:pPr>
    </w:lvl>
    <w:lvl w:ilvl="7" w:tplc="130CF77A">
      <w:start w:val="1"/>
      <w:numFmt w:val="lowerLetter"/>
      <w:lvlText w:val="%8."/>
      <w:lvlJc w:val="left"/>
      <w:pPr>
        <w:ind w:left="5400" w:hanging="360"/>
      </w:pPr>
    </w:lvl>
    <w:lvl w:ilvl="8" w:tplc="B3D6CF38">
      <w:start w:val="1"/>
      <w:numFmt w:val="lowerRoman"/>
      <w:lvlText w:val="%9."/>
      <w:lvlJc w:val="right"/>
      <w:pPr>
        <w:ind w:left="6120" w:hanging="180"/>
      </w:pPr>
    </w:lvl>
  </w:abstractNum>
  <w:abstractNum w:abstractNumId="3" w15:restartNumberingAfterBreak="0">
    <w:nsid w:val="3E9B1020"/>
    <w:multiLevelType w:val="hybridMultilevel"/>
    <w:tmpl w:val="7BB6520C"/>
    <w:lvl w:ilvl="0" w:tplc="76D43CE8">
      <w:start w:val="1"/>
      <w:numFmt w:val="bullet"/>
      <w:lvlText w:val=""/>
      <w:lvlJc w:val="left"/>
      <w:pPr>
        <w:ind w:left="720" w:hanging="360"/>
      </w:pPr>
      <w:rPr>
        <w:rFonts w:ascii="Symbol" w:hAnsi="Symbol" w:hint="default"/>
      </w:rPr>
    </w:lvl>
    <w:lvl w:ilvl="1" w:tplc="D8C0EBA2" w:tentative="1">
      <w:start w:val="1"/>
      <w:numFmt w:val="bullet"/>
      <w:lvlText w:val="o"/>
      <w:lvlJc w:val="left"/>
      <w:pPr>
        <w:ind w:left="1440" w:hanging="360"/>
      </w:pPr>
      <w:rPr>
        <w:rFonts w:ascii="Courier New" w:hAnsi="Courier New" w:cs="Courier New" w:hint="default"/>
      </w:rPr>
    </w:lvl>
    <w:lvl w:ilvl="2" w:tplc="3A2E68E6" w:tentative="1">
      <w:start w:val="1"/>
      <w:numFmt w:val="bullet"/>
      <w:lvlText w:val=""/>
      <w:lvlJc w:val="left"/>
      <w:pPr>
        <w:ind w:left="2160" w:hanging="360"/>
      </w:pPr>
      <w:rPr>
        <w:rFonts w:ascii="Wingdings" w:hAnsi="Wingdings" w:hint="default"/>
      </w:rPr>
    </w:lvl>
    <w:lvl w:ilvl="3" w:tplc="B1A45A74" w:tentative="1">
      <w:start w:val="1"/>
      <w:numFmt w:val="bullet"/>
      <w:lvlText w:val=""/>
      <w:lvlJc w:val="left"/>
      <w:pPr>
        <w:ind w:left="2880" w:hanging="360"/>
      </w:pPr>
      <w:rPr>
        <w:rFonts w:ascii="Symbol" w:hAnsi="Symbol" w:hint="default"/>
      </w:rPr>
    </w:lvl>
    <w:lvl w:ilvl="4" w:tplc="856631CA" w:tentative="1">
      <w:start w:val="1"/>
      <w:numFmt w:val="bullet"/>
      <w:lvlText w:val="o"/>
      <w:lvlJc w:val="left"/>
      <w:pPr>
        <w:ind w:left="3600" w:hanging="360"/>
      </w:pPr>
      <w:rPr>
        <w:rFonts w:ascii="Courier New" w:hAnsi="Courier New" w:cs="Courier New" w:hint="default"/>
      </w:rPr>
    </w:lvl>
    <w:lvl w:ilvl="5" w:tplc="863C3EBE" w:tentative="1">
      <w:start w:val="1"/>
      <w:numFmt w:val="bullet"/>
      <w:lvlText w:val=""/>
      <w:lvlJc w:val="left"/>
      <w:pPr>
        <w:ind w:left="4320" w:hanging="360"/>
      </w:pPr>
      <w:rPr>
        <w:rFonts w:ascii="Wingdings" w:hAnsi="Wingdings" w:hint="default"/>
      </w:rPr>
    </w:lvl>
    <w:lvl w:ilvl="6" w:tplc="65A04474" w:tentative="1">
      <w:start w:val="1"/>
      <w:numFmt w:val="bullet"/>
      <w:lvlText w:val=""/>
      <w:lvlJc w:val="left"/>
      <w:pPr>
        <w:ind w:left="5040" w:hanging="360"/>
      </w:pPr>
      <w:rPr>
        <w:rFonts w:ascii="Symbol" w:hAnsi="Symbol" w:hint="default"/>
      </w:rPr>
    </w:lvl>
    <w:lvl w:ilvl="7" w:tplc="74A68DD2" w:tentative="1">
      <w:start w:val="1"/>
      <w:numFmt w:val="bullet"/>
      <w:lvlText w:val="o"/>
      <w:lvlJc w:val="left"/>
      <w:pPr>
        <w:ind w:left="5760" w:hanging="360"/>
      </w:pPr>
      <w:rPr>
        <w:rFonts w:ascii="Courier New" w:hAnsi="Courier New" w:cs="Courier New" w:hint="default"/>
      </w:rPr>
    </w:lvl>
    <w:lvl w:ilvl="8" w:tplc="21F89DDE" w:tentative="1">
      <w:start w:val="1"/>
      <w:numFmt w:val="bullet"/>
      <w:lvlText w:val=""/>
      <w:lvlJc w:val="left"/>
      <w:pPr>
        <w:ind w:left="6480" w:hanging="360"/>
      </w:pPr>
      <w:rPr>
        <w:rFonts w:ascii="Wingdings" w:hAnsi="Wingdings" w:hint="default"/>
      </w:rPr>
    </w:lvl>
  </w:abstractNum>
  <w:abstractNum w:abstractNumId="4" w15:restartNumberingAfterBreak="0">
    <w:nsid w:val="41E10E3A"/>
    <w:multiLevelType w:val="hybridMultilevel"/>
    <w:tmpl w:val="EEB2A1D2"/>
    <w:lvl w:ilvl="0" w:tplc="A6488F4C">
      <w:start w:val="1"/>
      <w:numFmt w:val="bullet"/>
      <w:lvlText w:val="•"/>
      <w:lvlJc w:val="left"/>
      <w:pPr>
        <w:tabs>
          <w:tab w:val="num" w:pos="720"/>
        </w:tabs>
        <w:ind w:left="720" w:hanging="360"/>
      </w:pPr>
      <w:rPr>
        <w:rFonts w:ascii="Times New Roman" w:hAnsi="Times New Roman" w:hint="default"/>
      </w:rPr>
    </w:lvl>
    <w:lvl w:ilvl="1" w:tplc="F0F2FC40" w:tentative="1">
      <w:start w:val="1"/>
      <w:numFmt w:val="bullet"/>
      <w:lvlText w:val="•"/>
      <w:lvlJc w:val="left"/>
      <w:pPr>
        <w:tabs>
          <w:tab w:val="num" w:pos="1440"/>
        </w:tabs>
        <w:ind w:left="1440" w:hanging="360"/>
      </w:pPr>
      <w:rPr>
        <w:rFonts w:ascii="Times New Roman" w:hAnsi="Times New Roman" w:hint="default"/>
      </w:rPr>
    </w:lvl>
    <w:lvl w:ilvl="2" w:tplc="A586AAD4" w:tentative="1">
      <w:start w:val="1"/>
      <w:numFmt w:val="bullet"/>
      <w:lvlText w:val="•"/>
      <w:lvlJc w:val="left"/>
      <w:pPr>
        <w:tabs>
          <w:tab w:val="num" w:pos="2160"/>
        </w:tabs>
        <w:ind w:left="2160" w:hanging="360"/>
      </w:pPr>
      <w:rPr>
        <w:rFonts w:ascii="Times New Roman" w:hAnsi="Times New Roman" w:hint="default"/>
      </w:rPr>
    </w:lvl>
    <w:lvl w:ilvl="3" w:tplc="162A9750" w:tentative="1">
      <w:start w:val="1"/>
      <w:numFmt w:val="bullet"/>
      <w:lvlText w:val="•"/>
      <w:lvlJc w:val="left"/>
      <w:pPr>
        <w:tabs>
          <w:tab w:val="num" w:pos="2880"/>
        </w:tabs>
        <w:ind w:left="2880" w:hanging="360"/>
      </w:pPr>
      <w:rPr>
        <w:rFonts w:ascii="Times New Roman" w:hAnsi="Times New Roman" w:hint="default"/>
      </w:rPr>
    </w:lvl>
    <w:lvl w:ilvl="4" w:tplc="4BDE0C14" w:tentative="1">
      <w:start w:val="1"/>
      <w:numFmt w:val="bullet"/>
      <w:lvlText w:val="•"/>
      <w:lvlJc w:val="left"/>
      <w:pPr>
        <w:tabs>
          <w:tab w:val="num" w:pos="3600"/>
        </w:tabs>
        <w:ind w:left="3600" w:hanging="360"/>
      </w:pPr>
      <w:rPr>
        <w:rFonts w:ascii="Times New Roman" w:hAnsi="Times New Roman" w:hint="default"/>
      </w:rPr>
    </w:lvl>
    <w:lvl w:ilvl="5" w:tplc="A29CCBC6" w:tentative="1">
      <w:start w:val="1"/>
      <w:numFmt w:val="bullet"/>
      <w:lvlText w:val="•"/>
      <w:lvlJc w:val="left"/>
      <w:pPr>
        <w:tabs>
          <w:tab w:val="num" w:pos="4320"/>
        </w:tabs>
        <w:ind w:left="4320" w:hanging="360"/>
      </w:pPr>
      <w:rPr>
        <w:rFonts w:ascii="Times New Roman" w:hAnsi="Times New Roman" w:hint="default"/>
      </w:rPr>
    </w:lvl>
    <w:lvl w:ilvl="6" w:tplc="0DE46838" w:tentative="1">
      <w:start w:val="1"/>
      <w:numFmt w:val="bullet"/>
      <w:lvlText w:val="•"/>
      <w:lvlJc w:val="left"/>
      <w:pPr>
        <w:tabs>
          <w:tab w:val="num" w:pos="5040"/>
        </w:tabs>
        <w:ind w:left="5040" w:hanging="360"/>
      </w:pPr>
      <w:rPr>
        <w:rFonts w:ascii="Times New Roman" w:hAnsi="Times New Roman" w:hint="default"/>
      </w:rPr>
    </w:lvl>
    <w:lvl w:ilvl="7" w:tplc="98C08F4E" w:tentative="1">
      <w:start w:val="1"/>
      <w:numFmt w:val="bullet"/>
      <w:lvlText w:val="•"/>
      <w:lvlJc w:val="left"/>
      <w:pPr>
        <w:tabs>
          <w:tab w:val="num" w:pos="5760"/>
        </w:tabs>
        <w:ind w:left="5760" w:hanging="360"/>
      </w:pPr>
      <w:rPr>
        <w:rFonts w:ascii="Times New Roman" w:hAnsi="Times New Roman" w:hint="default"/>
      </w:rPr>
    </w:lvl>
    <w:lvl w:ilvl="8" w:tplc="15D2760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E886D9B"/>
    <w:multiLevelType w:val="multilevel"/>
    <w:tmpl w:val="5DB0A5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7FD52EB"/>
    <w:multiLevelType w:val="hybridMultilevel"/>
    <w:tmpl w:val="2B34D1D8"/>
    <w:lvl w:ilvl="0" w:tplc="61789FE0">
      <w:start w:val="1"/>
      <w:numFmt w:val="bullet"/>
      <w:lvlText w:val=""/>
      <w:lvlJc w:val="left"/>
      <w:pPr>
        <w:ind w:left="720" w:hanging="360"/>
      </w:pPr>
      <w:rPr>
        <w:rFonts w:ascii="Symbol" w:hAnsi="Symbol" w:hint="default"/>
      </w:rPr>
    </w:lvl>
    <w:lvl w:ilvl="1" w:tplc="04AC94E8" w:tentative="1">
      <w:start w:val="1"/>
      <w:numFmt w:val="bullet"/>
      <w:lvlText w:val="o"/>
      <w:lvlJc w:val="left"/>
      <w:pPr>
        <w:ind w:left="1440" w:hanging="360"/>
      </w:pPr>
      <w:rPr>
        <w:rFonts w:ascii="Courier New" w:hAnsi="Courier New" w:cs="Courier New" w:hint="default"/>
      </w:rPr>
    </w:lvl>
    <w:lvl w:ilvl="2" w:tplc="01BE2E4A" w:tentative="1">
      <w:start w:val="1"/>
      <w:numFmt w:val="bullet"/>
      <w:lvlText w:val=""/>
      <w:lvlJc w:val="left"/>
      <w:pPr>
        <w:ind w:left="2160" w:hanging="360"/>
      </w:pPr>
      <w:rPr>
        <w:rFonts w:ascii="Wingdings" w:hAnsi="Wingdings" w:hint="default"/>
      </w:rPr>
    </w:lvl>
    <w:lvl w:ilvl="3" w:tplc="2B74749C" w:tentative="1">
      <w:start w:val="1"/>
      <w:numFmt w:val="bullet"/>
      <w:lvlText w:val=""/>
      <w:lvlJc w:val="left"/>
      <w:pPr>
        <w:ind w:left="2880" w:hanging="360"/>
      </w:pPr>
      <w:rPr>
        <w:rFonts w:ascii="Symbol" w:hAnsi="Symbol" w:hint="default"/>
      </w:rPr>
    </w:lvl>
    <w:lvl w:ilvl="4" w:tplc="EA72D66C" w:tentative="1">
      <w:start w:val="1"/>
      <w:numFmt w:val="bullet"/>
      <w:lvlText w:val="o"/>
      <w:lvlJc w:val="left"/>
      <w:pPr>
        <w:ind w:left="3600" w:hanging="360"/>
      </w:pPr>
      <w:rPr>
        <w:rFonts w:ascii="Courier New" w:hAnsi="Courier New" w:cs="Courier New" w:hint="default"/>
      </w:rPr>
    </w:lvl>
    <w:lvl w:ilvl="5" w:tplc="88C67922" w:tentative="1">
      <w:start w:val="1"/>
      <w:numFmt w:val="bullet"/>
      <w:lvlText w:val=""/>
      <w:lvlJc w:val="left"/>
      <w:pPr>
        <w:ind w:left="4320" w:hanging="360"/>
      </w:pPr>
      <w:rPr>
        <w:rFonts w:ascii="Wingdings" w:hAnsi="Wingdings" w:hint="default"/>
      </w:rPr>
    </w:lvl>
    <w:lvl w:ilvl="6" w:tplc="8EA850FE" w:tentative="1">
      <w:start w:val="1"/>
      <w:numFmt w:val="bullet"/>
      <w:lvlText w:val=""/>
      <w:lvlJc w:val="left"/>
      <w:pPr>
        <w:ind w:left="5040" w:hanging="360"/>
      </w:pPr>
      <w:rPr>
        <w:rFonts w:ascii="Symbol" w:hAnsi="Symbol" w:hint="default"/>
      </w:rPr>
    </w:lvl>
    <w:lvl w:ilvl="7" w:tplc="A942DB84" w:tentative="1">
      <w:start w:val="1"/>
      <w:numFmt w:val="bullet"/>
      <w:lvlText w:val="o"/>
      <w:lvlJc w:val="left"/>
      <w:pPr>
        <w:ind w:left="5760" w:hanging="360"/>
      </w:pPr>
      <w:rPr>
        <w:rFonts w:ascii="Courier New" w:hAnsi="Courier New" w:cs="Courier New" w:hint="default"/>
      </w:rPr>
    </w:lvl>
    <w:lvl w:ilvl="8" w:tplc="DF72C41A" w:tentative="1">
      <w:start w:val="1"/>
      <w:numFmt w:val="bullet"/>
      <w:lvlText w:val=""/>
      <w:lvlJc w:val="left"/>
      <w:pPr>
        <w:ind w:left="6480" w:hanging="360"/>
      </w:pPr>
      <w:rPr>
        <w:rFonts w:ascii="Wingdings" w:hAnsi="Wingdings" w:hint="default"/>
      </w:rPr>
    </w:lvl>
  </w:abstractNum>
  <w:abstractNum w:abstractNumId="7" w15:restartNumberingAfterBreak="0">
    <w:nsid w:val="63370361"/>
    <w:multiLevelType w:val="hybridMultilevel"/>
    <w:tmpl w:val="84A41B5C"/>
    <w:lvl w:ilvl="0" w:tplc="EDB4D4E8">
      <w:start w:val="1"/>
      <w:numFmt w:val="bullet"/>
      <w:lvlText w:val=""/>
      <w:lvlJc w:val="left"/>
      <w:pPr>
        <w:ind w:left="360" w:hanging="360"/>
      </w:pPr>
      <w:rPr>
        <w:rFonts w:ascii="Wingdings" w:hAnsi="Wingdings" w:hint="default"/>
      </w:rPr>
    </w:lvl>
    <w:lvl w:ilvl="1" w:tplc="8892AA84">
      <w:start w:val="1"/>
      <w:numFmt w:val="bullet"/>
      <w:lvlText w:val=""/>
      <w:lvlJc w:val="left"/>
      <w:pPr>
        <w:ind w:left="1080" w:hanging="360"/>
      </w:pPr>
      <w:rPr>
        <w:rFonts w:ascii="Wingdings" w:hAnsi="Wingdings" w:hint="default"/>
      </w:rPr>
    </w:lvl>
    <w:lvl w:ilvl="2" w:tplc="F832526E" w:tentative="1">
      <w:start w:val="1"/>
      <w:numFmt w:val="bullet"/>
      <w:lvlText w:val=""/>
      <w:lvlJc w:val="left"/>
      <w:pPr>
        <w:ind w:left="1800" w:hanging="360"/>
      </w:pPr>
      <w:rPr>
        <w:rFonts w:ascii="Wingdings" w:hAnsi="Wingdings" w:hint="default"/>
      </w:rPr>
    </w:lvl>
    <w:lvl w:ilvl="3" w:tplc="BCAE09AA" w:tentative="1">
      <w:start w:val="1"/>
      <w:numFmt w:val="bullet"/>
      <w:lvlText w:val=""/>
      <w:lvlJc w:val="left"/>
      <w:pPr>
        <w:ind w:left="2520" w:hanging="360"/>
      </w:pPr>
      <w:rPr>
        <w:rFonts w:ascii="Symbol" w:hAnsi="Symbol" w:hint="default"/>
      </w:rPr>
    </w:lvl>
    <w:lvl w:ilvl="4" w:tplc="0AF827F4" w:tentative="1">
      <w:start w:val="1"/>
      <w:numFmt w:val="bullet"/>
      <w:lvlText w:val="o"/>
      <w:lvlJc w:val="left"/>
      <w:pPr>
        <w:ind w:left="3240" w:hanging="360"/>
      </w:pPr>
      <w:rPr>
        <w:rFonts w:ascii="Courier New" w:hAnsi="Courier New" w:cs="Courier New" w:hint="default"/>
      </w:rPr>
    </w:lvl>
    <w:lvl w:ilvl="5" w:tplc="3A5E8DB6" w:tentative="1">
      <w:start w:val="1"/>
      <w:numFmt w:val="bullet"/>
      <w:lvlText w:val=""/>
      <w:lvlJc w:val="left"/>
      <w:pPr>
        <w:ind w:left="3960" w:hanging="360"/>
      </w:pPr>
      <w:rPr>
        <w:rFonts w:ascii="Wingdings" w:hAnsi="Wingdings" w:hint="default"/>
      </w:rPr>
    </w:lvl>
    <w:lvl w:ilvl="6" w:tplc="10B8ACBA" w:tentative="1">
      <w:start w:val="1"/>
      <w:numFmt w:val="bullet"/>
      <w:lvlText w:val=""/>
      <w:lvlJc w:val="left"/>
      <w:pPr>
        <w:ind w:left="4680" w:hanging="360"/>
      </w:pPr>
      <w:rPr>
        <w:rFonts w:ascii="Symbol" w:hAnsi="Symbol" w:hint="default"/>
      </w:rPr>
    </w:lvl>
    <w:lvl w:ilvl="7" w:tplc="0966F036" w:tentative="1">
      <w:start w:val="1"/>
      <w:numFmt w:val="bullet"/>
      <w:lvlText w:val="o"/>
      <w:lvlJc w:val="left"/>
      <w:pPr>
        <w:ind w:left="5400" w:hanging="360"/>
      </w:pPr>
      <w:rPr>
        <w:rFonts w:ascii="Courier New" w:hAnsi="Courier New" w:cs="Courier New" w:hint="default"/>
      </w:rPr>
    </w:lvl>
    <w:lvl w:ilvl="8" w:tplc="037AAF9A" w:tentative="1">
      <w:start w:val="1"/>
      <w:numFmt w:val="bullet"/>
      <w:lvlText w:val=""/>
      <w:lvlJc w:val="left"/>
      <w:pPr>
        <w:ind w:left="6120" w:hanging="360"/>
      </w:pPr>
      <w:rPr>
        <w:rFonts w:ascii="Wingdings" w:hAnsi="Wingdings" w:hint="default"/>
      </w:rPr>
    </w:lvl>
  </w:abstractNum>
  <w:abstractNum w:abstractNumId="8" w15:restartNumberingAfterBreak="0">
    <w:nsid w:val="640610CD"/>
    <w:multiLevelType w:val="hybridMultilevel"/>
    <w:tmpl w:val="6952CE2E"/>
    <w:lvl w:ilvl="0" w:tplc="17740332">
      <w:start w:val="1"/>
      <w:numFmt w:val="bullet"/>
      <w:lvlText w:val=""/>
      <w:lvlJc w:val="left"/>
      <w:pPr>
        <w:ind w:left="1080" w:hanging="360"/>
      </w:pPr>
      <w:rPr>
        <w:rFonts w:ascii="Symbol" w:hAnsi="Symbol" w:hint="default"/>
      </w:rPr>
    </w:lvl>
    <w:lvl w:ilvl="1" w:tplc="DAA8EE0C" w:tentative="1">
      <w:start w:val="1"/>
      <w:numFmt w:val="bullet"/>
      <w:lvlText w:val="o"/>
      <w:lvlJc w:val="left"/>
      <w:pPr>
        <w:ind w:left="1800" w:hanging="360"/>
      </w:pPr>
      <w:rPr>
        <w:rFonts w:ascii="Courier New" w:hAnsi="Courier New" w:cs="Courier New" w:hint="default"/>
      </w:rPr>
    </w:lvl>
    <w:lvl w:ilvl="2" w:tplc="0A5CEA42" w:tentative="1">
      <w:start w:val="1"/>
      <w:numFmt w:val="bullet"/>
      <w:lvlText w:val=""/>
      <w:lvlJc w:val="left"/>
      <w:pPr>
        <w:ind w:left="2520" w:hanging="360"/>
      </w:pPr>
      <w:rPr>
        <w:rFonts w:ascii="Wingdings" w:hAnsi="Wingdings" w:hint="default"/>
      </w:rPr>
    </w:lvl>
    <w:lvl w:ilvl="3" w:tplc="69E4ED2E" w:tentative="1">
      <w:start w:val="1"/>
      <w:numFmt w:val="bullet"/>
      <w:lvlText w:val=""/>
      <w:lvlJc w:val="left"/>
      <w:pPr>
        <w:ind w:left="3240" w:hanging="360"/>
      </w:pPr>
      <w:rPr>
        <w:rFonts w:ascii="Symbol" w:hAnsi="Symbol" w:hint="default"/>
      </w:rPr>
    </w:lvl>
    <w:lvl w:ilvl="4" w:tplc="A704EEF0" w:tentative="1">
      <w:start w:val="1"/>
      <w:numFmt w:val="bullet"/>
      <w:lvlText w:val="o"/>
      <w:lvlJc w:val="left"/>
      <w:pPr>
        <w:ind w:left="3960" w:hanging="360"/>
      </w:pPr>
      <w:rPr>
        <w:rFonts w:ascii="Courier New" w:hAnsi="Courier New" w:cs="Courier New" w:hint="default"/>
      </w:rPr>
    </w:lvl>
    <w:lvl w:ilvl="5" w:tplc="0A4E936C" w:tentative="1">
      <w:start w:val="1"/>
      <w:numFmt w:val="bullet"/>
      <w:lvlText w:val=""/>
      <w:lvlJc w:val="left"/>
      <w:pPr>
        <w:ind w:left="4680" w:hanging="360"/>
      </w:pPr>
      <w:rPr>
        <w:rFonts w:ascii="Wingdings" w:hAnsi="Wingdings" w:hint="default"/>
      </w:rPr>
    </w:lvl>
    <w:lvl w:ilvl="6" w:tplc="1A50E714" w:tentative="1">
      <w:start w:val="1"/>
      <w:numFmt w:val="bullet"/>
      <w:lvlText w:val=""/>
      <w:lvlJc w:val="left"/>
      <w:pPr>
        <w:ind w:left="5400" w:hanging="360"/>
      </w:pPr>
      <w:rPr>
        <w:rFonts w:ascii="Symbol" w:hAnsi="Symbol" w:hint="default"/>
      </w:rPr>
    </w:lvl>
    <w:lvl w:ilvl="7" w:tplc="879CCD54" w:tentative="1">
      <w:start w:val="1"/>
      <w:numFmt w:val="bullet"/>
      <w:lvlText w:val="o"/>
      <w:lvlJc w:val="left"/>
      <w:pPr>
        <w:ind w:left="6120" w:hanging="360"/>
      </w:pPr>
      <w:rPr>
        <w:rFonts w:ascii="Courier New" w:hAnsi="Courier New" w:cs="Courier New" w:hint="default"/>
      </w:rPr>
    </w:lvl>
    <w:lvl w:ilvl="8" w:tplc="CA525168" w:tentative="1">
      <w:start w:val="1"/>
      <w:numFmt w:val="bullet"/>
      <w:lvlText w:val=""/>
      <w:lvlJc w:val="left"/>
      <w:pPr>
        <w:ind w:left="6840" w:hanging="360"/>
      </w:pPr>
      <w:rPr>
        <w:rFonts w:ascii="Wingdings" w:hAnsi="Wingdings" w:hint="default"/>
      </w:rPr>
    </w:lvl>
  </w:abstractNum>
  <w:abstractNum w:abstractNumId="9" w15:restartNumberingAfterBreak="0">
    <w:nsid w:val="6C4841F3"/>
    <w:multiLevelType w:val="hybridMultilevel"/>
    <w:tmpl w:val="9392F4AC"/>
    <w:lvl w:ilvl="0" w:tplc="E2EE4FAC">
      <w:start w:val="1"/>
      <w:numFmt w:val="bullet"/>
      <w:lvlText w:val="•"/>
      <w:lvlJc w:val="left"/>
      <w:pPr>
        <w:tabs>
          <w:tab w:val="num" w:pos="720"/>
        </w:tabs>
        <w:ind w:left="720" w:hanging="360"/>
      </w:pPr>
      <w:rPr>
        <w:rFonts w:ascii="Times New Roman" w:hAnsi="Times New Roman" w:hint="default"/>
      </w:rPr>
    </w:lvl>
    <w:lvl w:ilvl="1" w:tplc="E2A8C7A4" w:tentative="1">
      <w:start w:val="1"/>
      <w:numFmt w:val="bullet"/>
      <w:lvlText w:val="•"/>
      <w:lvlJc w:val="left"/>
      <w:pPr>
        <w:tabs>
          <w:tab w:val="num" w:pos="1440"/>
        </w:tabs>
        <w:ind w:left="1440" w:hanging="360"/>
      </w:pPr>
      <w:rPr>
        <w:rFonts w:ascii="Times New Roman" w:hAnsi="Times New Roman" w:hint="default"/>
      </w:rPr>
    </w:lvl>
    <w:lvl w:ilvl="2" w:tplc="697ACAC4" w:tentative="1">
      <w:start w:val="1"/>
      <w:numFmt w:val="bullet"/>
      <w:lvlText w:val="•"/>
      <w:lvlJc w:val="left"/>
      <w:pPr>
        <w:tabs>
          <w:tab w:val="num" w:pos="2160"/>
        </w:tabs>
        <w:ind w:left="2160" w:hanging="360"/>
      </w:pPr>
      <w:rPr>
        <w:rFonts w:ascii="Times New Roman" w:hAnsi="Times New Roman" w:hint="default"/>
      </w:rPr>
    </w:lvl>
    <w:lvl w:ilvl="3" w:tplc="6C42B58C" w:tentative="1">
      <w:start w:val="1"/>
      <w:numFmt w:val="bullet"/>
      <w:lvlText w:val="•"/>
      <w:lvlJc w:val="left"/>
      <w:pPr>
        <w:tabs>
          <w:tab w:val="num" w:pos="2880"/>
        </w:tabs>
        <w:ind w:left="2880" w:hanging="360"/>
      </w:pPr>
      <w:rPr>
        <w:rFonts w:ascii="Times New Roman" w:hAnsi="Times New Roman" w:hint="default"/>
      </w:rPr>
    </w:lvl>
    <w:lvl w:ilvl="4" w:tplc="30825494" w:tentative="1">
      <w:start w:val="1"/>
      <w:numFmt w:val="bullet"/>
      <w:lvlText w:val="•"/>
      <w:lvlJc w:val="left"/>
      <w:pPr>
        <w:tabs>
          <w:tab w:val="num" w:pos="3600"/>
        </w:tabs>
        <w:ind w:left="3600" w:hanging="360"/>
      </w:pPr>
      <w:rPr>
        <w:rFonts w:ascii="Times New Roman" w:hAnsi="Times New Roman" w:hint="default"/>
      </w:rPr>
    </w:lvl>
    <w:lvl w:ilvl="5" w:tplc="05E6945C" w:tentative="1">
      <w:start w:val="1"/>
      <w:numFmt w:val="bullet"/>
      <w:lvlText w:val="•"/>
      <w:lvlJc w:val="left"/>
      <w:pPr>
        <w:tabs>
          <w:tab w:val="num" w:pos="4320"/>
        </w:tabs>
        <w:ind w:left="4320" w:hanging="360"/>
      </w:pPr>
      <w:rPr>
        <w:rFonts w:ascii="Times New Roman" w:hAnsi="Times New Roman" w:hint="default"/>
      </w:rPr>
    </w:lvl>
    <w:lvl w:ilvl="6" w:tplc="2ED06518" w:tentative="1">
      <w:start w:val="1"/>
      <w:numFmt w:val="bullet"/>
      <w:lvlText w:val="•"/>
      <w:lvlJc w:val="left"/>
      <w:pPr>
        <w:tabs>
          <w:tab w:val="num" w:pos="5040"/>
        </w:tabs>
        <w:ind w:left="5040" w:hanging="360"/>
      </w:pPr>
      <w:rPr>
        <w:rFonts w:ascii="Times New Roman" w:hAnsi="Times New Roman" w:hint="default"/>
      </w:rPr>
    </w:lvl>
    <w:lvl w:ilvl="7" w:tplc="AF2A710C" w:tentative="1">
      <w:start w:val="1"/>
      <w:numFmt w:val="bullet"/>
      <w:lvlText w:val="•"/>
      <w:lvlJc w:val="left"/>
      <w:pPr>
        <w:tabs>
          <w:tab w:val="num" w:pos="5760"/>
        </w:tabs>
        <w:ind w:left="5760" w:hanging="360"/>
      </w:pPr>
      <w:rPr>
        <w:rFonts w:ascii="Times New Roman" w:hAnsi="Times New Roman" w:hint="default"/>
      </w:rPr>
    </w:lvl>
    <w:lvl w:ilvl="8" w:tplc="3F1C9E5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7AF465D"/>
    <w:multiLevelType w:val="hybridMultilevel"/>
    <w:tmpl w:val="1C900B94"/>
    <w:lvl w:ilvl="0" w:tplc="0346D3AC">
      <w:start w:val="1"/>
      <w:numFmt w:val="bullet"/>
      <w:lvlText w:val=""/>
      <w:lvlJc w:val="left"/>
      <w:pPr>
        <w:ind w:left="720" w:hanging="360"/>
      </w:pPr>
      <w:rPr>
        <w:rFonts w:ascii="Symbol" w:hAnsi="Symbol" w:hint="default"/>
      </w:rPr>
    </w:lvl>
    <w:lvl w:ilvl="1" w:tplc="0E82D438" w:tentative="1">
      <w:start w:val="1"/>
      <w:numFmt w:val="bullet"/>
      <w:lvlText w:val="o"/>
      <w:lvlJc w:val="left"/>
      <w:pPr>
        <w:ind w:left="1440" w:hanging="360"/>
      </w:pPr>
      <w:rPr>
        <w:rFonts w:ascii="Courier New" w:hAnsi="Courier New" w:cs="Courier New" w:hint="default"/>
      </w:rPr>
    </w:lvl>
    <w:lvl w:ilvl="2" w:tplc="E32805C4" w:tentative="1">
      <w:start w:val="1"/>
      <w:numFmt w:val="bullet"/>
      <w:lvlText w:val=""/>
      <w:lvlJc w:val="left"/>
      <w:pPr>
        <w:ind w:left="2160" w:hanging="360"/>
      </w:pPr>
      <w:rPr>
        <w:rFonts w:ascii="Wingdings" w:hAnsi="Wingdings" w:hint="default"/>
      </w:rPr>
    </w:lvl>
    <w:lvl w:ilvl="3" w:tplc="6C8CD97C" w:tentative="1">
      <w:start w:val="1"/>
      <w:numFmt w:val="bullet"/>
      <w:lvlText w:val=""/>
      <w:lvlJc w:val="left"/>
      <w:pPr>
        <w:ind w:left="2880" w:hanging="360"/>
      </w:pPr>
      <w:rPr>
        <w:rFonts w:ascii="Symbol" w:hAnsi="Symbol" w:hint="default"/>
      </w:rPr>
    </w:lvl>
    <w:lvl w:ilvl="4" w:tplc="07D00ECA" w:tentative="1">
      <w:start w:val="1"/>
      <w:numFmt w:val="bullet"/>
      <w:lvlText w:val="o"/>
      <w:lvlJc w:val="left"/>
      <w:pPr>
        <w:ind w:left="3600" w:hanging="360"/>
      </w:pPr>
      <w:rPr>
        <w:rFonts w:ascii="Courier New" w:hAnsi="Courier New" w:cs="Courier New" w:hint="default"/>
      </w:rPr>
    </w:lvl>
    <w:lvl w:ilvl="5" w:tplc="A3C409FC" w:tentative="1">
      <w:start w:val="1"/>
      <w:numFmt w:val="bullet"/>
      <w:lvlText w:val=""/>
      <w:lvlJc w:val="left"/>
      <w:pPr>
        <w:ind w:left="4320" w:hanging="360"/>
      </w:pPr>
      <w:rPr>
        <w:rFonts w:ascii="Wingdings" w:hAnsi="Wingdings" w:hint="default"/>
      </w:rPr>
    </w:lvl>
    <w:lvl w:ilvl="6" w:tplc="79D0A720" w:tentative="1">
      <w:start w:val="1"/>
      <w:numFmt w:val="bullet"/>
      <w:lvlText w:val=""/>
      <w:lvlJc w:val="left"/>
      <w:pPr>
        <w:ind w:left="5040" w:hanging="360"/>
      </w:pPr>
      <w:rPr>
        <w:rFonts w:ascii="Symbol" w:hAnsi="Symbol" w:hint="default"/>
      </w:rPr>
    </w:lvl>
    <w:lvl w:ilvl="7" w:tplc="F6C699E2" w:tentative="1">
      <w:start w:val="1"/>
      <w:numFmt w:val="bullet"/>
      <w:lvlText w:val="o"/>
      <w:lvlJc w:val="left"/>
      <w:pPr>
        <w:ind w:left="5760" w:hanging="360"/>
      </w:pPr>
      <w:rPr>
        <w:rFonts w:ascii="Courier New" w:hAnsi="Courier New" w:cs="Courier New" w:hint="default"/>
      </w:rPr>
    </w:lvl>
    <w:lvl w:ilvl="8" w:tplc="1AF8EF7A"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0"/>
  </w:num>
  <w:num w:numId="6">
    <w:abstractNumId w:val="6"/>
  </w:num>
  <w:num w:numId="7">
    <w:abstractNumId w:val="3"/>
  </w:num>
  <w:num w:numId="8">
    <w:abstractNumId w:val="8"/>
  </w:num>
  <w:num w:numId="9">
    <w:abstractNumId w:val="10"/>
  </w:num>
  <w:num w:numId="10">
    <w:abstractNumId w:val="1"/>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7C"/>
    <w:rsid w:val="000761A1"/>
    <w:rsid w:val="00091ECA"/>
    <w:rsid w:val="000B0F01"/>
    <w:rsid w:val="000B34F0"/>
    <w:rsid w:val="000D5F97"/>
    <w:rsid w:val="000F3DED"/>
    <w:rsid w:val="00107A74"/>
    <w:rsid w:val="001C5692"/>
    <w:rsid w:val="00227FD5"/>
    <w:rsid w:val="002306A3"/>
    <w:rsid w:val="0023505B"/>
    <w:rsid w:val="00255A7F"/>
    <w:rsid w:val="002C27F6"/>
    <w:rsid w:val="00321A01"/>
    <w:rsid w:val="003260D4"/>
    <w:rsid w:val="00343BA2"/>
    <w:rsid w:val="0036287E"/>
    <w:rsid w:val="003667D0"/>
    <w:rsid w:val="003747E8"/>
    <w:rsid w:val="00405B15"/>
    <w:rsid w:val="00422952"/>
    <w:rsid w:val="00424A9C"/>
    <w:rsid w:val="004331C3"/>
    <w:rsid w:val="00434FF9"/>
    <w:rsid w:val="0047247A"/>
    <w:rsid w:val="004B1A07"/>
    <w:rsid w:val="004D7A83"/>
    <w:rsid w:val="005B65FD"/>
    <w:rsid w:val="005C53C1"/>
    <w:rsid w:val="00602FC0"/>
    <w:rsid w:val="00603467"/>
    <w:rsid w:val="00640ED5"/>
    <w:rsid w:val="00655119"/>
    <w:rsid w:val="00684A7C"/>
    <w:rsid w:val="00693D60"/>
    <w:rsid w:val="006C3101"/>
    <w:rsid w:val="006E6EC9"/>
    <w:rsid w:val="00744177"/>
    <w:rsid w:val="007757BF"/>
    <w:rsid w:val="007A2F65"/>
    <w:rsid w:val="007C7680"/>
    <w:rsid w:val="007E1DDF"/>
    <w:rsid w:val="00800A06"/>
    <w:rsid w:val="00835B26"/>
    <w:rsid w:val="00837D19"/>
    <w:rsid w:val="00884BB7"/>
    <w:rsid w:val="00886A84"/>
    <w:rsid w:val="008C00A2"/>
    <w:rsid w:val="008C3C9B"/>
    <w:rsid w:val="009751FC"/>
    <w:rsid w:val="009840F3"/>
    <w:rsid w:val="00A0384D"/>
    <w:rsid w:val="00A12FA6"/>
    <w:rsid w:val="00A33092"/>
    <w:rsid w:val="00A472DC"/>
    <w:rsid w:val="00A51E8E"/>
    <w:rsid w:val="00A6259A"/>
    <w:rsid w:val="00A74628"/>
    <w:rsid w:val="00AA2588"/>
    <w:rsid w:val="00AD3308"/>
    <w:rsid w:val="00AD4136"/>
    <w:rsid w:val="00AF18B4"/>
    <w:rsid w:val="00B017D9"/>
    <w:rsid w:val="00B1430C"/>
    <w:rsid w:val="00B26D25"/>
    <w:rsid w:val="00B9645E"/>
    <w:rsid w:val="00BC214D"/>
    <w:rsid w:val="00C0077F"/>
    <w:rsid w:val="00C12FCD"/>
    <w:rsid w:val="00C518FA"/>
    <w:rsid w:val="00C66060"/>
    <w:rsid w:val="00C752FB"/>
    <w:rsid w:val="00CD1BC5"/>
    <w:rsid w:val="00CE74CD"/>
    <w:rsid w:val="00D41E31"/>
    <w:rsid w:val="00DF2D45"/>
    <w:rsid w:val="00E02E6E"/>
    <w:rsid w:val="00E0388E"/>
    <w:rsid w:val="00E151D4"/>
    <w:rsid w:val="00E15B05"/>
    <w:rsid w:val="00E533C5"/>
    <w:rsid w:val="00E7294F"/>
    <w:rsid w:val="00E86A90"/>
    <w:rsid w:val="00EE6BC7"/>
    <w:rsid w:val="00EF5261"/>
    <w:rsid w:val="00F171B7"/>
    <w:rsid w:val="00F40A15"/>
    <w:rsid w:val="00F55CA5"/>
    <w:rsid w:val="00F64F1D"/>
    <w:rsid w:val="00F67A6E"/>
    <w:rsid w:val="00F852A4"/>
    <w:rsid w:val="00FC447A"/>
    <w:rsid w:val="00FC7CCB"/>
    <w:rsid w:val="00FD33ED"/>
    <w:rsid w:val="00FD4CBD"/>
    <w:rsid w:val="00FD58D9"/>
    <w:rsid w:val="00FE535C"/>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8B0A"/>
  <w15:docId w15:val="{4AB8F981-2933-43DF-8C66-B97A5C67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A7C"/>
    <w:pPr>
      <w:spacing w:before="60" w:after="20"/>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tails">
    <w:name w:val="Details"/>
    <w:basedOn w:val="Normal"/>
    <w:link w:val="DetailsChar"/>
    <w:qFormat/>
    <w:rsid w:val="00684A7C"/>
    <w:rPr>
      <w:color w:val="262626"/>
    </w:rPr>
  </w:style>
  <w:style w:type="character" w:customStyle="1" w:styleId="DetailsChar">
    <w:name w:val="Details Char"/>
    <w:link w:val="Details"/>
    <w:rsid w:val="00684A7C"/>
    <w:rPr>
      <w:rFonts w:eastAsia="Calibri" w:cs="Times New Roman"/>
      <w:color w:val="262626"/>
      <w:sz w:val="20"/>
      <w:lang w:val="fr-FR"/>
    </w:rPr>
  </w:style>
  <w:style w:type="paragraph" w:styleId="Paragraphedeliste">
    <w:name w:val="List Paragraph"/>
    <w:basedOn w:val="Normal"/>
    <w:uiPriority w:val="34"/>
    <w:qFormat/>
    <w:rsid w:val="00684A7C"/>
    <w:pPr>
      <w:spacing w:before="0" w:after="200" w:line="276" w:lineRule="auto"/>
      <w:ind w:left="720"/>
      <w:contextualSpacing/>
    </w:pPr>
    <w:rPr>
      <w:rFonts w:eastAsia="Times New Roman"/>
      <w:sz w:val="22"/>
      <w:lang w:eastAsia="fr-FR"/>
    </w:rPr>
  </w:style>
  <w:style w:type="character" w:styleId="lev">
    <w:name w:val="Strong"/>
    <w:qFormat/>
    <w:rsid w:val="00684A7C"/>
    <w:rPr>
      <w:b/>
      <w:bCs/>
    </w:rPr>
  </w:style>
  <w:style w:type="paragraph" w:styleId="Textedebulles">
    <w:name w:val="Balloon Text"/>
    <w:basedOn w:val="Normal"/>
    <w:link w:val="TextedebullesCar"/>
    <w:uiPriority w:val="99"/>
    <w:semiHidden/>
    <w:unhideWhenUsed/>
    <w:rsid w:val="007E1DDF"/>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7E1DDF"/>
    <w:rPr>
      <w:rFonts w:ascii="Segoe UI" w:eastAsia="Calibri" w:hAnsi="Segoe UI" w:cs="Segoe UI"/>
      <w:sz w:val="18"/>
      <w:szCs w:val="18"/>
      <w:lang w:val="fr-FR"/>
    </w:rPr>
  </w:style>
  <w:style w:type="paragraph" w:styleId="En-tte">
    <w:name w:val="header"/>
    <w:basedOn w:val="Normal"/>
    <w:link w:val="En-tteCar"/>
    <w:uiPriority w:val="99"/>
    <w:unhideWhenUsed/>
    <w:rsid w:val="00AD4136"/>
    <w:pPr>
      <w:tabs>
        <w:tab w:val="center" w:pos="4680"/>
        <w:tab w:val="right" w:pos="9360"/>
      </w:tabs>
    </w:pPr>
  </w:style>
  <w:style w:type="character" w:customStyle="1" w:styleId="En-tteCar">
    <w:name w:val="En-tête Car"/>
    <w:link w:val="En-tte"/>
    <w:uiPriority w:val="99"/>
    <w:rsid w:val="00AD4136"/>
    <w:rPr>
      <w:szCs w:val="22"/>
    </w:rPr>
  </w:style>
  <w:style w:type="paragraph" w:styleId="Pieddepage">
    <w:name w:val="footer"/>
    <w:basedOn w:val="Normal"/>
    <w:link w:val="PieddepageCar"/>
    <w:uiPriority w:val="99"/>
    <w:unhideWhenUsed/>
    <w:rsid w:val="00AD4136"/>
    <w:pPr>
      <w:tabs>
        <w:tab w:val="center" w:pos="4680"/>
        <w:tab w:val="right" w:pos="9360"/>
      </w:tabs>
    </w:pPr>
  </w:style>
  <w:style w:type="character" w:customStyle="1" w:styleId="PieddepageCar">
    <w:name w:val="Pied de page Car"/>
    <w:link w:val="Pieddepage"/>
    <w:uiPriority w:val="99"/>
    <w:rsid w:val="00AD413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2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DC92-718E-4D25-95D7-FE271796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4707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 Sylviane KONE</dc:creator>
  <cp:lastModifiedBy>ProBook</cp:lastModifiedBy>
  <cp:revision>4</cp:revision>
  <cp:lastPrinted>2018-06-07T09:34:00Z</cp:lastPrinted>
  <dcterms:created xsi:type="dcterms:W3CDTF">2018-12-19T11:19:00Z</dcterms:created>
  <dcterms:modified xsi:type="dcterms:W3CDTF">2019-01-18T14:29:00Z</dcterms:modified>
</cp:coreProperties>
</file>