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88" w:rsidRPr="001850A7" w:rsidRDefault="00156E87" w:rsidP="00AE28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3371088" cy="12649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reee logo_n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088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57" w:rsidRPr="001850A7" w:rsidRDefault="00550457" w:rsidP="0033530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850A7">
        <w:rPr>
          <w:rFonts w:ascii="Times New Roman" w:hAnsi="Times New Roman"/>
          <w:b/>
          <w:sz w:val="24"/>
        </w:rPr>
        <w:t xml:space="preserve">DEMANDE DE </w:t>
      </w:r>
      <w:r w:rsidR="00607CB7" w:rsidRPr="001850A7">
        <w:rPr>
          <w:rFonts w:ascii="Times New Roman" w:hAnsi="Times New Roman"/>
          <w:b/>
          <w:sz w:val="24"/>
        </w:rPr>
        <w:t>MANIFESTATIONS</w:t>
      </w:r>
      <w:r w:rsidRPr="001850A7">
        <w:rPr>
          <w:rFonts w:ascii="Times New Roman" w:hAnsi="Times New Roman"/>
          <w:b/>
          <w:sz w:val="24"/>
        </w:rPr>
        <w:t xml:space="preserve"> D'INT</w:t>
      </w:r>
      <w:r w:rsidR="00AC4D9D" w:rsidRPr="001850A7">
        <w:rPr>
          <w:rFonts w:ascii="Times New Roman" w:hAnsi="Times New Roman"/>
          <w:b/>
          <w:sz w:val="24"/>
        </w:rPr>
        <w:t>ÉRÊ</w:t>
      </w:r>
      <w:r w:rsidRPr="001850A7">
        <w:rPr>
          <w:rFonts w:ascii="Times New Roman" w:hAnsi="Times New Roman"/>
          <w:b/>
          <w:sz w:val="24"/>
        </w:rPr>
        <w:t>T</w:t>
      </w:r>
    </w:p>
    <w:bookmarkEnd w:id="0"/>
    <w:p w:rsidR="00550457" w:rsidRPr="001850A7" w:rsidRDefault="00550457" w:rsidP="00612DDF">
      <w:pPr>
        <w:jc w:val="center"/>
        <w:rPr>
          <w:rFonts w:ascii="Times New Roman" w:hAnsi="Times New Roman"/>
          <w:b/>
          <w:sz w:val="24"/>
          <w:szCs w:val="24"/>
        </w:rPr>
      </w:pPr>
      <w:r w:rsidRPr="001850A7">
        <w:rPr>
          <w:rFonts w:ascii="Times New Roman" w:hAnsi="Times New Roman"/>
          <w:b/>
          <w:sz w:val="24"/>
        </w:rPr>
        <w:t>(SERVICES DE CONSULTANCE)</w:t>
      </w:r>
    </w:p>
    <w:p w:rsidR="005A3875" w:rsidRPr="001850A7" w:rsidRDefault="005A3875" w:rsidP="005A3875">
      <w:pPr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A3875" w:rsidRPr="001850A7" w:rsidRDefault="005A3875" w:rsidP="005A3875">
      <w:pPr>
        <w:jc w:val="center"/>
        <w:rPr>
          <w:rFonts w:ascii="Times New Roman" w:hAnsi="Times New Roman"/>
          <w:spacing w:val="-2"/>
          <w:sz w:val="24"/>
          <w:szCs w:val="24"/>
        </w:rPr>
      </w:pPr>
      <w:r w:rsidRPr="001850A7">
        <w:rPr>
          <w:rFonts w:ascii="Times New Roman" w:hAnsi="Times New Roman"/>
          <w:spacing w:val="-2"/>
          <w:sz w:val="24"/>
        </w:rPr>
        <w:t xml:space="preserve">CEDEAO - Côte d'Ivoire, Ghana, Nigeria, et Sénégal </w:t>
      </w:r>
    </w:p>
    <w:p w:rsidR="008E3188" w:rsidRPr="001850A7" w:rsidRDefault="008E3188" w:rsidP="0033530F">
      <w:pPr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BE7B3D" w:rsidRPr="001850A7" w:rsidRDefault="00BE7B3D" w:rsidP="00CF05C3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1850A7">
        <w:rPr>
          <w:rFonts w:ascii="Times New Roman" w:hAnsi="Times New Roman"/>
          <w:b/>
          <w:noProof/>
        </w:rPr>
        <w:t>Étude de faisabilité des opportunités commercia</w:t>
      </w:r>
      <w:r w:rsidR="00AC4D9D" w:rsidRPr="001850A7">
        <w:rPr>
          <w:rFonts w:ascii="Times New Roman" w:hAnsi="Times New Roman"/>
          <w:b/>
          <w:noProof/>
        </w:rPr>
        <w:t>les pour les femmes dans la chaî</w:t>
      </w:r>
      <w:r w:rsidRPr="001850A7">
        <w:rPr>
          <w:rFonts w:ascii="Times New Roman" w:hAnsi="Times New Roman"/>
          <w:b/>
          <w:noProof/>
        </w:rPr>
        <w:t xml:space="preserve">ne de valeur énergétique </w:t>
      </w:r>
      <w:r w:rsidR="00607CB7" w:rsidRPr="001850A7">
        <w:rPr>
          <w:rFonts w:ascii="Times New Roman" w:hAnsi="Times New Roman"/>
          <w:b/>
          <w:noProof/>
        </w:rPr>
        <w:t>en changement</w:t>
      </w:r>
      <w:r w:rsidRPr="001850A7">
        <w:rPr>
          <w:rFonts w:ascii="Times New Roman" w:hAnsi="Times New Roman"/>
          <w:b/>
          <w:noProof/>
        </w:rPr>
        <w:t xml:space="preserve"> en Afrique de l'</w:t>
      </w:r>
      <w:r w:rsidR="00AC4D9D" w:rsidRPr="001850A7">
        <w:rPr>
          <w:rFonts w:ascii="Times New Roman" w:hAnsi="Times New Roman"/>
          <w:b/>
          <w:noProof/>
        </w:rPr>
        <w:t>O</w:t>
      </w:r>
      <w:r w:rsidRPr="001850A7">
        <w:rPr>
          <w:rFonts w:ascii="Times New Roman" w:hAnsi="Times New Roman"/>
          <w:b/>
          <w:noProof/>
        </w:rPr>
        <w:t>uest</w:t>
      </w:r>
    </w:p>
    <w:p w:rsidR="004D7338" w:rsidRPr="001850A7" w:rsidRDefault="004D7338" w:rsidP="00CF05C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A3875" w:rsidRPr="001850A7" w:rsidRDefault="005A3875" w:rsidP="005A3875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</w:p>
    <w:p w:rsidR="005A3875" w:rsidRPr="001850A7" w:rsidRDefault="005A3875" w:rsidP="005A3875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1850A7">
        <w:rPr>
          <w:rFonts w:ascii="Times New Roman" w:hAnsi="Times New Roman"/>
          <w:spacing w:val="-3"/>
          <w:sz w:val="24"/>
        </w:rPr>
        <w:t>Secteur: Énergie</w:t>
      </w:r>
    </w:p>
    <w:p w:rsidR="005A3875" w:rsidRPr="001850A7" w:rsidRDefault="005A3875" w:rsidP="005A3875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1850A7">
        <w:rPr>
          <w:rFonts w:ascii="Times New Roman" w:hAnsi="Times New Roman"/>
          <w:spacing w:val="-3"/>
          <w:sz w:val="24"/>
        </w:rPr>
        <w:t>Numéro de subvention: 5150155002452</w:t>
      </w:r>
    </w:p>
    <w:p w:rsidR="005A3875" w:rsidRPr="001850A7" w:rsidRDefault="005A3875" w:rsidP="005A3875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1850A7">
        <w:rPr>
          <w:rFonts w:ascii="Times New Roman" w:hAnsi="Times New Roman"/>
          <w:spacing w:val="-3"/>
          <w:sz w:val="24"/>
        </w:rPr>
        <w:t>Numéro d'identification du projet: P-Z1-FZO-009</w:t>
      </w:r>
    </w:p>
    <w:p w:rsidR="00D60066" w:rsidRPr="001850A7" w:rsidRDefault="00D60066" w:rsidP="00CF05C3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8E3188" w:rsidRPr="001850A7" w:rsidRDefault="008E3188" w:rsidP="008E3188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CF05C3" w:rsidRPr="001850A7" w:rsidRDefault="00CF05C3" w:rsidP="00AA17E8">
      <w:pPr>
        <w:pStyle w:val="BodyText"/>
        <w:numPr>
          <w:ilvl w:val="0"/>
          <w:numId w:val="1"/>
        </w:numPr>
        <w:spacing w:line="24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50A7">
        <w:rPr>
          <w:rFonts w:ascii="Times New Roman" w:hAnsi="Times New Roman"/>
          <w:spacing w:val="-2"/>
          <w:sz w:val="24"/>
        </w:rPr>
        <w:t>Le Centre régional pour les énergies renouvelables et l'efficacité énergétique de la CEDEAO (</w:t>
      </w:r>
      <w:r w:rsidR="00607CB7" w:rsidRPr="001850A7">
        <w:rPr>
          <w:rFonts w:ascii="Times New Roman" w:hAnsi="Times New Roman"/>
          <w:spacing w:val="-2"/>
          <w:sz w:val="24"/>
        </w:rPr>
        <w:t>CEREEC</w:t>
      </w:r>
      <w:r w:rsidRPr="001850A7">
        <w:rPr>
          <w:rFonts w:ascii="Times New Roman" w:hAnsi="Times New Roman"/>
          <w:spacing w:val="-2"/>
          <w:sz w:val="24"/>
        </w:rPr>
        <w:t xml:space="preserve">) a reçu une subvention de 1 000 000 de dollars américains provenant de la Banque africaine de développement par le </w:t>
      </w:r>
      <w:r w:rsidR="00607CB7" w:rsidRPr="001850A7">
        <w:rPr>
          <w:rFonts w:ascii="Times New Roman" w:hAnsi="Times New Roman"/>
          <w:spacing w:val="-2"/>
          <w:sz w:val="24"/>
        </w:rPr>
        <w:t xml:space="preserve">biais du </w:t>
      </w:r>
      <w:r w:rsidRPr="001850A7">
        <w:rPr>
          <w:rFonts w:ascii="Times New Roman" w:hAnsi="Times New Roman"/>
          <w:spacing w:val="-2"/>
          <w:sz w:val="24"/>
        </w:rPr>
        <w:t>NEPAD - Fonds spécial pour la préparation des projets d'infrastructures (</w:t>
      </w:r>
      <w:r w:rsidR="00607CB7" w:rsidRPr="001850A7">
        <w:rPr>
          <w:rFonts w:ascii="Times New Roman" w:hAnsi="Times New Roman"/>
          <w:spacing w:val="-2"/>
          <w:sz w:val="24"/>
        </w:rPr>
        <w:t xml:space="preserve">Fond Spécial </w:t>
      </w:r>
      <w:r w:rsidRPr="001850A7">
        <w:rPr>
          <w:rFonts w:ascii="Times New Roman" w:hAnsi="Times New Roman"/>
          <w:spacing w:val="-2"/>
          <w:sz w:val="24"/>
        </w:rPr>
        <w:t xml:space="preserve">NEPAD- FPPI ), et envisage de </w:t>
      </w:r>
      <w:r w:rsidR="00607CB7" w:rsidRPr="001850A7">
        <w:rPr>
          <w:rFonts w:ascii="Times New Roman" w:hAnsi="Times New Roman"/>
          <w:spacing w:val="-2"/>
          <w:sz w:val="24"/>
        </w:rPr>
        <w:t>consacrer</w:t>
      </w:r>
      <w:r w:rsidRPr="001850A7">
        <w:rPr>
          <w:rFonts w:ascii="Times New Roman" w:hAnsi="Times New Roman"/>
          <w:spacing w:val="-2"/>
          <w:sz w:val="24"/>
        </w:rPr>
        <w:t xml:space="preserve"> une partie de la somme convenue pour cette subvention aux </w:t>
      </w:r>
      <w:r w:rsidR="00607CB7" w:rsidRPr="001850A7">
        <w:rPr>
          <w:rFonts w:ascii="Times New Roman" w:hAnsi="Times New Roman"/>
          <w:spacing w:val="-2"/>
          <w:sz w:val="24"/>
        </w:rPr>
        <w:t>paiements</w:t>
      </w:r>
      <w:r w:rsidRPr="001850A7">
        <w:rPr>
          <w:rFonts w:ascii="Times New Roman" w:hAnsi="Times New Roman"/>
          <w:spacing w:val="-2"/>
          <w:sz w:val="24"/>
        </w:rPr>
        <w:t xml:space="preserve"> </w:t>
      </w:r>
      <w:r w:rsidR="00607CB7" w:rsidRPr="001850A7">
        <w:rPr>
          <w:rFonts w:ascii="Times New Roman" w:hAnsi="Times New Roman"/>
          <w:spacing w:val="-2"/>
          <w:sz w:val="24"/>
        </w:rPr>
        <w:t>au titre du</w:t>
      </w:r>
      <w:r w:rsidRPr="001850A7">
        <w:rPr>
          <w:rFonts w:ascii="Times New Roman" w:hAnsi="Times New Roman"/>
          <w:spacing w:val="-2"/>
          <w:sz w:val="24"/>
        </w:rPr>
        <w:t xml:space="preserve"> contrat</w:t>
      </w:r>
      <w:r w:rsidR="00AC4D9D" w:rsidRPr="001850A7">
        <w:rPr>
          <w:rFonts w:ascii="Times New Roman" w:hAnsi="Times New Roman"/>
          <w:spacing w:val="-2"/>
          <w:sz w:val="24"/>
        </w:rPr>
        <w:t xml:space="preserve"> </w:t>
      </w:r>
      <w:r w:rsidR="00E61755">
        <w:rPr>
          <w:rFonts w:ascii="Times New Roman" w:hAnsi="Times New Roman"/>
          <w:spacing w:val="-2"/>
          <w:sz w:val="24"/>
        </w:rPr>
        <w:t>de financement de</w:t>
      </w:r>
      <w:r w:rsidRPr="001850A7">
        <w:rPr>
          <w:rFonts w:ascii="Times New Roman" w:hAnsi="Times New Roman"/>
          <w:spacing w:val="-2"/>
          <w:sz w:val="24"/>
        </w:rPr>
        <w:t xml:space="preserve"> "l'</w:t>
      </w:r>
      <w:r w:rsidRPr="001850A7">
        <w:rPr>
          <w:rFonts w:ascii="Times New Roman" w:hAnsi="Times New Roman"/>
          <w:b/>
          <w:spacing w:val="-2"/>
          <w:sz w:val="24"/>
        </w:rPr>
        <w:t xml:space="preserve">Étude de faisabilité des opportunités commerciales pour les femmes dans la chaîne de valeur énergétique </w:t>
      </w:r>
      <w:r w:rsidR="00607CB7" w:rsidRPr="001850A7">
        <w:rPr>
          <w:rFonts w:ascii="Times New Roman" w:hAnsi="Times New Roman"/>
          <w:b/>
          <w:spacing w:val="-2"/>
          <w:sz w:val="24"/>
        </w:rPr>
        <w:t>en changement</w:t>
      </w:r>
      <w:r w:rsidR="001850A7" w:rsidRPr="001850A7">
        <w:rPr>
          <w:rFonts w:ascii="Times New Roman" w:hAnsi="Times New Roman"/>
          <w:b/>
          <w:spacing w:val="-2"/>
          <w:sz w:val="24"/>
        </w:rPr>
        <w:t xml:space="preserve"> </w:t>
      </w:r>
      <w:r w:rsidRPr="001850A7">
        <w:rPr>
          <w:rFonts w:ascii="Times New Roman" w:hAnsi="Times New Roman"/>
          <w:b/>
          <w:spacing w:val="-2"/>
          <w:sz w:val="24"/>
        </w:rPr>
        <w:t>en Afrique de l'</w:t>
      </w:r>
      <w:r w:rsidR="00AC4D9D" w:rsidRPr="001850A7">
        <w:rPr>
          <w:rFonts w:ascii="Times New Roman" w:hAnsi="Times New Roman"/>
          <w:b/>
          <w:spacing w:val="-2"/>
          <w:sz w:val="24"/>
        </w:rPr>
        <w:t>O</w:t>
      </w:r>
      <w:r w:rsidRPr="001850A7">
        <w:rPr>
          <w:rFonts w:ascii="Times New Roman" w:hAnsi="Times New Roman"/>
          <w:b/>
          <w:spacing w:val="-2"/>
          <w:sz w:val="24"/>
        </w:rPr>
        <w:t>uest</w:t>
      </w:r>
      <w:r w:rsidRPr="001850A7">
        <w:rPr>
          <w:rFonts w:ascii="Times New Roman" w:hAnsi="Times New Roman"/>
          <w:spacing w:val="-2"/>
          <w:sz w:val="24"/>
        </w:rPr>
        <w:t>".</w:t>
      </w:r>
    </w:p>
    <w:p w:rsidR="00C77AB4" w:rsidRPr="001850A7" w:rsidRDefault="00CF05C3" w:rsidP="00AA17E8">
      <w:pPr>
        <w:pStyle w:val="BodyText"/>
        <w:numPr>
          <w:ilvl w:val="0"/>
          <w:numId w:val="1"/>
        </w:numPr>
        <w:spacing w:line="24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50A7">
        <w:rPr>
          <w:rFonts w:ascii="Times New Roman" w:hAnsi="Times New Roman"/>
          <w:noProof/>
          <w:sz w:val="24"/>
        </w:rPr>
        <w:t xml:space="preserve">Le projet </w:t>
      </w:r>
      <w:r w:rsidR="002E3A24" w:rsidRPr="001850A7">
        <w:rPr>
          <w:rFonts w:ascii="Times New Roman" w:hAnsi="Times New Roman"/>
          <w:noProof/>
          <w:sz w:val="24"/>
        </w:rPr>
        <w:t>vise</w:t>
      </w:r>
      <w:r w:rsidRPr="001850A7">
        <w:rPr>
          <w:rFonts w:ascii="Times New Roman" w:hAnsi="Times New Roman"/>
          <w:noProof/>
          <w:sz w:val="24"/>
        </w:rPr>
        <w:t xml:space="preserve"> à assurer que la région atteigne ses objectifs d'accès universel à l'énergie pour sa population de plus de 300 millions, en élaborant une stratégie de développement du marché énergétique régional</w:t>
      </w:r>
      <w:r w:rsidR="00D55D50" w:rsidRPr="001850A7">
        <w:rPr>
          <w:rFonts w:ascii="Times New Roman" w:hAnsi="Times New Roman"/>
          <w:noProof/>
          <w:sz w:val="24"/>
        </w:rPr>
        <w:t>,</w:t>
      </w:r>
      <w:r w:rsidRPr="001850A7">
        <w:rPr>
          <w:rFonts w:ascii="Times New Roman" w:hAnsi="Times New Roman"/>
          <w:noProof/>
          <w:sz w:val="24"/>
        </w:rPr>
        <w:t xml:space="preserve"> de haute qualité et soucieuse de l'égalité </w:t>
      </w:r>
      <w:r w:rsidR="002E3A24" w:rsidRPr="001850A7">
        <w:rPr>
          <w:rFonts w:ascii="Times New Roman" w:hAnsi="Times New Roman"/>
          <w:noProof/>
          <w:sz w:val="24"/>
        </w:rPr>
        <w:t>entre les</w:t>
      </w:r>
      <w:r w:rsidRPr="001850A7">
        <w:rPr>
          <w:rFonts w:ascii="Times New Roman" w:hAnsi="Times New Roman"/>
          <w:noProof/>
          <w:sz w:val="24"/>
        </w:rPr>
        <w:t xml:space="preserve"> sexes qui </w:t>
      </w:r>
      <w:r w:rsidR="00E61755">
        <w:rPr>
          <w:rFonts w:ascii="Times New Roman" w:hAnsi="Times New Roman"/>
          <w:noProof/>
          <w:sz w:val="24"/>
        </w:rPr>
        <w:t xml:space="preserve">met à profit </w:t>
      </w:r>
      <w:r w:rsidRPr="001850A7">
        <w:rPr>
          <w:rFonts w:ascii="Times New Roman" w:hAnsi="Times New Roman"/>
          <w:noProof/>
          <w:sz w:val="24"/>
        </w:rPr>
        <w:t xml:space="preserve">la capacité entrepreneuriale innée des femmes de la CEDEAO. </w:t>
      </w:r>
      <w:r w:rsidR="00AC4D9D" w:rsidRPr="001850A7">
        <w:rPr>
          <w:rFonts w:ascii="Times New Roman" w:hAnsi="Times New Roman"/>
          <w:noProof/>
          <w:sz w:val="24"/>
        </w:rPr>
        <w:t>À</w:t>
      </w:r>
      <w:r w:rsidRPr="001850A7">
        <w:rPr>
          <w:rFonts w:ascii="Times New Roman" w:hAnsi="Times New Roman"/>
          <w:noProof/>
          <w:sz w:val="24"/>
        </w:rPr>
        <w:t xml:space="preserve"> travers </w:t>
      </w:r>
      <w:r w:rsidR="002E3A24" w:rsidRPr="001850A7">
        <w:rPr>
          <w:rFonts w:ascii="Times New Roman" w:hAnsi="Times New Roman"/>
          <w:noProof/>
          <w:sz w:val="24"/>
        </w:rPr>
        <w:t>la réalisation</w:t>
      </w:r>
      <w:r w:rsidRPr="001850A7">
        <w:rPr>
          <w:rFonts w:ascii="Times New Roman" w:hAnsi="Times New Roman"/>
          <w:noProof/>
          <w:sz w:val="24"/>
        </w:rPr>
        <w:t xml:space="preserve"> d</w:t>
      </w:r>
      <w:r w:rsidR="002E3A24" w:rsidRPr="001850A7">
        <w:rPr>
          <w:rFonts w:ascii="Times New Roman" w:hAnsi="Times New Roman"/>
          <w:noProof/>
          <w:sz w:val="24"/>
        </w:rPr>
        <w:t>’</w:t>
      </w:r>
      <w:r w:rsidRPr="001850A7">
        <w:rPr>
          <w:rFonts w:ascii="Times New Roman" w:hAnsi="Times New Roman"/>
          <w:noProof/>
          <w:sz w:val="24"/>
        </w:rPr>
        <w:t xml:space="preserve">études de faisabilité </w:t>
      </w:r>
      <w:r w:rsidR="002E3A24" w:rsidRPr="001850A7">
        <w:rPr>
          <w:rFonts w:ascii="Times New Roman" w:hAnsi="Times New Roman"/>
          <w:noProof/>
          <w:sz w:val="24"/>
        </w:rPr>
        <w:t>bancables</w:t>
      </w:r>
      <w:r w:rsidRPr="001850A7">
        <w:rPr>
          <w:rFonts w:ascii="Times New Roman" w:hAnsi="Times New Roman"/>
          <w:noProof/>
          <w:sz w:val="24"/>
        </w:rPr>
        <w:t xml:space="preserve">, le Projet vise à </w:t>
      </w:r>
      <w:r w:rsidR="00E61755">
        <w:rPr>
          <w:rFonts w:ascii="Times New Roman" w:hAnsi="Times New Roman"/>
          <w:noProof/>
          <w:sz w:val="24"/>
        </w:rPr>
        <w:t>exploiter</w:t>
      </w:r>
      <w:r w:rsidRPr="001850A7">
        <w:rPr>
          <w:rFonts w:ascii="Times New Roman" w:hAnsi="Times New Roman"/>
          <w:noProof/>
          <w:sz w:val="24"/>
        </w:rPr>
        <w:t xml:space="preserve"> cette capacité </w:t>
      </w:r>
      <w:r w:rsidR="00E61755">
        <w:rPr>
          <w:rFonts w:ascii="Times New Roman" w:hAnsi="Times New Roman"/>
          <w:noProof/>
          <w:sz w:val="24"/>
        </w:rPr>
        <w:t>en vue d’augmenter</w:t>
      </w:r>
      <w:r w:rsidRPr="001850A7">
        <w:rPr>
          <w:rFonts w:ascii="Times New Roman" w:hAnsi="Times New Roman"/>
          <w:noProof/>
          <w:sz w:val="24"/>
        </w:rPr>
        <w:t xml:space="preserve"> l'établissement d</w:t>
      </w:r>
      <w:r w:rsidR="002E3A24" w:rsidRPr="001850A7">
        <w:rPr>
          <w:rFonts w:ascii="Times New Roman" w:hAnsi="Times New Roman"/>
          <w:noProof/>
          <w:sz w:val="24"/>
        </w:rPr>
        <w:t>’</w:t>
      </w:r>
      <w:r w:rsidRPr="001850A7">
        <w:rPr>
          <w:rFonts w:ascii="Times New Roman" w:hAnsi="Times New Roman"/>
          <w:noProof/>
          <w:sz w:val="24"/>
        </w:rPr>
        <w:t>entreprises én</w:t>
      </w:r>
      <w:r w:rsidR="00E61755">
        <w:rPr>
          <w:rFonts w:ascii="Times New Roman" w:hAnsi="Times New Roman"/>
          <w:noProof/>
          <w:sz w:val="24"/>
        </w:rPr>
        <w:t>ergétiques et le déploiement de</w:t>
      </w:r>
      <w:r w:rsidRPr="001850A7">
        <w:rPr>
          <w:rFonts w:ascii="Times New Roman" w:hAnsi="Times New Roman"/>
          <w:noProof/>
          <w:sz w:val="24"/>
        </w:rPr>
        <w:t xml:space="preserve"> technologies énergétiques pour répondre aux besoins énergétiques de la population non desservie de la région de manière générale. </w:t>
      </w:r>
    </w:p>
    <w:p w:rsidR="00C77AB4" w:rsidRPr="001850A7" w:rsidRDefault="00CF05C3" w:rsidP="00156E87">
      <w:pPr>
        <w:pStyle w:val="BodyText"/>
        <w:numPr>
          <w:ilvl w:val="0"/>
          <w:numId w:val="1"/>
        </w:numPr>
        <w:spacing w:line="247" w:lineRule="auto"/>
        <w:jc w:val="both"/>
        <w:rPr>
          <w:rFonts w:ascii="Times New Roman" w:hAnsi="Times New Roman"/>
          <w:b/>
          <w:sz w:val="24"/>
          <w:szCs w:val="24"/>
        </w:rPr>
      </w:pPr>
      <w:r w:rsidRPr="001850A7">
        <w:rPr>
          <w:rFonts w:ascii="Times New Roman" w:hAnsi="Times New Roman"/>
          <w:sz w:val="24"/>
        </w:rPr>
        <w:t>L</w:t>
      </w:r>
      <w:r w:rsidR="0076770A" w:rsidRPr="001850A7">
        <w:rPr>
          <w:rFonts w:ascii="Times New Roman" w:hAnsi="Times New Roman"/>
          <w:sz w:val="24"/>
        </w:rPr>
        <w:t>a</w:t>
      </w:r>
      <w:r w:rsidRPr="001850A7">
        <w:rPr>
          <w:rFonts w:ascii="Times New Roman" w:hAnsi="Times New Roman"/>
          <w:sz w:val="24"/>
        </w:rPr>
        <w:t xml:space="preserve"> première parti</w:t>
      </w:r>
      <w:r w:rsidR="00E61755">
        <w:rPr>
          <w:rFonts w:ascii="Times New Roman" w:hAnsi="Times New Roman"/>
          <w:sz w:val="24"/>
        </w:rPr>
        <w:t>e de l'étude de préfaisabilité se concentr</w:t>
      </w:r>
      <w:r w:rsidRPr="001850A7">
        <w:rPr>
          <w:rFonts w:ascii="Times New Roman" w:hAnsi="Times New Roman"/>
          <w:sz w:val="24"/>
        </w:rPr>
        <w:t xml:space="preserve">ait sur quatre pays à savoir le Nigéria, le Ghana, la Côte d'Ivoire et le Sénégal, comme </w:t>
      </w:r>
      <w:r w:rsidR="00D55D50" w:rsidRPr="001850A7">
        <w:rPr>
          <w:rFonts w:ascii="Times New Roman" w:hAnsi="Times New Roman"/>
          <w:sz w:val="24"/>
        </w:rPr>
        <w:t xml:space="preserve">étant les </w:t>
      </w:r>
      <w:r w:rsidRPr="001850A7">
        <w:rPr>
          <w:rFonts w:ascii="Times New Roman" w:hAnsi="Times New Roman"/>
          <w:sz w:val="24"/>
        </w:rPr>
        <w:t>représentants de</w:t>
      </w:r>
      <w:bookmarkStart w:id="1" w:name="_Hlk510941601"/>
      <w:r w:rsidRPr="001850A7">
        <w:rPr>
          <w:rFonts w:ascii="Times New Roman" w:hAnsi="Times New Roman"/>
          <w:sz w:val="24"/>
        </w:rPr>
        <w:t xml:space="preserve"> la région CEDEAO. Cette étude a </w:t>
      </w:r>
      <w:r w:rsidR="0076770A" w:rsidRPr="001850A7">
        <w:rPr>
          <w:rFonts w:ascii="Times New Roman" w:hAnsi="Times New Roman"/>
          <w:sz w:val="24"/>
        </w:rPr>
        <w:t>permis d’identifier</w:t>
      </w:r>
      <w:r w:rsidRPr="001850A7">
        <w:rPr>
          <w:rFonts w:ascii="Times New Roman" w:hAnsi="Times New Roman"/>
          <w:sz w:val="24"/>
        </w:rPr>
        <w:t xml:space="preserve"> quatre idées commerciales </w:t>
      </w:r>
      <w:r w:rsidR="0076770A" w:rsidRPr="001850A7">
        <w:rPr>
          <w:rFonts w:ascii="Times New Roman" w:hAnsi="Times New Roman"/>
          <w:sz w:val="24"/>
        </w:rPr>
        <w:t>réalisables</w:t>
      </w:r>
      <w:r w:rsidR="00E61755">
        <w:rPr>
          <w:rFonts w:ascii="Times New Roman" w:hAnsi="Times New Roman"/>
          <w:sz w:val="24"/>
        </w:rPr>
        <w:t xml:space="preserve"> dans</w:t>
      </w:r>
      <w:r w:rsidRPr="001850A7">
        <w:rPr>
          <w:rFonts w:ascii="Times New Roman" w:hAnsi="Times New Roman"/>
          <w:sz w:val="24"/>
        </w:rPr>
        <w:t xml:space="preserve"> quatre pays </w:t>
      </w:r>
      <w:r w:rsidRPr="001850A7">
        <w:rPr>
          <w:rFonts w:ascii="Times New Roman" w:hAnsi="Times New Roman"/>
          <w:sz w:val="24"/>
        </w:rPr>
        <w:lastRenderedPageBreak/>
        <w:t xml:space="preserve">(considérées aussi comme des "projets"), à développer davantage en quatre modèles d'études de faisabilité </w:t>
      </w:r>
      <w:r w:rsidR="0076770A" w:rsidRPr="001850A7">
        <w:rPr>
          <w:rFonts w:ascii="Times New Roman" w:hAnsi="Times New Roman"/>
          <w:sz w:val="24"/>
        </w:rPr>
        <w:t>bancables</w:t>
      </w:r>
      <w:r w:rsidRPr="001850A7">
        <w:rPr>
          <w:rFonts w:ascii="Times New Roman" w:hAnsi="Times New Roman"/>
          <w:sz w:val="24"/>
        </w:rPr>
        <w:t xml:space="preserve"> (notes d'information), qui soutiendront les promoteurs du projet (c</w:t>
      </w:r>
      <w:r w:rsidR="00AC4D9D" w:rsidRPr="001850A7">
        <w:rPr>
          <w:rFonts w:ascii="Times New Roman" w:hAnsi="Times New Roman"/>
          <w:sz w:val="24"/>
        </w:rPr>
        <w:t>.-à-d.</w:t>
      </w:r>
      <w:r w:rsidRPr="001850A7">
        <w:rPr>
          <w:rFonts w:ascii="Times New Roman" w:hAnsi="Times New Roman"/>
          <w:sz w:val="24"/>
        </w:rPr>
        <w:t xml:space="preserve"> les femmes entrepreneuses) </w:t>
      </w:r>
      <w:bookmarkStart w:id="2" w:name="_Hlk510941573"/>
      <w:bookmarkEnd w:id="1"/>
      <w:r w:rsidRPr="001850A7">
        <w:rPr>
          <w:rFonts w:ascii="Times New Roman" w:hAnsi="Times New Roman"/>
          <w:sz w:val="24"/>
        </w:rPr>
        <w:t xml:space="preserve">dans la collecte des fonds. </w:t>
      </w:r>
      <w:r w:rsidRPr="001850A7">
        <w:rPr>
          <w:rFonts w:ascii="Times New Roman" w:hAnsi="Times New Roman"/>
          <w:b/>
          <w:sz w:val="24"/>
        </w:rPr>
        <w:t xml:space="preserve">L'étude de </w:t>
      </w:r>
      <w:r w:rsidR="00AC4D9D" w:rsidRPr="001850A7">
        <w:rPr>
          <w:rFonts w:ascii="Times New Roman" w:hAnsi="Times New Roman"/>
          <w:b/>
          <w:sz w:val="24"/>
        </w:rPr>
        <w:t>pré</w:t>
      </w:r>
      <w:r w:rsidRPr="001850A7">
        <w:rPr>
          <w:rFonts w:ascii="Times New Roman" w:hAnsi="Times New Roman"/>
          <w:b/>
          <w:sz w:val="24"/>
        </w:rPr>
        <w:t>faisabilité peut être téléchargée ici</w:t>
      </w:r>
      <w:proofErr w:type="gramStart"/>
      <w:r w:rsidRPr="001850A7">
        <w:rPr>
          <w:rFonts w:ascii="Times New Roman" w:hAnsi="Times New Roman"/>
          <w:b/>
          <w:sz w:val="24"/>
        </w:rPr>
        <w:t xml:space="preserve">: </w:t>
      </w:r>
      <w:r w:rsidR="00156E87">
        <w:rPr>
          <w:rFonts w:ascii="Times New Roman" w:hAnsi="Times New Roman"/>
          <w:b/>
          <w:sz w:val="24"/>
        </w:rPr>
        <w:t xml:space="preserve"> </w:t>
      </w:r>
      <w:proofErr w:type="gramEnd"/>
      <w:r w:rsidR="00156E87">
        <w:rPr>
          <w:rFonts w:ascii="Times New Roman" w:hAnsi="Times New Roman"/>
          <w:b/>
          <w:sz w:val="24"/>
        </w:rPr>
        <w:fldChar w:fldCharType="begin"/>
      </w:r>
      <w:r w:rsidR="00156E87">
        <w:rPr>
          <w:rFonts w:ascii="Times New Roman" w:hAnsi="Times New Roman"/>
          <w:b/>
          <w:sz w:val="24"/>
        </w:rPr>
        <w:instrText xml:space="preserve"> HYPERLINK "</w:instrText>
      </w:r>
      <w:r w:rsidR="00156E87" w:rsidRPr="00156E87">
        <w:rPr>
          <w:rFonts w:ascii="Times New Roman" w:hAnsi="Times New Roman"/>
          <w:b/>
          <w:sz w:val="24"/>
        </w:rPr>
        <w:instrText>http://www.ecreee.org/procurement/feasibility-study-business-opportunities-women-changing-energy-value-chain-west-africa</w:instrText>
      </w:r>
      <w:r w:rsidR="00156E87">
        <w:rPr>
          <w:rFonts w:ascii="Times New Roman" w:hAnsi="Times New Roman"/>
          <w:b/>
          <w:sz w:val="24"/>
        </w:rPr>
        <w:instrText xml:space="preserve">" </w:instrText>
      </w:r>
      <w:r w:rsidR="00156E87">
        <w:rPr>
          <w:rFonts w:ascii="Times New Roman" w:hAnsi="Times New Roman"/>
          <w:b/>
          <w:sz w:val="24"/>
        </w:rPr>
        <w:fldChar w:fldCharType="separate"/>
      </w:r>
      <w:r w:rsidR="00156E87" w:rsidRPr="00E14A4A">
        <w:rPr>
          <w:rStyle w:val="Hyperlink"/>
          <w:rFonts w:ascii="Times New Roman" w:hAnsi="Times New Roman"/>
          <w:b/>
          <w:sz w:val="24"/>
        </w:rPr>
        <w:t>http://www.ecreee.org/procurement/feasibility-study-business-opportunities-women-changing-energy-value-chain-west-africa</w:t>
      </w:r>
      <w:r w:rsidR="00156E87">
        <w:rPr>
          <w:rFonts w:ascii="Times New Roman" w:hAnsi="Times New Roman"/>
          <w:b/>
          <w:sz w:val="24"/>
        </w:rPr>
        <w:fldChar w:fldCharType="end"/>
      </w:r>
      <w:r w:rsidR="00156E87">
        <w:rPr>
          <w:rFonts w:ascii="Times New Roman" w:hAnsi="Times New Roman"/>
          <w:b/>
          <w:sz w:val="24"/>
        </w:rPr>
        <w:t xml:space="preserve"> </w:t>
      </w:r>
    </w:p>
    <w:p w:rsidR="00C77AB4" w:rsidRPr="001850A7" w:rsidRDefault="00C77AB4" w:rsidP="00AA17E8">
      <w:pPr>
        <w:pStyle w:val="BodyText"/>
        <w:numPr>
          <w:ilvl w:val="0"/>
          <w:numId w:val="1"/>
        </w:numPr>
        <w:spacing w:line="24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50A7">
        <w:rPr>
          <w:rFonts w:ascii="Times New Roman" w:hAnsi="Times New Roman"/>
          <w:sz w:val="24"/>
        </w:rPr>
        <w:t>Les quatre projets choisis sont des produits et des services viables dans le secteur des énergies propres qui est censé responsabiliser les femmes entrepreneuses ouest</w:t>
      </w:r>
      <w:r w:rsidR="00AC4D9D" w:rsidRPr="001850A7">
        <w:rPr>
          <w:rFonts w:ascii="Times New Roman" w:hAnsi="Times New Roman"/>
          <w:sz w:val="24"/>
        </w:rPr>
        <w:t>-</w:t>
      </w:r>
      <w:r w:rsidRPr="001850A7">
        <w:rPr>
          <w:rFonts w:ascii="Times New Roman" w:hAnsi="Times New Roman"/>
          <w:sz w:val="24"/>
        </w:rPr>
        <w:t>africaines:</w:t>
      </w:r>
    </w:p>
    <w:p w:rsidR="00C77AB4" w:rsidRPr="001850A7" w:rsidRDefault="00C77AB4" w:rsidP="00F86EE1">
      <w:pPr>
        <w:pStyle w:val="ListParagraph"/>
        <w:numPr>
          <w:ilvl w:val="0"/>
          <w:numId w:val="19"/>
        </w:numPr>
        <w:jc w:val="both"/>
      </w:pPr>
      <w:r w:rsidRPr="001850A7">
        <w:t>rationaliser leurs entreprises actuelles avec ce produit et/ou service,</w:t>
      </w:r>
    </w:p>
    <w:p w:rsidR="00C77AB4" w:rsidRPr="001850A7" w:rsidRDefault="00C77AB4" w:rsidP="00F86EE1">
      <w:pPr>
        <w:pStyle w:val="ListParagraph"/>
        <w:numPr>
          <w:ilvl w:val="0"/>
          <w:numId w:val="19"/>
        </w:numPr>
        <w:jc w:val="both"/>
      </w:pPr>
      <w:r w:rsidRPr="001850A7">
        <w:t>se diversifier dans ce produit et/ou service,</w:t>
      </w:r>
    </w:p>
    <w:p w:rsidR="00C77AB4" w:rsidRPr="001850A7" w:rsidRDefault="00FD4831" w:rsidP="00F86EE1">
      <w:pPr>
        <w:pStyle w:val="ListParagraph"/>
        <w:numPr>
          <w:ilvl w:val="0"/>
          <w:numId w:val="19"/>
        </w:numPr>
        <w:jc w:val="both"/>
      </w:pPr>
      <w:r>
        <w:t>créer un nouveau projet s’intéressant à</w:t>
      </w:r>
      <w:r w:rsidR="00C77AB4" w:rsidRPr="001850A7">
        <w:t xml:space="preserve"> ce produit et/ou service.</w:t>
      </w:r>
      <w:bookmarkEnd w:id="2"/>
    </w:p>
    <w:p w:rsidR="00C77AB4" w:rsidRPr="001850A7" w:rsidRDefault="00C77AB4" w:rsidP="00AA17E8">
      <w:pPr>
        <w:pStyle w:val="ListParagraph"/>
        <w:jc w:val="both"/>
      </w:pPr>
    </w:p>
    <w:p w:rsidR="00FE0068" w:rsidRPr="001850A7" w:rsidRDefault="00C77AB4" w:rsidP="00AA17E8">
      <w:pPr>
        <w:pStyle w:val="ListParagraph"/>
        <w:numPr>
          <w:ilvl w:val="0"/>
          <w:numId w:val="16"/>
        </w:numPr>
        <w:jc w:val="both"/>
        <w:rPr>
          <w:b/>
        </w:rPr>
      </w:pPr>
      <w:r w:rsidRPr="001850A7">
        <w:t>La présentation ci-</w:t>
      </w:r>
      <w:r w:rsidR="0076770A" w:rsidRPr="001850A7">
        <w:t>après</w:t>
      </w:r>
      <w:r w:rsidRPr="001850A7">
        <w:t xml:space="preserve"> </w:t>
      </w:r>
      <w:r w:rsidR="0076770A" w:rsidRPr="001850A7">
        <w:t>décrit</w:t>
      </w:r>
      <w:r w:rsidRPr="001850A7">
        <w:t xml:space="preserve"> les quatre projets à évaluer et à élaborer dans une étude de faisabilité exhaustive conformément à cette mission:</w:t>
      </w:r>
    </w:p>
    <w:p w:rsidR="00C77AB4" w:rsidRPr="001850A7" w:rsidRDefault="00C77AB4" w:rsidP="00AA17E8">
      <w:pPr>
        <w:pStyle w:val="ListParagraph"/>
        <w:numPr>
          <w:ilvl w:val="0"/>
          <w:numId w:val="14"/>
        </w:numPr>
        <w:jc w:val="both"/>
      </w:pPr>
      <w:r w:rsidRPr="001850A7">
        <w:t>L</w:t>
      </w:r>
      <w:r w:rsidR="00D13A8F">
        <w:t>e développement de l’activité de distribution</w:t>
      </w:r>
      <w:r w:rsidRPr="001850A7">
        <w:t xml:space="preserve"> du</w:t>
      </w:r>
      <w:r w:rsidR="00D13A8F">
        <w:t xml:space="preserve"> gaz de pétrole liquéfié (GPL)</w:t>
      </w:r>
      <w:r w:rsidRPr="001850A7">
        <w:t xml:space="preserve"> au Nigeria avec </w:t>
      </w:r>
      <w:r w:rsidR="00F860E9" w:rsidRPr="001850A7">
        <w:t>d</w:t>
      </w:r>
      <w:r w:rsidRPr="001850A7">
        <w:t>es possibilités de reproduction du même modèle en Côte d'Ivoire, au Ghana et au Sénégal</w:t>
      </w:r>
    </w:p>
    <w:p w:rsidR="00C77AB4" w:rsidRPr="001850A7" w:rsidRDefault="00C77AB4" w:rsidP="00AA17E8">
      <w:pPr>
        <w:pStyle w:val="ListParagraph"/>
        <w:numPr>
          <w:ilvl w:val="0"/>
          <w:numId w:val="14"/>
        </w:numPr>
        <w:jc w:val="both"/>
      </w:pPr>
      <w:r w:rsidRPr="001850A7">
        <w:t xml:space="preserve">Le développement des systèmes de </w:t>
      </w:r>
      <w:r w:rsidR="0076770A" w:rsidRPr="001850A7">
        <w:t>production</w:t>
      </w:r>
      <w:r w:rsidRPr="001850A7">
        <w:t xml:space="preserve"> d'électricité solaire et des entreprises de distribution des produits d'éclairage solaire au Ghana avec </w:t>
      </w:r>
      <w:r w:rsidR="00F860E9" w:rsidRPr="001850A7">
        <w:t>d</w:t>
      </w:r>
      <w:r w:rsidRPr="001850A7">
        <w:t>es possibilités de reproduction au Nigeria, en Côte d'Ivoire et au Sénégal</w:t>
      </w:r>
    </w:p>
    <w:p w:rsidR="00C77AB4" w:rsidRPr="001850A7" w:rsidRDefault="00C77AB4" w:rsidP="00AA17E8">
      <w:pPr>
        <w:pStyle w:val="ListParagraph"/>
        <w:numPr>
          <w:ilvl w:val="0"/>
          <w:numId w:val="14"/>
        </w:numPr>
        <w:jc w:val="both"/>
      </w:pPr>
      <w:r w:rsidRPr="001850A7">
        <w:t xml:space="preserve">La </w:t>
      </w:r>
      <w:r w:rsidR="0076770A" w:rsidRPr="001850A7">
        <w:t>création</w:t>
      </w:r>
      <w:r w:rsidRPr="001850A7">
        <w:t xml:space="preserve"> d</w:t>
      </w:r>
      <w:r w:rsidR="0076770A" w:rsidRPr="001850A7">
        <w:t>’</w:t>
      </w:r>
      <w:r w:rsidRPr="001850A7">
        <w:t xml:space="preserve">entreprises de </w:t>
      </w:r>
      <w:r w:rsidR="0076770A" w:rsidRPr="001850A7">
        <w:t>production</w:t>
      </w:r>
      <w:r w:rsidRPr="001850A7">
        <w:t xml:space="preserve"> et de distribution d'él</w:t>
      </w:r>
      <w:r w:rsidR="00AC4D9D" w:rsidRPr="001850A7">
        <w:t>ectricité par des mini et micro-</w:t>
      </w:r>
      <w:r w:rsidRPr="001850A7">
        <w:t>réseaux alimentés par les énergies propres au Sénégal en prévoyant le développement au Nigéria, en Côte d'Ivoire et au Ghana</w:t>
      </w:r>
    </w:p>
    <w:p w:rsidR="00C77AB4" w:rsidRPr="001850A7" w:rsidRDefault="00C77AB4" w:rsidP="00AA17E8">
      <w:pPr>
        <w:pStyle w:val="ListParagraph"/>
        <w:numPr>
          <w:ilvl w:val="0"/>
          <w:numId w:val="14"/>
        </w:numPr>
        <w:jc w:val="both"/>
      </w:pPr>
      <w:r w:rsidRPr="001850A7">
        <w:t>L'identification et le développement</w:t>
      </w:r>
      <w:r w:rsidR="001850A7" w:rsidRPr="001850A7">
        <w:t xml:space="preserve"> des applications intelligentes </w:t>
      </w:r>
      <w:r w:rsidRPr="001850A7">
        <w:t xml:space="preserve">pour les consommateurs d'énergie en Côte d'Ivoire avec </w:t>
      </w:r>
      <w:r w:rsidR="00F860E9" w:rsidRPr="001850A7">
        <w:t>d</w:t>
      </w:r>
      <w:r w:rsidRPr="001850A7">
        <w:t>es possibilités de reproduction au Sénégal, au Nigeria et au Ghana.</w:t>
      </w:r>
    </w:p>
    <w:p w:rsidR="00C77AB4" w:rsidRPr="001850A7" w:rsidRDefault="00C77AB4" w:rsidP="00C77AB4">
      <w:pPr>
        <w:pStyle w:val="ListParagraph"/>
        <w:ind w:left="1800"/>
        <w:jc w:val="both"/>
        <w:rPr>
          <w:b/>
        </w:rPr>
      </w:pPr>
    </w:p>
    <w:p w:rsidR="00E911F9" w:rsidRPr="001850A7" w:rsidRDefault="00DE23B7" w:rsidP="00226D6B">
      <w:pPr>
        <w:pStyle w:val="BodyText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0A7">
        <w:rPr>
          <w:rFonts w:ascii="Times New Roman" w:hAnsi="Times New Roman"/>
          <w:sz w:val="24"/>
        </w:rPr>
        <w:t xml:space="preserve">L'étude de faisabilité sera étalée sur une période de huit (8) mois. Et la durée totale de la mission est de 10 mois </w:t>
      </w:r>
      <w:r w:rsidR="00F860E9" w:rsidRPr="001850A7">
        <w:rPr>
          <w:rFonts w:ascii="Times New Roman" w:hAnsi="Times New Roman"/>
          <w:sz w:val="24"/>
        </w:rPr>
        <w:t xml:space="preserve">dès </w:t>
      </w:r>
      <w:r w:rsidRPr="001850A7">
        <w:rPr>
          <w:rFonts w:ascii="Times New Roman" w:hAnsi="Times New Roman"/>
          <w:sz w:val="24"/>
        </w:rPr>
        <w:t xml:space="preserve">la signature du contrat jusqu'à </w:t>
      </w:r>
      <w:r w:rsidR="00F860E9" w:rsidRPr="001850A7">
        <w:rPr>
          <w:rFonts w:ascii="Times New Roman" w:hAnsi="Times New Roman"/>
          <w:sz w:val="24"/>
        </w:rPr>
        <w:t>la tenue</w:t>
      </w:r>
      <w:r w:rsidRPr="001850A7">
        <w:rPr>
          <w:rFonts w:ascii="Times New Roman" w:hAnsi="Times New Roman"/>
          <w:sz w:val="24"/>
        </w:rPr>
        <w:t xml:space="preserve"> du Foru</w:t>
      </w:r>
      <w:r w:rsidR="00976134">
        <w:rPr>
          <w:rFonts w:ascii="Times New Roman" w:hAnsi="Times New Roman"/>
          <w:sz w:val="24"/>
        </w:rPr>
        <w:t>m de l'investissement prévu en</w:t>
      </w:r>
      <w:r w:rsidRPr="001850A7">
        <w:rPr>
          <w:rFonts w:ascii="Times New Roman" w:hAnsi="Times New Roman"/>
          <w:sz w:val="24"/>
        </w:rPr>
        <w:t xml:space="preserve"> mai 2019. </w:t>
      </w:r>
    </w:p>
    <w:p w:rsidR="00226D6B" w:rsidRPr="001850A7" w:rsidRDefault="00226D6B" w:rsidP="00226D6B">
      <w:pPr>
        <w:pStyle w:val="BodyTex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5A3875" w:rsidRPr="001850A7" w:rsidRDefault="00F860E9" w:rsidP="00D55D50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001850A7">
        <w:t>Le CEREEC</w:t>
      </w:r>
      <w:r w:rsidR="004577EF" w:rsidRPr="001850A7">
        <w:t xml:space="preserve"> invite les cabinets de consultance (spécialisés dans la réalisation d'études de faisabilité technique et juridique et</w:t>
      </w:r>
      <w:r w:rsidRPr="001850A7">
        <w:t xml:space="preserve"> l’élaboration</w:t>
      </w:r>
      <w:r w:rsidR="004577EF" w:rsidRPr="001850A7">
        <w:t xml:space="preserve"> des notes d'in</w:t>
      </w:r>
      <w:r w:rsidR="00AB5DFA">
        <w:t xml:space="preserve">formation pour </w:t>
      </w:r>
      <w:r w:rsidR="004577EF" w:rsidRPr="001850A7">
        <w:t>pr</w:t>
      </w:r>
      <w:r w:rsidR="00D33427">
        <w:t>ésentation aux investisseurs en</w:t>
      </w:r>
      <w:r w:rsidR="004577EF" w:rsidRPr="001850A7">
        <w:t xml:space="preserve"> fonds propres et par emprunt) à soumettre leur candidature pour les services décrits ci-dessus. Les consultants intéressés doivent fournir les informations indiquant leurs aptitudes à accomplir les services (brochures, description de mission</w:t>
      </w:r>
      <w:r w:rsidR="00AC4D9D" w:rsidRPr="001850A7">
        <w:t>s</w:t>
      </w:r>
      <w:r w:rsidR="004577EF" w:rsidRPr="001850A7">
        <w:t xml:space="preserve"> similaires, expériences dans les conditions similaires, disponibilité des compétences requises en équipe, etc.).</w:t>
      </w:r>
      <w:bookmarkStart w:id="3" w:name="_Hlk511072384"/>
      <w:r w:rsidR="004577EF" w:rsidRPr="001850A7">
        <w:t xml:space="preserve"> Les consultants peuvent </w:t>
      </w:r>
      <w:r w:rsidR="001850A7" w:rsidRPr="001850A7">
        <w:t>co</w:t>
      </w:r>
      <w:r w:rsidRPr="001850A7">
        <w:t>nstituer des coentreprises</w:t>
      </w:r>
      <w:r w:rsidR="004577EF" w:rsidRPr="001850A7">
        <w:t xml:space="preserve"> pour </w:t>
      </w:r>
      <w:r w:rsidRPr="001850A7">
        <w:t>maximiser</w:t>
      </w:r>
      <w:r w:rsidR="004577EF" w:rsidRPr="001850A7">
        <w:t xml:space="preserve"> </w:t>
      </w:r>
      <w:r w:rsidRPr="001850A7">
        <w:t>leurs</w:t>
      </w:r>
      <w:r w:rsidR="004577EF" w:rsidRPr="001850A7">
        <w:t xml:space="preserve"> chances de qualification. </w:t>
      </w:r>
    </w:p>
    <w:p w:rsidR="00620E65" w:rsidRPr="001850A7" w:rsidRDefault="00620E65" w:rsidP="005A3875">
      <w:pPr>
        <w:pStyle w:val="BodyTex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3"/>
    <w:p w:rsidR="00226D6B" w:rsidRPr="001850A7" w:rsidRDefault="00226D6B" w:rsidP="00F86EE1">
      <w:pPr>
        <w:pStyle w:val="BodyText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76CF" w:rsidRPr="001850A7" w:rsidRDefault="00780D2F" w:rsidP="00B476CF">
      <w:pPr>
        <w:pStyle w:val="BodyText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0A7">
        <w:rPr>
          <w:rFonts w:ascii="Times New Roman" w:hAnsi="Times New Roman"/>
          <w:sz w:val="24"/>
        </w:rPr>
        <w:t xml:space="preserve">Les critères d'éligibilité, l'établissement de la </w:t>
      </w:r>
      <w:r w:rsidR="00F860E9" w:rsidRPr="001850A7">
        <w:rPr>
          <w:rFonts w:ascii="Times New Roman" w:hAnsi="Times New Roman"/>
          <w:sz w:val="24"/>
        </w:rPr>
        <w:t xml:space="preserve">liste de </w:t>
      </w:r>
      <w:r w:rsidRPr="001850A7">
        <w:rPr>
          <w:rFonts w:ascii="Times New Roman" w:hAnsi="Times New Roman"/>
          <w:sz w:val="24"/>
        </w:rPr>
        <w:t xml:space="preserve">présélection et la procédure de sélection doivent être conformes </w:t>
      </w:r>
      <w:r w:rsidR="00F860E9" w:rsidRPr="001850A7">
        <w:rPr>
          <w:rFonts w:ascii="Times New Roman" w:hAnsi="Times New Roman"/>
          <w:sz w:val="24"/>
        </w:rPr>
        <w:t>aux</w:t>
      </w:r>
      <w:r w:rsidRPr="001850A7">
        <w:rPr>
          <w:rFonts w:ascii="Times New Roman" w:hAnsi="Times New Roman"/>
          <w:sz w:val="24"/>
        </w:rPr>
        <w:t xml:space="preserve"> "règles et procédures de la Banque africaine de développement pour les services </w:t>
      </w:r>
      <w:r w:rsidR="006B7912" w:rsidRPr="001850A7">
        <w:rPr>
          <w:rFonts w:ascii="Times New Roman" w:hAnsi="Times New Roman"/>
          <w:sz w:val="24"/>
        </w:rPr>
        <w:t>de</w:t>
      </w:r>
      <w:r w:rsidRPr="001850A7">
        <w:rPr>
          <w:rFonts w:ascii="Times New Roman" w:hAnsi="Times New Roman"/>
          <w:sz w:val="24"/>
        </w:rPr>
        <w:t xml:space="preserve"> Consultants" (Édition mai 2008 - révisée en </w:t>
      </w:r>
      <w:r w:rsidR="00AC4D9D" w:rsidRPr="001850A7">
        <w:rPr>
          <w:rFonts w:ascii="Times New Roman" w:hAnsi="Times New Roman"/>
          <w:sz w:val="24"/>
        </w:rPr>
        <w:t>j</w:t>
      </w:r>
      <w:r w:rsidRPr="001850A7">
        <w:rPr>
          <w:rFonts w:ascii="Times New Roman" w:hAnsi="Times New Roman"/>
          <w:sz w:val="24"/>
        </w:rPr>
        <w:t>uillet 2012), disponible</w:t>
      </w:r>
      <w:r w:rsidR="00AC4D9D" w:rsidRPr="001850A7">
        <w:rPr>
          <w:rFonts w:ascii="Times New Roman" w:hAnsi="Times New Roman"/>
          <w:sz w:val="24"/>
        </w:rPr>
        <w:t xml:space="preserve">s </w:t>
      </w:r>
      <w:r w:rsidRPr="001850A7">
        <w:rPr>
          <w:rFonts w:ascii="Times New Roman" w:hAnsi="Times New Roman"/>
          <w:sz w:val="24"/>
        </w:rPr>
        <w:t xml:space="preserve">sur le site web de la Banque: http://www.afdb.org. Chaque consortium doit soumettre une </w:t>
      </w:r>
      <w:r w:rsidR="006B7912" w:rsidRPr="001850A7">
        <w:rPr>
          <w:rFonts w:ascii="Times New Roman" w:hAnsi="Times New Roman"/>
          <w:sz w:val="24"/>
        </w:rPr>
        <w:t>manifestation</w:t>
      </w:r>
      <w:r w:rsidRPr="001850A7">
        <w:rPr>
          <w:rFonts w:ascii="Times New Roman" w:hAnsi="Times New Roman"/>
          <w:sz w:val="24"/>
        </w:rPr>
        <w:t xml:space="preserve"> d'intérêt. Les entreprises ne doivent pas adhérer à plus d'un consortium.</w:t>
      </w:r>
    </w:p>
    <w:p w:rsidR="00226D6B" w:rsidRPr="001850A7" w:rsidRDefault="00226D6B" w:rsidP="00B476CF">
      <w:pPr>
        <w:pStyle w:val="BodyTex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92E" w:rsidRPr="001850A7" w:rsidRDefault="0090592E" w:rsidP="00226D6B">
      <w:pPr>
        <w:pStyle w:val="BodyText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0A7">
        <w:rPr>
          <w:rFonts w:ascii="Times New Roman" w:hAnsi="Times New Roman"/>
          <w:sz w:val="24"/>
        </w:rPr>
        <w:t>Les consultants intéress</w:t>
      </w:r>
      <w:r w:rsidR="00AC4D9D" w:rsidRPr="001850A7">
        <w:rPr>
          <w:rFonts w:ascii="Times New Roman" w:hAnsi="Times New Roman"/>
          <w:sz w:val="24"/>
        </w:rPr>
        <w:t>é</w:t>
      </w:r>
      <w:r w:rsidRPr="001850A7">
        <w:rPr>
          <w:rFonts w:ascii="Times New Roman" w:hAnsi="Times New Roman"/>
          <w:sz w:val="24"/>
        </w:rPr>
        <w:t xml:space="preserve">s peuvent obtenir </w:t>
      </w:r>
      <w:r w:rsidR="006B7912" w:rsidRPr="001850A7">
        <w:rPr>
          <w:rFonts w:ascii="Times New Roman" w:hAnsi="Times New Roman"/>
          <w:sz w:val="24"/>
        </w:rPr>
        <w:t>des</w:t>
      </w:r>
      <w:r w:rsidRPr="001850A7">
        <w:rPr>
          <w:rFonts w:ascii="Times New Roman" w:hAnsi="Times New Roman"/>
          <w:sz w:val="24"/>
        </w:rPr>
        <w:t xml:space="preserve"> informations </w:t>
      </w:r>
      <w:r w:rsidR="006B7912" w:rsidRPr="001850A7">
        <w:rPr>
          <w:rFonts w:ascii="Times New Roman" w:hAnsi="Times New Roman"/>
          <w:sz w:val="24"/>
        </w:rPr>
        <w:t xml:space="preserve">complémentaires </w:t>
      </w:r>
      <w:r w:rsidRPr="001850A7">
        <w:rPr>
          <w:rFonts w:ascii="Times New Roman" w:hAnsi="Times New Roman"/>
          <w:sz w:val="24"/>
        </w:rPr>
        <w:t xml:space="preserve">à travers les </w:t>
      </w:r>
      <w:r w:rsidR="006B7912" w:rsidRPr="001850A7">
        <w:rPr>
          <w:rFonts w:ascii="Times New Roman" w:hAnsi="Times New Roman"/>
          <w:sz w:val="24"/>
        </w:rPr>
        <w:t>informations de contact</w:t>
      </w:r>
      <w:r w:rsidR="001850A7" w:rsidRPr="001850A7">
        <w:rPr>
          <w:rFonts w:ascii="Times New Roman" w:hAnsi="Times New Roman"/>
          <w:sz w:val="24"/>
        </w:rPr>
        <w:t xml:space="preserve"> </w:t>
      </w:r>
      <w:r w:rsidRPr="001850A7">
        <w:rPr>
          <w:rFonts w:ascii="Times New Roman" w:hAnsi="Times New Roman"/>
          <w:sz w:val="24"/>
        </w:rPr>
        <w:t>fourni</w:t>
      </w:r>
      <w:r w:rsidR="006B7912" w:rsidRPr="001850A7">
        <w:rPr>
          <w:rFonts w:ascii="Times New Roman" w:hAnsi="Times New Roman"/>
          <w:sz w:val="24"/>
        </w:rPr>
        <w:t>e</w:t>
      </w:r>
      <w:r w:rsidRPr="001850A7">
        <w:rPr>
          <w:rFonts w:ascii="Times New Roman" w:hAnsi="Times New Roman"/>
          <w:sz w:val="24"/>
        </w:rPr>
        <w:t>s ci-dessous pendant les heures de travail (9:00 - 17:00 heure d</w:t>
      </w:r>
      <w:r w:rsidR="00AC4D9D" w:rsidRPr="001850A7">
        <w:rPr>
          <w:rFonts w:ascii="Times New Roman" w:hAnsi="Times New Roman"/>
          <w:sz w:val="24"/>
        </w:rPr>
        <w:t>u</w:t>
      </w:r>
      <w:r w:rsidRPr="001850A7">
        <w:rPr>
          <w:rFonts w:ascii="Times New Roman" w:hAnsi="Times New Roman"/>
          <w:sz w:val="24"/>
        </w:rPr>
        <w:t xml:space="preserve"> Cap</w:t>
      </w:r>
      <w:r w:rsidR="00AC4D9D" w:rsidRPr="001850A7">
        <w:rPr>
          <w:rFonts w:ascii="Times New Roman" w:hAnsi="Times New Roman"/>
          <w:sz w:val="24"/>
        </w:rPr>
        <w:t>-</w:t>
      </w:r>
      <w:r w:rsidRPr="001850A7">
        <w:rPr>
          <w:rFonts w:ascii="Times New Roman" w:hAnsi="Times New Roman"/>
          <w:sz w:val="24"/>
        </w:rPr>
        <w:t xml:space="preserve">Vert). Les demandes peuvent être soumises jusqu'à une semaine avant la soumission des </w:t>
      </w:r>
      <w:r w:rsidR="006B7912" w:rsidRPr="001850A7">
        <w:rPr>
          <w:rFonts w:ascii="Times New Roman" w:hAnsi="Times New Roman"/>
          <w:sz w:val="24"/>
        </w:rPr>
        <w:t>manifestations d’intérêt</w:t>
      </w:r>
      <w:r w:rsidRPr="001850A7">
        <w:rPr>
          <w:rFonts w:ascii="Times New Roman" w:hAnsi="Times New Roman"/>
          <w:sz w:val="24"/>
        </w:rPr>
        <w:t xml:space="preserve">. </w:t>
      </w:r>
    </w:p>
    <w:p w:rsidR="00226D6B" w:rsidRPr="001850A7" w:rsidRDefault="00226D6B" w:rsidP="00226D6B">
      <w:pPr>
        <w:pStyle w:val="BodyTex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28AB" w:rsidRPr="001850A7" w:rsidRDefault="003D0CEF" w:rsidP="00156E87">
      <w:pPr>
        <w:pStyle w:val="BodyText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0A7">
        <w:rPr>
          <w:rFonts w:ascii="Times New Roman" w:hAnsi="Times New Roman"/>
          <w:sz w:val="24"/>
        </w:rPr>
        <w:t xml:space="preserve">Les </w:t>
      </w:r>
      <w:r w:rsidR="006B7912" w:rsidRPr="001850A7">
        <w:rPr>
          <w:rFonts w:ascii="Times New Roman" w:hAnsi="Times New Roman"/>
          <w:sz w:val="24"/>
        </w:rPr>
        <w:t>manifest</w:t>
      </w:r>
      <w:r w:rsidRPr="001850A7">
        <w:rPr>
          <w:rFonts w:ascii="Times New Roman" w:hAnsi="Times New Roman"/>
          <w:sz w:val="24"/>
        </w:rPr>
        <w:t xml:space="preserve">ations d'intérêt doivent être </w:t>
      </w:r>
      <w:r w:rsidR="006B7912" w:rsidRPr="001850A7">
        <w:rPr>
          <w:rFonts w:ascii="Times New Roman" w:hAnsi="Times New Roman"/>
          <w:sz w:val="24"/>
        </w:rPr>
        <w:t xml:space="preserve">rédigées </w:t>
      </w:r>
      <w:r w:rsidRPr="001850A7">
        <w:rPr>
          <w:rFonts w:ascii="Times New Roman" w:hAnsi="Times New Roman"/>
          <w:sz w:val="24"/>
        </w:rPr>
        <w:t xml:space="preserve">en Anglais et </w:t>
      </w:r>
      <w:r w:rsidR="00AC4D9D" w:rsidRPr="001850A7">
        <w:rPr>
          <w:rFonts w:ascii="Times New Roman" w:hAnsi="Times New Roman"/>
          <w:sz w:val="24"/>
        </w:rPr>
        <w:t xml:space="preserve">être </w:t>
      </w:r>
      <w:r w:rsidRPr="001850A7">
        <w:rPr>
          <w:rFonts w:ascii="Times New Roman" w:hAnsi="Times New Roman"/>
          <w:sz w:val="24"/>
        </w:rPr>
        <w:t xml:space="preserve">déposées sous </w:t>
      </w:r>
      <w:r w:rsidR="006B7912" w:rsidRPr="001850A7">
        <w:rPr>
          <w:rFonts w:ascii="Times New Roman" w:hAnsi="Times New Roman"/>
          <w:sz w:val="24"/>
        </w:rPr>
        <w:t>une</w:t>
      </w:r>
      <w:r w:rsidRPr="001850A7">
        <w:rPr>
          <w:rFonts w:ascii="Times New Roman" w:hAnsi="Times New Roman"/>
          <w:sz w:val="24"/>
        </w:rPr>
        <w:t xml:space="preserve"> forme manuscrite; une </w:t>
      </w:r>
      <w:r w:rsidR="006B7912" w:rsidRPr="001850A7">
        <w:rPr>
          <w:rFonts w:ascii="Times New Roman" w:hAnsi="Times New Roman"/>
          <w:sz w:val="24"/>
        </w:rPr>
        <w:t xml:space="preserve">copie </w:t>
      </w:r>
      <w:r w:rsidRPr="001850A7">
        <w:rPr>
          <w:rFonts w:ascii="Times New Roman" w:hAnsi="Times New Roman"/>
          <w:sz w:val="24"/>
        </w:rPr>
        <w:t xml:space="preserve">originale signée, deux copies, et une copie électronique (sur CD-ROM ou disque amovible) en personne, ou par un courrier recommandé aux adresses ci-dessous </w:t>
      </w:r>
      <w:r w:rsidR="006B7912" w:rsidRPr="001850A7">
        <w:rPr>
          <w:rFonts w:ascii="Times New Roman" w:hAnsi="Times New Roman"/>
          <w:sz w:val="24"/>
        </w:rPr>
        <w:t>au plus tard le</w:t>
      </w:r>
      <w:r w:rsidRPr="001850A7">
        <w:rPr>
          <w:rFonts w:ascii="Times New Roman" w:hAnsi="Times New Roman"/>
          <w:sz w:val="24"/>
        </w:rPr>
        <w:t xml:space="preserve"> 31 mai 2018 à 10:00 heure d</w:t>
      </w:r>
      <w:r w:rsidR="00AC4D9D" w:rsidRPr="001850A7">
        <w:rPr>
          <w:rFonts w:ascii="Times New Roman" w:hAnsi="Times New Roman"/>
          <w:sz w:val="24"/>
        </w:rPr>
        <w:t>u</w:t>
      </w:r>
      <w:r w:rsidRPr="001850A7">
        <w:rPr>
          <w:rFonts w:ascii="Times New Roman" w:hAnsi="Times New Roman"/>
          <w:sz w:val="24"/>
        </w:rPr>
        <w:t xml:space="preserve"> Cap</w:t>
      </w:r>
      <w:r w:rsidR="00AC4D9D" w:rsidRPr="001850A7">
        <w:rPr>
          <w:rFonts w:ascii="Times New Roman" w:hAnsi="Times New Roman"/>
          <w:sz w:val="24"/>
        </w:rPr>
        <w:t>-</w:t>
      </w:r>
      <w:r w:rsidRPr="001850A7">
        <w:rPr>
          <w:rFonts w:ascii="Times New Roman" w:hAnsi="Times New Roman"/>
          <w:sz w:val="24"/>
        </w:rPr>
        <w:t xml:space="preserve">Vert. Les soumissions doivent être faites en utilisant le modèle spécifique </w:t>
      </w:r>
      <w:r w:rsidRPr="001850A7">
        <w:rPr>
          <w:rFonts w:ascii="Times New Roman" w:hAnsi="Times New Roman"/>
          <w:b/>
          <w:sz w:val="24"/>
        </w:rPr>
        <w:t xml:space="preserve">disponible à: </w:t>
      </w:r>
      <w:hyperlink r:id="rId9" w:history="1">
        <w:r w:rsidR="00156E87" w:rsidRPr="00E14A4A">
          <w:rPr>
            <w:rStyle w:val="Hyperlink"/>
            <w:rFonts w:ascii="Times New Roman" w:hAnsi="Times New Roman"/>
            <w:b/>
            <w:sz w:val="24"/>
          </w:rPr>
          <w:t>http://www.ecreee.org/procurement/feasibility-study-business-opportunities-women-changing-energy-value-chain-west-africa</w:t>
        </w:r>
      </w:hyperlink>
      <w:r w:rsidR="00156E87">
        <w:rPr>
          <w:rFonts w:ascii="Times New Roman" w:hAnsi="Times New Roman"/>
          <w:b/>
          <w:sz w:val="24"/>
        </w:rPr>
        <w:t xml:space="preserve"> </w:t>
      </w:r>
    </w:p>
    <w:p w:rsidR="00AE28AB" w:rsidRPr="001850A7" w:rsidRDefault="00AE28AB" w:rsidP="00AE28AB">
      <w:pPr>
        <w:pStyle w:val="BodyText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7912" w:rsidRPr="001850A7" w:rsidRDefault="00AE28AB" w:rsidP="006B7912">
      <w:pPr>
        <w:pStyle w:val="BodyText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850A7">
        <w:rPr>
          <w:rFonts w:ascii="Times New Roman" w:hAnsi="Times New Roman"/>
          <w:sz w:val="24"/>
        </w:rPr>
        <w:t>Pour les enveloppes scellé</w:t>
      </w:r>
      <w:r w:rsidR="006B7912" w:rsidRPr="001850A7">
        <w:rPr>
          <w:rFonts w:ascii="Times New Roman" w:hAnsi="Times New Roman"/>
          <w:sz w:val="24"/>
        </w:rPr>
        <w:t>e</w:t>
      </w:r>
      <w:r w:rsidRPr="001850A7">
        <w:rPr>
          <w:rFonts w:ascii="Times New Roman" w:hAnsi="Times New Roman"/>
          <w:sz w:val="24"/>
        </w:rPr>
        <w:t>s</w:t>
      </w:r>
      <w:r w:rsidR="006B7912" w:rsidRPr="001850A7">
        <w:rPr>
          <w:rFonts w:ascii="Times New Roman" w:hAnsi="Times New Roman"/>
          <w:sz w:val="24"/>
        </w:rPr>
        <w:t xml:space="preserve"> ou courriels</w:t>
      </w:r>
      <w:r w:rsidRPr="001850A7">
        <w:rPr>
          <w:rFonts w:ascii="Times New Roman" w:hAnsi="Times New Roman"/>
          <w:sz w:val="24"/>
        </w:rPr>
        <w:t xml:space="preserve">, </w:t>
      </w:r>
      <w:r w:rsidR="006B7912" w:rsidRPr="001850A7">
        <w:rPr>
          <w:rFonts w:ascii="Times New Roman" w:hAnsi="Times New Roman"/>
          <w:sz w:val="24"/>
        </w:rPr>
        <w:t>il faudra mentionner l’objet suivant</w:t>
      </w:r>
      <w:r w:rsidR="00E373E6">
        <w:rPr>
          <w:rFonts w:ascii="Times New Roman" w:hAnsi="Times New Roman"/>
          <w:sz w:val="24"/>
        </w:rPr>
        <w:t xml:space="preserve"> </w:t>
      </w:r>
      <w:r w:rsidRPr="001850A7">
        <w:rPr>
          <w:rFonts w:ascii="Times New Roman" w:hAnsi="Times New Roman"/>
          <w:sz w:val="24"/>
        </w:rPr>
        <w:t xml:space="preserve">: </w:t>
      </w:r>
      <w:r w:rsidR="00E373E6" w:rsidRPr="00CF05C3">
        <w:rPr>
          <w:rFonts w:ascii="Times New Roman" w:hAnsi="Times New Roman"/>
          <w:sz w:val="24"/>
          <w:szCs w:val="24"/>
        </w:rPr>
        <w:t>“</w:t>
      </w:r>
      <w:proofErr w:type="spellStart"/>
      <w:r w:rsidR="006B7912" w:rsidRPr="001850A7">
        <w:rPr>
          <w:rFonts w:ascii="Times New Roman" w:hAnsi="Times New Roman"/>
          <w:b/>
          <w:bCs/>
          <w:noProof/>
          <w:sz w:val="24"/>
          <w:szCs w:val="24"/>
        </w:rPr>
        <w:t>Feasibility</w:t>
      </w:r>
      <w:proofErr w:type="spellEnd"/>
      <w:r w:rsidR="006B7912" w:rsidRPr="001850A7">
        <w:rPr>
          <w:rFonts w:ascii="Times New Roman" w:hAnsi="Times New Roman"/>
          <w:b/>
          <w:bCs/>
          <w:noProof/>
          <w:sz w:val="24"/>
          <w:szCs w:val="24"/>
        </w:rPr>
        <w:t xml:space="preserve"> Study on Business Opportunities for Women in a Changing Energy Value Chain in West Africa</w:t>
      </w:r>
      <w:r w:rsidR="006B7912" w:rsidRPr="001850A7">
        <w:rPr>
          <w:rFonts w:ascii="Times New Roman" w:hAnsi="Times New Roman"/>
          <w:b/>
          <w:sz w:val="24"/>
          <w:szCs w:val="24"/>
        </w:rPr>
        <w:t xml:space="preserve"> /Expression of </w:t>
      </w:r>
      <w:proofErr w:type="spellStart"/>
      <w:r w:rsidR="006B7912" w:rsidRPr="001850A7">
        <w:rPr>
          <w:rFonts w:ascii="Times New Roman" w:hAnsi="Times New Roman"/>
          <w:b/>
          <w:sz w:val="24"/>
          <w:szCs w:val="24"/>
        </w:rPr>
        <w:t>Interest</w:t>
      </w:r>
      <w:proofErr w:type="spellEnd"/>
      <w:r w:rsidR="006B7912" w:rsidRPr="001850A7">
        <w:rPr>
          <w:rFonts w:ascii="Times New Roman" w:hAnsi="Times New Roman"/>
          <w:sz w:val="24"/>
          <w:szCs w:val="24"/>
        </w:rPr>
        <w:t>.”</w:t>
      </w:r>
    </w:p>
    <w:p w:rsidR="0090592E" w:rsidRPr="001850A7" w:rsidRDefault="0090592E" w:rsidP="00AE28AB">
      <w:pPr>
        <w:pStyle w:val="BodyText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131F81" w:rsidRPr="001850A7" w:rsidRDefault="00131F81" w:rsidP="00AE28AB">
      <w:pPr>
        <w:pStyle w:val="BodyText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F4F3E" w:rsidRPr="001850A7" w:rsidRDefault="003F4F3E" w:rsidP="004577EF">
      <w:pPr>
        <w:pStyle w:val="BodyText"/>
        <w:spacing w:line="247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850A7">
        <w:rPr>
          <w:rFonts w:ascii="Times New Roman" w:hAnsi="Times New Roman"/>
          <w:b/>
          <w:sz w:val="24"/>
        </w:rPr>
        <w:t xml:space="preserve">Pour </w:t>
      </w:r>
      <w:r w:rsidR="006B7912" w:rsidRPr="001850A7">
        <w:rPr>
          <w:rFonts w:ascii="Times New Roman" w:hAnsi="Times New Roman"/>
          <w:b/>
          <w:sz w:val="24"/>
        </w:rPr>
        <w:t xml:space="preserve">de </w:t>
      </w:r>
      <w:r w:rsidRPr="001850A7">
        <w:rPr>
          <w:rFonts w:ascii="Times New Roman" w:hAnsi="Times New Roman"/>
          <w:b/>
          <w:sz w:val="24"/>
        </w:rPr>
        <w:t xml:space="preserve">plus </w:t>
      </w:r>
      <w:r w:rsidR="006B7912" w:rsidRPr="001850A7">
        <w:rPr>
          <w:rFonts w:ascii="Times New Roman" w:hAnsi="Times New Roman"/>
          <w:b/>
          <w:sz w:val="24"/>
        </w:rPr>
        <w:t xml:space="preserve">amples </w:t>
      </w:r>
      <w:r w:rsidRPr="001850A7">
        <w:rPr>
          <w:rFonts w:ascii="Times New Roman" w:hAnsi="Times New Roman"/>
          <w:b/>
          <w:sz w:val="24"/>
        </w:rPr>
        <w:t xml:space="preserve">informations, </w:t>
      </w:r>
      <w:r w:rsidR="00E373E6">
        <w:rPr>
          <w:rFonts w:ascii="Times New Roman" w:hAnsi="Times New Roman"/>
          <w:b/>
          <w:sz w:val="24"/>
        </w:rPr>
        <w:t xml:space="preserve">le </w:t>
      </w:r>
      <w:r w:rsidRPr="001850A7">
        <w:rPr>
          <w:rFonts w:ascii="Times New Roman" w:hAnsi="Times New Roman"/>
          <w:b/>
          <w:sz w:val="24"/>
        </w:rPr>
        <w:t xml:space="preserve">dépôt en personne ou par courrier recommandé, </w:t>
      </w:r>
      <w:r w:rsidR="00E373E6">
        <w:rPr>
          <w:rFonts w:ascii="Times New Roman" w:hAnsi="Times New Roman"/>
          <w:b/>
          <w:sz w:val="24"/>
        </w:rPr>
        <w:t>veuillez-vous</w:t>
      </w:r>
      <w:r w:rsidRPr="001850A7">
        <w:rPr>
          <w:rFonts w:ascii="Times New Roman" w:hAnsi="Times New Roman"/>
          <w:b/>
          <w:sz w:val="24"/>
        </w:rPr>
        <w:t xml:space="preserve"> à:</w:t>
      </w:r>
    </w:p>
    <w:p w:rsidR="004577EF" w:rsidRPr="001850A7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850A7">
        <w:rPr>
          <w:rFonts w:ascii="Times New Roman" w:hAnsi="Times New Roman"/>
          <w:color w:val="000000"/>
          <w:sz w:val="24"/>
        </w:rPr>
        <w:t>M</w:t>
      </w:r>
      <w:r w:rsidR="006B7912" w:rsidRPr="001850A7">
        <w:rPr>
          <w:rFonts w:ascii="Times New Roman" w:hAnsi="Times New Roman"/>
          <w:color w:val="000000"/>
          <w:sz w:val="24"/>
        </w:rPr>
        <w:t>s.</w:t>
      </w:r>
      <w:r w:rsidRPr="001850A7">
        <w:rPr>
          <w:rFonts w:ascii="Times New Roman" w:hAnsi="Times New Roman"/>
          <w:color w:val="000000"/>
          <w:sz w:val="24"/>
        </w:rPr>
        <w:t xml:space="preserve"> MADUEKWE Monica </w:t>
      </w:r>
    </w:p>
    <w:p w:rsidR="004577EF" w:rsidRPr="001850A7" w:rsidRDefault="00AE28AB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850A7">
        <w:rPr>
          <w:rFonts w:ascii="Times New Roman" w:hAnsi="Times New Roman"/>
          <w:color w:val="000000"/>
          <w:sz w:val="24"/>
        </w:rPr>
        <w:t>Directrice de projet</w:t>
      </w:r>
    </w:p>
    <w:p w:rsidR="004577EF" w:rsidRPr="001850A7" w:rsidRDefault="005F508B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E-mail: </w:t>
      </w:r>
      <w:hyperlink r:id="rId10" w:history="1">
        <w:r w:rsidRPr="009C1424">
          <w:rPr>
            <w:rStyle w:val="Hyperlink"/>
            <w:rFonts w:ascii="Times New Roman" w:hAnsi="Times New Roman"/>
            <w:sz w:val="24"/>
          </w:rPr>
          <w:t>mmaduekwe@ecreee.org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4577EF" w:rsidRPr="001850A7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</w:p>
    <w:p w:rsidR="004577EF" w:rsidRPr="001850A7" w:rsidRDefault="00E373E6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En mettant en copie </w:t>
      </w:r>
      <w:r w:rsidR="004577EF" w:rsidRPr="001850A7">
        <w:rPr>
          <w:rFonts w:ascii="Times New Roman" w:hAnsi="Times New Roman"/>
          <w:i/>
          <w:color w:val="000000"/>
          <w:sz w:val="24"/>
        </w:rPr>
        <w:t xml:space="preserve"> </w:t>
      </w:r>
    </w:p>
    <w:p w:rsidR="004577EF" w:rsidRPr="001850A7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577EF" w:rsidRPr="001850A7" w:rsidRDefault="008E3188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850A7">
        <w:rPr>
          <w:rFonts w:ascii="Times New Roman" w:hAnsi="Times New Roman"/>
          <w:color w:val="000000"/>
          <w:sz w:val="24"/>
        </w:rPr>
        <w:t xml:space="preserve">M. BANGOURA Seydou Kassory </w:t>
      </w:r>
    </w:p>
    <w:p w:rsidR="004577EF" w:rsidRPr="001850A7" w:rsidRDefault="00E373E6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R</w:t>
      </w:r>
      <w:r w:rsidR="004577EF" w:rsidRPr="001850A7">
        <w:rPr>
          <w:rFonts w:ascii="Times New Roman" w:hAnsi="Times New Roman"/>
          <w:color w:val="000000"/>
          <w:sz w:val="24"/>
        </w:rPr>
        <w:t xml:space="preserve">esponsable </w:t>
      </w:r>
      <w:r>
        <w:rPr>
          <w:rFonts w:ascii="Times New Roman" w:hAnsi="Times New Roman"/>
          <w:color w:val="000000"/>
          <w:sz w:val="24"/>
        </w:rPr>
        <w:t xml:space="preserve">principal </w:t>
      </w:r>
      <w:r w:rsidR="004577EF" w:rsidRPr="001850A7">
        <w:rPr>
          <w:rFonts w:ascii="Times New Roman" w:hAnsi="Times New Roman"/>
          <w:color w:val="000000"/>
          <w:sz w:val="24"/>
        </w:rPr>
        <w:t xml:space="preserve">des achats de la Commission de la CEDEAO </w:t>
      </w:r>
    </w:p>
    <w:p w:rsidR="004577EF" w:rsidRPr="00156E87" w:rsidRDefault="005F508B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pt-PT"/>
        </w:rPr>
      </w:pPr>
      <w:proofErr w:type="gramStart"/>
      <w:r w:rsidRPr="00156E87">
        <w:rPr>
          <w:rFonts w:ascii="Times New Roman" w:hAnsi="Times New Roman"/>
          <w:color w:val="000000"/>
          <w:sz w:val="24"/>
          <w:lang w:val="pt-PT"/>
        </w:rPr>
        <w:t>E-mail</w:t>
      </w:r>
      <w:proofErr w:type="gramEnd"/>
      <w:r w:rsidRPr="00156E87">
        <w:rPr>
          <w:rFonts w:ascii="Times New Roman" w:hAnsi="Times New Roman"/>
          <w:color w:val="000000"/>
          <w:sz w:val="24"/>
          <w:lang w:val="pt-PT"/>
        </w:rPr>
        <w:t xml:space="preserve">: </w:t>
      </w:r>
      <w:hyperlink r:id="rId11" w:history="1">
        <w:r w:rsidRPr="00156E87">
          <w:rPr>
            <w:rStyle w:val="Hyperlink"/>
            <w:rFonts w:ascii="Times New Roman" w:hAnsi="Times New Roman"/>
            <w:sz w:val="24"/>
            <w:lang w:val="pt-PT"/>
          </w:rPr>
          <w:t>sbangoura@ecowas.int</w:t>
        </w:r>
      </w:hyperlink>
      <w:r w:rsidRPr="00156E87">
        <w:rPr>
          <w:rFonts w:ascii="Times New Roman" w:hAnsi="Times New Roman"/>
          <w:color w:val="000000"/>
          <w:sz w:val="24"/>
          <w:lang w:val="pt-PT"/>
        </w:rPr>
        <w:t xml:space="preserve"> </w:t>
      </w:r>
    </w:p>
    <w:p w:rsidR="004577EF" w:rsidRPr="00156E87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4577EF" w:rsidRPr="00156E87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156E87">
        <w:rPr>
          <w:rFonts w:ascii="Times New Roman" w:hAnsi="Times New Roman"/>
          <w:color w:val="000000"/>
          <w:sz w:val="24"/>
          <w:lang w:val="pt-PT"/>
        </w:rPr>
        <w:t xml:space="preserve">M. OLIVEIRA Alcides </w:t>
      </w:r>
    </w:p>
    <w:p w:rsidR="004577EF" w:rsidRPr="001850A7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850A7">
        <w:rPr>
          <w:rFonts w:ascii="Times New Roman" w:hAnsi="Times New Roman"/>
          <w:color w:val="000000"/>
          <w:sz w:val="24"/>
        </w:rPr>
        <w:t xml:space="preserve">Responsable de l'administration des ressources humaines à  </w:t>
      </w:r>
    </w:p>
    <w:p w:rsidR="004577EF" w:rsidRPr="001850A7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850A7">
        <w:rPr>
          <w:rFonts w:ascii="Times New Roman" w:hAnsi="Times New Roman"/>
          <w:color w:val="000000"/>
          <w:sz w:val="24"/>
        </w:rPr>
        <w:t>E</w:t>
      </w:r>
      <w:r w:rsidR="00AC4D9D" w:rsidRPr="001850A7">
        <w:rPr>
          <w:rFonts w:ascii="Times New Roman" w:hAnsi="Times New Roman"/>
          <w:color w:val="000000"/>
          <w:sz w:val="24"/>
        </w:rPr>
        <w:t>-</w:t>
      </w:r>
      <w:r w:rsidRPr="001850A7">
        <w:rPr>
          <w:rFonts w:ascii="Times New Roman" w:hAnsi="Times New Roman"/>
          <w:color w:val="000000"/>
          <w:sz w:val="24"/>
        </w:rPr>
        <w:t xml:space="preserve">mail: </w:t>
      </w:r>
      <w:hyperlink r:id="rId12" w:history="1">
        <w:r w:rsidR="005F508B" w:rsidRPr="009C1424">
          <w:rPr>
            <w:rStyle w:val="Hyperlink"/>
            <w:rFonts w:ascii="Times New Roman" w:hAnsi="Times New Roman"/>
            <w:sz w:val="24"/>
          </w:rPr>
          <w:t>adeoliveira@.ecreee.org</w:t>
        </w:r>
      </w:hyperlink>
      <w:r w:rsidRPr="001850A7">
        <w:rPr>
          <w:rFonts w:ascii="Times New Roman" w:hAnsi="Times New Roman"/>
          <w:color w:val="000000"/>
          <w:sz w:val="24"/>
        </w:rPr>
        <w:t xml:space="preserve"> </w:t>
      </w:r>
    </w:p>
    <w:p w:rsidR="00D46F4D" w:rsidRPr="001850A7" w:rsidRDefault="00D46F4D" w:rsidP="004577EF">
      <w:pPr>
        <w:pStyle w:val="ListParagraph"/>
        <w:autoSpaceDE w:val="0"/>
        <w:autoSpaceDN w:val="0"/>
        <w:adjustRightInd w:val="0"/>
        <w:ind w:left="1440"/>
        <w:rPr>
          <w:color w:val="000000"/>
        </w:rPr>
      </w:pPr>
    </w:p>
    <w:p w:rsidR="00AE28AB" w:rsidRPr="001850A7" w:rsidRDefault="00AE28AB" w:rsidP="004577EF">
      <w:pPr>
        <w:pStyle w:val="ListParagraph"/>
        <w:autoSpaceDE w:val="0"/>
        <w:autoSpaceDN w:val="0"/>
        <w:adjustRightInd w:val="0"/>
        <w:ind w:left="1440"/>
        <w:rPr>
          <w:color w:val="000000"/>
        </w:rPr>
      </w:pPr>
    </w:p>
    <w:p w:rsidR="00AE28AB" w:rsidRPr="001850A7" w:rsidRDefault="00AE28AB" w:rsidP="00AE28AB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 w:rsidRPr="001850A7">
        <w:rPr>
          <w:color w:val="000000"/>
        </w:rPr>
        <w:t>Centre pour les énergies renouvelables et l'efficacité énergétique de la CEDEAO,</w:t>
      </w:r>
    </w:p>
    <w:p w:rsidR="00AE28AB" w:rsidRPr="00156E87" w:rsidRDefault="00AE28AB" w:rsidP="00AE28AB">
      <w:pPr>
        <w:pStyle w:val="ListParagraph"/>
        <w:autoSpaceDE w:val="0"/>
        <w:autoSpaceDN w:val="0"/>
        <w:adjustRightInd w:val="0"/>
        <w:ind w:left="360"/>
        <w:rPr>
          <w:color w:val="000000"/>
          <w:lang w:val="pt-PT"/>
        </w:rPr>
      </w:pPr>
      <w:r w:rsidRPr="00156E87">
        <w:rPr>
          <w:color w:val="000000"/>
          <w:lang w:val="pt-PT"/>
        </w:rPr>
        <w:t>Achada Santo Antonio,</w:t>
      </w:r>
    </w:p>
    <w:p w:rsidR="00AE28AB" w:rsidRPr="00156E87" w:rsidRDefault="00AE28AB" w:rsidP="00AE28AB">
      <w:pPr>
        <w:pStyle w:val="ListParagraph"/>
        <w:autoSpaceDE w:val="0"/>
        <w:autoSpaceDN w:val="0"/>
        <w:adjustRightInd w:val="0"/>
        <w:ind w:left="360"/>
        <w:rPr>
          <w:color w:val="000000"/>
          <w:lang w:val="pt-PT"/>
        </w:rPr>
      </w:pPr>
      <w:r w:rsidRPr="00156E87">
        <w:rPr>
          <w:color w:val="000000"/>
          <w:lang w:val="pt-PT"/>
        </w:rPr>
        <w:t xml:space="preserve">Immeuble Electra, 2e </w:t>
      </w:r>
      <w:proofErr w:type="spellStart"/>
      <w:r w:rsidRPr="00156E87">
        <w:rPr>
          <w:color w:val="000000"/>
          <w:lang w:val="pt-PT"/>
        </w:rPr>
        <w:t>étage</w:t>
      </w:r>
      <w:proofErr w:type="spellEnd"/>
      <w:r w:rsidRPr="00156E87">
        <w:rPr>
          <w:color w:val="000000"/>
          <w:lang w:val="pt-PT"/>
        </w:rPr>
        <w:t>,</w:t>
      </w:r>
    </w:p>
    <w:p w:rsidR="00AE28AB" w:rsidRPr="00156E87" w:rsidRDefault="00AE28AB" w:rsidP="00AE28AB">
      <w:pPr>
        <w:pStyle w:val="ListParagraph"/>
        <w:autoSpaceDE w:val="0"/>
        <w:autoSpaceDN w:val="0"/>
        <w:adjustRightInd w:val="0"/>
        <w:ind w:left="360"/>
        <w:rPr>
          <w:color w:val="000000"/>
          <w:lang w:val="pt-PT"/>
        </w:rPr>
      </w:pPr>
      <w:r w:rsidRPr="00156E87">
        <w:rPr>
          <w:color w:val="000000"/>
          <w:lang w:val="pt-PT"/>
        </w:rPr>
        <w:t xml:space="preserve">C.P. 288, Praia, </w:t>
      </w:r>
      <w:proofErr w:type="spellStart"/>
      <w:r w:rsidRPr="00156E87">
        <w:rPr>
          <w:color w:val="000000"/>
          <w:lang w:val="pt-PT"/>
        </w:rPr>
        <w:t>Cap</w:t>
      </w:r>
      <w:r w:rsidR="00AC4D9D" w:rsidRPr="00156E87">
        <w:rPr>
          <w:color w:val="000000"/>
          <w:lang w:val="pt-PT"/>
        </w:rPr>
        <w:t>-</w:t>
      </w:r>
      <w:r w:rsidRPr="00156E87">
        <w:rPr>
          <w:color w:val="000000"/>
          <w:lang w:val="pt-PT"/>
        </w:rPr>
        <w:t>Vert</w:t>
      </w:r>
      <w:proofErr w:type="spellEnd"/>
    </w:p>
    <w:p w:rsidR="006B7912" w:rsidRPr="00156E87" w:rsidRDefault="006B7912" w:rsidP="006B7912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156E87">
        <w:rPr>
          <w:rFonts w:ascii="Times New Roman" w:hAnsi="Times New Roman"/>
          <w:b/>
          <w:sz w:val="28"/>
          <w:szCs w:val="28"/>
          <w:lang w:val="pt-PT"/>
        </w:rPr>
        <w:t>Mahama Kappiah</w:t>
      </w:r>
    </w:p>
    <w:p w:rsidR="006B7912" w:rsidRPr="001850A7" w:rsidRDefault="006B7912" w:rsidP="006B7912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50A7">
        <w:rPr>
          <w:rFonts w:ascii="Times New Roman" w:hAnsi="Times New Roman"/>
          <w:b/>
          <w:sz w:val="28"/>
          <w:szCs w:val="28"/>
        </w:rPr>
        <w:t>Directeur Exécutif</w:t>
      </w:r>
    </w:p>
    <w:p w:rsidR="006B7912" w:rsidRPr="001850A7" w:rsidRDefault="006B7912" w:rsidP="006B7912">
      <w:pPr>
        <w:tabs>
          <w:tab w:val="left" w:pos="-720"/>
        </w:tabs>
        <w:suppressAutoHyphens/>
        <w:spacing w:after="0"/>
        <w:jc w:val="center"/>
        <w:rPr>
          <w:rFonts w:ascii="ArialMT" w:hAnsi="ArialMT"/>
          <w:color w:val="000000"/>
        </w:rPr>
      </w:pPr>
      <w:r w:rsidRPr="001850A7">
        <w:rPr>
          <w:rFonts w:ascii="Times New Roman" w:hAnsi="Times New Roman"/>
          <w:b/>
          <w:sz w:val="28"/>
          <w:szCs w:val="28"/>
        </w:rPr>
        <w:t xml:space="preserve">Centre pour les </w:t>
      </w:r>
      <w:r w:rsidR="001850A7">
        <w:rPr>
          <w:rFonts w:ascii="Times New Roman" w:hAnsi="Times New Roman"/>
          <w:b/>
          <w:sz w:val="28"/>
          <w:szCs w:val="28"/>
        </w:rPr>
        <w:t>É</w:t>
      </w:r>
      <w:r w:rsidRPr="001850A7">
        <w:rPr>
          <w:rFonts w:ascii="Times New Roman" w:hAnsi="Times New Roman"/>
          <w:b/>
          <w:sz w:val="28"/>
          <w:szCs w:val="28"/>
        </w:rPr>
        <w:t>nergies Renouvelables et l’</w:t>
      </w:r>
      <w:r w:rsidR="001850A7">
        <w:rPr>
          <w:rFonts w:ascii="Times New Roman" w:hAnsi="Times New Roman"/>
          <w:b/>
          <w:sz w:val="28"/>
          <w:szCs w:val="28"/>
        </w:rPr>
        <w:t>Efficacité É</w:t>
      </w:r>
      <w:r w:rsidRPr="001850A7">
        <w:rPr>
          <w:rFonts w:ascii="Times New Roman" w:hAnsi="Times New Roman"/>
          <w:b/>
          <w:sz w:val="28"/>
          <w:szCs w:val="28"/>
        </w:rPr>
        <w:t>nergétique de la CEDEAO (CEREEC)</w:t>
      </w:r>
    </w:p>
    <w:p w:rsidR="00D13F1F" w:rsidRPr="001850A7" w:rsidRDefault="00D13F1F" w:rsidP="001850A7">
      <w:pPr>
        <w:autoSpaceDE w:val="0"/>
        <w:autoSpaceDN w:val="0"/>
        <w:adjustRightInd w:val="0"/>
        <w:jc w:val="center"/>
        <w:rPr>
          <w:color w:val="000000"/>
        </w:rPr>
      </w:pPr>
    </w:p>
    <w:sectPr w:rsidR="00D13F1F" w:rsidRPr="001850A7" w:rsidSect="00612D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540" w:footer="10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14" w:rsidRDefault="000A5E14" w:rsidP="007C613D">
      <w:pPr>
        <w:spacing w:after="0" w:line="240" w:lineRule="auto"/>
      </w:pPr>
      <w:r>
        <w:separator/>
      </w:r>
    </w:p>
  </w:endnote>
  <w:endnote w:type="continuationSeparator" w:id="0">
    <w:p w:rsidR="000A5E14" w:rsidRDefault="000A5E14" w:rsidP="007C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0A7" w:rsidRDefault="00185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0A7" w:rsidRDefault="001850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0A7" w:rsidRDefault="00185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14" w:rsidRDefault="000A5E14" w:rsidP="007C613D">
      <w:pPr>
        <w:spacing w:after="0" w:line="240" w:lineRule="auto"/>
      </w:pPr>
      <w:r>
        <w:separator/>
      </w:r>
    </w:p>
  </w:footnote>
  <w:footnote w:type="continuationSeparator" w:id="0">
    <w:p w:rsidR="000A5E14" w:rsidRDefault="000A5E14" w:rsidP="007C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0A7" w:rsidRDefault="00185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3D" w:rsidRPr="00226D6B" w:rsidRDefault="002B2CB7" w:rsidP="00BE7B3D">
    <w:pPr>
      <w:pStyle w:val="Default"/>
      <w:contextualSpacing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/>
        <w:sz w:val="20"/>
      </w:rPr>
      <w:t xml:space="preserve">DI - Étude de faisabilité des opportunités commerciales pour les femmes dans la chaîne de valeur énergétique </w:t>
    </w:r>
    <w:r w:rsidR="00607CB7">
      <w:rPr>
        <w:rFonts w:ascii="Times New Roman" w:hAnsi="Times New Roman"/>
        <w:sz w:val="20"/>
      </w:rPr>
      <w:t>en changement</w:t>
    </w:r>
    <w:r>
      <w:rPr>
        <w:rFonts w:ascii="Times New Roman" w:hAnsi="Times New Roman"/>
        <w:sz w:val="20"/>
      </w:rPr>
      <w:t xml:space="preserve"> en Afrique de l'</w:t>
    </w:r>
    <w:r w:rsidR="00AC4D9D">
      <w:rPr>
        <w:rFonts w:ascii="Times New Roman" w:hAnsi="Times New Roman"/>
        <w:sz w:val="20"/>
      </w:rPr>
      <w:t>O</w:t>
    </w:r>
    <w:r>
      <w:rPr>
        <w:rFonts w:ascii="Times New Roman" w:hAnsi="Times New Roman"/>
        <w:sz w:val="20"/>
      </w:rPr>
      <w:t>uest</w:t>
    </w:r>
  </w:p>
  <w:p w:rsidR="002B2CB7" w:rsidRPr="00FD2B29" w:rsidRDefault="002B2CB7" w:rsidP="00FD2B29">
    <w:pPr>
      <w:pStyle w:val="Header"/>
      <w:tabs>
        <w:tab w:val="right" w:pos="963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0A7" w:rsidRDefault="001850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70D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1C39"/>
    <w:multiLevelType w:val="hybridMultilevel"/>
    <w:tmpl w:val="FCD4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70CC"/>
    <w:multiLevelType w:val="hybridMultilevel"/>
    <w:tmpl w:val="AB6CD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4654"/>
    <w:multiLevelType w:val="multilevel"/>
    <w:tmpl w:val="1C5E9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5347"/>
    <w:multiLevelType w:val="hybridMultilevel"/>
    <w:tmpl w:val="03AC1DD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6430"/>
    <w:multiLevelType w:val="hybridMultilevel"/>
    <w:tmpl w:val="CF1299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6233A"/>
    <w:multiLevelType w:val="hybridMultilevel"/>
    <w:tmpl w:val="BA9C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5087"/>
    <w:multiLevelType w:val="hybridMultilevel"/>
    <w:tmpl w:val="FE50D0C6"/>
    <w:lvl w:ilvl="0" w:tplc="04070013">
      <w:start w:val="1"/>
      <w:numFmt w:val="upperRoman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452B"/>
    <w:multiLevelType w:val="multilevel"/>
    <w:tmpl w:val="FE50D0C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F635C"/>
    <w:multiLevelType w:val="hybridMultilevel"/>
    <w:tmpl w:val="E8A0E37C"/>
    <w:lvl w:ilvl="0" w:tplc="C854EA0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74C86"/>
    <w:multiLevelType w:val="hybridMultilevel"/>
    <w:tmpl w:val="DEA60A1C"/>
    <w:lvl w:ilvl="0" w:tplc="04070019">
      <w:start w:val="1"/>
      <w:numFmt w:val="lowerLetter"/>
      <w:lvlText w:val="%1.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0252"/>
    <w:multiLevelType w:val="hybridMultilevel"/>
    <w:tmpl w:val="5A409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50519"/>
    <w:multiLevelType w:val="hybridMultilevel"/>
    <w:tmpl w:val="968846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309FE"/>
    <w:multiLevelType w:val="hybridMultilevel"/>
    <w:tmpl w:val="7A64CB00"/>
    <w:lvl w:ilvl="0" w:tplc="A184D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53846"/>
    <w:multiLevelType w:val="hybridMultilevel"/>
    <w:tmpl w:val="32FC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53DD"/>
    <w:multiLevelType w:val="hybridMultilevel"/>
    <w:tmpl w:val="160AFC02"/>
    <w:lvl w:ilvl="0" w:tplc="A6EC53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8B41B7"/>
    <w:multiLevelType w:val="hybridMultilevel"/>
    <w:tmpl w:val="76D0984C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1E28A1"/>
    <w:multiLevelType w:val="hybridMultilevel"/>
    <w:tmpl w:val="C9C896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C73A3"/>
    <w:multiLevelType w:val="hybridMultilevel"/>
    <w:tmpl w:val="448C10A4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 w:numId="14">
    <w:abstractNumId w:val="18"/>
  </w:num>
  <w:num w:numId="15">
    <w:abstractNumId w:val="5"/>
  </w:num>
  <w:num w:numId="16">
    <w:abstractNumId w:val="9"/>
  </w:num>
  <w:num w:numId="17">
    <w:abstractNumId w:val="15"/>
  </w:num>
  <w:num w:numId="18">
    <w:abstractNumId w:val="14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MDA2NTCwNDQxMzRS0lEKTi0uzszPAykwrQUAoJxqKCwAAAA="/>
  </w:docVars>
  <w:rsids>
    <w:rsidRoot w:val="004A6B65"/>
    <w:rsid w:val="00001F3D"/>
    <w:rsid w:val="0000631A"/>
    <w:rsid w:val="000101EC"/>
    <w:rsid w:val="000114AF"/>
    <w:rsid w:val="00011AAB"/>
    <w:rsid w:val="000122D7"/>
    <w:rsid w:val="000132B4"/>
    <w:rsid w:val="0001598C"/>
    <w:rsid w:val="00022A48"/>
    <w:rsid w:val="00025FE2"/>
    <w:rsid w:val="0003127F"/>
    <w:rsid w:val="00044B72"/>
    <w:rsid w:val="00061527"/>
    <w:rsid w:val="00061858"/>
    <w:rsid w:val="00062D0A"/>
    <w:rsid w:val="00066A8B"/>
    <w:rsid w:val="00071CD5"/>
    <w:rsid w:val="00075660"/>
    <w:rsid w:val="000761F2"/>
    <w:rsid w:val="00090036"/>
    <w:rsid w:val="000923CF"/>
    <w:rsid w:val="00092B1F"/>
    <w:rsid w:val="000A1A3D"/>
    <w:rsid w:val="000A1CB0"/>
    <w:rsid w:val="000A3762"/>
    <w:rsid w:val="000A57E5"/>
    <w:rsid w:val="000A5E14"/>
    <w:rsid w:val="000A6D5F"/>
    <w:rsid w:val="000A73C2"/>
    <w:rsid w:val="000B35C0"/>
    <w:rsid w:val="000B46A9"/>
    <w:rsid w:val="000B66E9"/>
    <w:rsid w:val="000C495A"/>
    <w:rsid w:val="000C6991"/>
    <w:rsid w:val="000C7E94"/>
    <w:rsid w:val="000D0A40"/>
    <w:rsid w:val="000D3DFA"/>
    <w:rsid w:val="000D461D"/>
    <w:rsid w:val="000E4CCE"/>
    <w:rsid w:val="000F273D"/>
    <w:rsid w:val="000F784C"/>
    <w:rsid w:val="00102003"/>
    <w:rsid w:val="00104136"/>
    <w:rsid w:val="00111356"/>
    <w:rsid w:val="00115258"/>
    <w:rsid w:val="001166B2"/>
    <w:rsid w:val="00116DA6"/>
    <w:rsid w:val="00131CF5"/>
    <w:rsid w:val="00131F81"/>
    <w:rsid w:val="00132EB3"/>
    <w:rsid w:val="001421AB"/>
    <w:rsid w:val="00144552"/>
    <w:rsid w:val="00145284"/>
    <w:rsid w:val="0015407D"/>
    <w:rsid w:val="00156E87"/>
    <w:rsid w:val="00161FC1"/>
    <w:rsid w:val="0016462E"/>
    <w:rsid w:val="00177B8B"/>
    <w:rsid w:val="00177DE6"/>
    <w:rsid w:val="00182105"/>
    <w:rsid w:val="001831C0"/>
    <w:rsid w:val="0018422F"/>
    <w:rsid w:val="001850A7"/>
    <w:rsid w:val="001916DD"/>
    <w:rsid w:val="00191FC9"/>
    <w:rsid w:val="0019239F"/>
    <w:rsid w:val="00194ACD"/>
    <w:rsid w:val="00195C86"/>
    <w:rsid w:val="001A60D0"/>
    <w:rsid w:val="001B304D"/>
    <w:rsid w:val="001C0DD3"/>
    <w:rsid w:val="001C0F0D"/>
    <w:rsid w:val="001C2145"/>
    <w:rsid w:val="001C4404"/>
    <w:rsid w:val="001D04D4"/>
    <w:rsid w:val="001D1AC3"/>
    <w:rsid w:val="001D3BCD"/>
    <w:rsid w:val="001D6117"/>
    <w:rsid w:val="001D7663"/>
    <w:rsid w:val="001E3F62"/>
    <w:rsid w:val="001F13D2"/>
    <w:rsid w:val="001F287D"/>
    <w:rsid w:val="001F394F"/>
    <w:rsid w:val="001F4639"/>
    <w:rsid w:val="002001DC"/>
    <w:rsid w:val="00201F7A"/>
    <w:rsid w:val="00211D27"/>
    <w:rsid w:val="00211D76"/>
    <w:rsid w:val="00217991"/>
    <w:rsid w:val="00217A5E"/>
    <w:rsid w:val="0022117E"/>
    <w:rsid w:val="00221CA4"/>
    <w:rsid w:val="00221EC8"/>
    <w:rsid w:val="00222FA6"/>
    <w:rsid w:val="00226D6B"/>
    <w:rsid w:val="00231AF4"/>
    <w:rsid w:val="0024657A"/>
    <w:rsid w:val="00251EED"/>
    <w:rsid w:val="00252456"/>
    <w:rsid w:val="0026213F"/>
    <w:rsid w:val="0026496D"/>
    <w:rsid w:val="00264D05"/>
    <w:rsid w:val="0026735C"/>
    <w:rsid w:val="00270CBE"/>
    <w:rsid w:val="00271769"/>
    <w:rsid w:val="002871F9"/>
    <w:rsid w:val="002879B5"/>
    <w:rsid w:val="00290649"/>
    <w:rsid w:val="00294053"/>
    <w:rsid w:val="002955ED"/>
    <w:rsid w:val="002A3886"/>
    <w:rsid w:val="002B2CB7"/>
    <w:rsid w:val="002B5B1F"/>
    <w:rsid w:val="002C04D5"/>
    <w:rsid w:val="002C3992"/>
    <w:rsid w:val="002D1A25"/>
    <w:rsid w:val="002D4E61"/>
    <w:rsid w:val="002D50BD"/>
    <w:rsid w:val="002D60AF"/>
    <w:rsid w:val="002E052A"/>
    <w:rsid w:val="002E2937"/>
    <w:rsid w:val="002E3A24"/>
    <w:rsid w:val="002F28E1"/>
    <w:rsid w:val="002F2BB2"/>
    <w:rsid w:val="002F6FFD"/>
    <w:rsid w:val="003005CD"/>
    <w:rsid w:val="003129A4"/>
    <w:rsid w:val="00316D71"/>
    <w:rsid w:val="00324871"/>
    <w:rsid w:val="0032719E"/>
    <w:rsid w:val="00331C34"/>
    <w:rsid w:val="0033530F"/>
    <w:rsid w:val="00335EE5"/>
    <w:rsid w:val="00355D7B"/>
    <w:rsid w:val="003610CA"/>
    <w:rsid w:val="00361597"/>
    <w:rsid w:val="00362753"/>
    <w:rsid w:val="00362858"/>
    <w:rsid w:val="003628BB"/>
    <w:rsid w:val="00371CAA"/>
    <w:rsid w:val="00372504"/>
    <w:rsid w:val="00374448"/>
    <w:rsid w:val="0038390D"/>
    <w:rsid w:val="00383A4F"/>
    <w:rsid w:val="0039054D"/>
    <w:rsid w:val="00390A13"/>
    <w:rsid w:val="00393F72"/>
    <w:rsid w:val="003940A2"/>
    <w:rsid w:val="00396DC5"/>
    <w:rsid w:val="003971F8"/>
    <w:rsid w:val="003A2D90"/>
    <w:rsid w:val="003A5826"/>
    <w:rsid w:val="003A5CD4"/>
    <w:rsid w:val="003C035E"/>
    <w:rsid w:val="003C4D4C"/>
    <w:rsid w:val="003C7B60"/>
    <w:rsid w:val="003D0CEF"/>
    <w:rsid w:val="003D203A"/>
    <w:rsid w:val="003D5A54"/>
    <w:rsid w:val="003E1475"/>
    <w:rsid w:val="003E18F5"/>
    <w:rsid w:val="003E263B"/>
    <w:rsid w:val="003E2A47"/>
    <w:rsid w:val="003E49EF"/>
    <w:rsid w:val="003F1528"/>
    <w:rsid w:val="003F1AB0"/>
    <w:rsid w:val="003F4F3E"/>
    <w:rsid w:val="00400323"/>
    <w:rsid w:val="00401DD8"/>
    <w:rsid w:val="0041454B"/>
    <w:rsid w:val="00422855"/>
    <w:rsid w:val="00425A4C"/>
    <w:rsid w:val="004271DE"/>
    <w:rsid w:val="00430D2E"/>
    <w:rsid w:val="004328DE"/>
    <w:rsid w:val="00432F92"/>
    <w:rsid w:val="00434BF3"/>
    <w:rsid w:val="00447AFC"/>
    <w:rsid w:val="004504BA"/>
    <w:rsid w:val="004558B0"/>
    <w:rsid w:val="00457453"/>
    <w:rsid w:val="004577EF"/>
    <w:rsid w:val="0045793C"/>
    <w:rsid w:val="00461301"/>
    <w:rsid w:val="00466CD2"/>
    <w:rsid w:val="00474CAA"/>
    <w:rsid w:val="00476595"/>
    <w:rsid w:val="00476AF0"/>
    <w:rsid w:val="00476AFD"/>
    <w:rsid w:val="0047799F"/>
    <w:rsid w:val="0048253A"/>
    <w:rsid w:val="00490018"/>
    <w:rsid w:val="004974FE"/>
    <w:rsid w:val="004A2D71"/>
    <w:rsid w:val="004A6B65"/>
    <w:rsid w:val="004B42F5"/>
    <w:rsid w:val="004C1DFB"/>
    <w:rsid w:val="004C283E"/>
    <w:rsid w:val="004C7F07"/>
    <w:rsid w:val="004D7338"/>
    <w:rsid w:val="004F0E68"/>
    <w:rsid w:val="004F4FB0"/>
    <w:rsid w:val="00500363"/>
    <w:rsid w:val="00501B2F"/>
    <w:rsid w:val="00506253"/>
    <w:rsid w:val="0050663E"/>
    <w:rsid w:val="00513D4D"/>
    <w:rsid w:val="005151AA"/>
    <w:rsid w:val="00515522"/>
    <w:rsid w:val="00523C42"/>
    <w:rsid w:val="00532E6D"/>
    <w:rsid w:val="005462C4"/>
    <w:rsid w:val="005475B4"/>
    <w:rsid w:val="00550457"/>
    <w:rsid w:val="0055126B"/>
    <w:rsid w:val="0055562F"/>
    <w:rsid w:val="0055608E"/>
    <w:rsid w:val="00577BD8"/>
    <w:rsid w:val="0058373D"/>
    <w:rsid w:val="00583956"/>
    <w:rsid w:val="00585CA2"/>
    <w:rsid w:val="00587215"/>
    <w:rsid w:val="005904B2"/>
    <w:rsid w:val="00592C18"/>
    <w:rsid w:val="00594B80"/>
    <w:rsid w:val="005A0811"/>
    <w:rsid w:val="005A3875"/>
    <w:rsid w:val="005B3658"/>
    <w:rsid w:val="005B6BEB"/>
    <w:rsid w:val="005C0289"/>
    <w:rsid w:val="005C7D20"/>
    <w:rsid w:val="005D11C1"/>
    <w:rsid w:val="005D36B8"/>
    <w:rsid w:val="005D4E24"/>
    <w:rsid w:val="005E7073"/>
    <w:rsid w:val="005F3633"/>
    <w:rsid w:val="005F3899"/>
    <w:rsid w:val="005F508B"/>
    <w:rsid w:val="0060694D"/>
    <w:rsid w:val="00607CB7"/>
    <w:rsid w:val="00611256"/>
    <w:rsid w:val="00612605"/>
    <w:rsid w:val="00612DDF"/>
    <w:rsid w:val="00612FA9"/>
    <w:rsid w:val="00614C62"/>
    <w:rsid w:val="00616578"/>
    <w:rsid w:val="00616C14"/>
    <w:rsid w:val="00617DE8"/>
    <w:rsid w:val="00620E65"/>
    <w:rsid w:val="0062682D"/>
    <w:rsid w:val="006430E9"/>
    <w:rsid w:val="00646EBD"/>
    <w:rsid w:val="00647698"/>
    <w:rsid w:val="006532B1"/>
    <w:rsid w:val="00653566"/>
    <w:rsid w:val="006630DE"/>
    <w:rsid w:val="00663EAC"/>
    <w:rsid w:val="006720BB"/>
    <w:rsid w:val="00674262"/>
    <w:rsid w:val="00676B5B"/>
    <w:rsid w:val="006772F7"/>
    <w:rsid w:val="00681D7B"/>
    <w:rsid w:val="00686DF0"/>
    <w:rsid w:val="00691972"/>
    <w:rsid w:val="00693B38"/>
    <w:rsid w:val="006A5FD7"/>
    <w:rsid w:val="006B02FB"/>
    <w:rsid w:val="006B1F3F"/>
    <w:rsid w:val="006B254F"/>
    <w:rsid w:val="006B7912"/>
    <w:rsid w:val="006C536D"/>
    <w:rsid w:val="006D193C"/>
    <w:rsid w:val="006D2047"/>
    <w:rsid w:val="006D795A"/>
    <w:rsid w:val="006E21B8"/>
    <w:rsid w:val="006F30B6"/>
    <w:rsid w:val="006F5F00"/>
    <w:rsid w:val="0070680F"/>
    <w:rsid w:val="00706DD6"/>
    <w:rsid w:val="00711139"/>
    <w:rsid w:val="0072426D"/>
    <w:rsid w:val="007261B4"/>
    <w:rsid w:val="007420C0"/>
    <w:rsid w:val="00750373"/>
    <w:rsid w:val="00753968"/>
    <w:rsid w:val="00755FE6"/>
    <w:rsid w:val="0076770A"/>
    <w:rsid w:val="00780D2F"/>
    <w:rsid w:val="00782881"/>
    <w:rsid w:val="00793051"/>
    <w:rsid w:val="00795376"/>
    <w:rsid w:val="007A09E7"/>
    <w:rsid w:val="007A0A67"/>
    <w:rsid w:val="007A1A39"/>
    <w:rsid w:val="007A501D"/>
    <w:rsid w:val="007B29D0"/>
    <w:rsid w:val="007B6AD0"/>
    <w:rsid w:val="007C1803"/>
    <w:rsid w:val="007C1B4C"/>
    <w:rsid w:val="007C613D"/>
    <w:rsid w:val="007D06AF"/>
    <w:rsid w:val="007D2408"/>
    <w:rsid w:val="007D47BA"/>
    <w:rsid w:val="007D569F"/>
    <w:rsid w:val="007E0801"/>
    <w:rsid w:val="007E6D36"/>
    <w:rsid w:val="007E7787"/>
    <w:rsid w:val="007F0F4D"/>
    <w:rsid w:val="007F3EEF"/>
    <w:rsid w:val="007F51D4"/>
    <w:rsid w:val="008013C5"/>
    <w:rsid w:val="00802A44"/>
    <w:rsid w:val="00804A2C"/>
    <w:rsid w:val="00805D58"/>
    <w:rsid w:val="00815569"/>
    <w:rsid w:val="0082074B"/>
    <w:rsid w:val="00820DC6"/>
    <w:rsid w:val="0083272F"/>
    <w:rsid w:val="0083518F"/>
    <w:rsid w:val="00844963"/>
    <w:rsid w:val="008479AB"/>
    <w:rsid w:val="00856B5B"/>
    <w:rsid w:val="00861019"/>
    <w:rsid w:val="008619AE"/>
    <w:rsid w:val="00865A31"/>
    <w:rsid w:val="008662F6"/>
    <w:rsid w:val="0086637E"/>
    <w:rsid w:val="0086737F"/>
    <w:rsid w:val="008675CF"/>
    <w:rsid w:val="00870441"/>
    <w:rsid w:val="008745AA"/>
    <w:rsid w:val="00874E76"/>
    <w:rsid w:val="00875887"/>
    <w:rsid w:val="008802FE"/>
    <w:rsid w:val="0088785A"/>
    <w:rsid w:val="0089263F"/>
    <w:rsid w:val="0089560A"/>
    <w:rsid w:val="008A394E"/>
    <w:rsid w:val="008B3FDF"/>
    <w:rsid w:val="008B49E5"/>
    <w:rsid w:val="008B564A"/>
    <w:rsid w:val="008C2A47"/>
    <w:rsid w:val="008C655F"/>
    <w:rsid w:val="008D0788"/>
    <w:rsid w:val="008D5364"/>
    <w:rsid w:val="008D72DD"/>
    <w:rsid w:val="008D7C16"/>
    <w:rsid w:val="008E2CE0"/>
    <w:rsid w:val="008E3188"/>
    <w:rsid w:val="008E34B5"/>
    <w:rsid w:val="008E4D3C"/>
    <w:rsid w:val="008F52F2"/>
    <w:rsid w:val="008F630F"/>
    <w:rsid w:val="00902DB4"/>
    <w:rsid w:val="0090592E"/>
    <w:rsid w:val="009075C1"/>
    <w:rsid w:val="00911072"/>
    <w:rsid w:val="009128D4"/>
    <w:rsid w:val="00913925"/>
    <w:rsid w:val="00922FA7"/>
    <w:rsid w:val="00923370"/>
    <w:rsid w:val="0092383B"/>
    <w:rsid w:val="009239C4"/>
    <w:rsid w:val="00923CC7"/>
    <w:rsid w:val="00934981"/>
    <w:rsid w:val="00946DA1"/>
    <w:rsid w:val="00950667"/>
    <w:rsid w:val="00951066"/>
    <w:rsid w:val="00951C94"/>
    <w:rsid w:val="0095358F"/>
    <w:rsid w:val="009567E2"/>
    <w:rsid w:val="00960965"/>
    <w:rsid w:val="00960D47"/>
    <w:rsid w:val="009610A9"/>
    <w:rsid w:val="00964576"/>
    <w:rsid w:val="00974D0A"/>
    <w:rsid w:val="009755D0"/>
    <w:rsid w:val="00976134"/>
    <w:rsid w:val="00980A58"/>
    <w:rsid w:val="00984EC8"/>
    <w:rsid w:val="00985811"/>
    <w:rsid w:val="0098637A"/>
    <w:rsid w:val="00990130"/>
    <w:rsid w:val="00993312"/>
    <w:rsid w:val="00993FBE"/>
    <w:rsid w:val="0099468F"/>
    <w:rsid w:val="009A5217"/>
    <w:rsid w:val="009B0E75"/>
    <w:rsid w:val="009B4F7B"/>
    <w:rsid w:val="009C3DEA"/>
    <w:rsid w:val="009C6BB1"/>
    <w:rsid w:val="009D1740"/>
    <w:rsid w:val="009D621B"/>
    <w:rsid w:val="009D7E5F"/>
    <w:rsid w:val="009E0798"/>
    <w:rsid w:val="009E407E"/>
    <w:rsid w:val="009E7638"/>
    <w:rsid w:val="009F0AA7"/>
    <w:rsid w:val="009F1EA9"/>
    <w:rsid w:val="009F4F3C"/>
    <w:rsid w:val="009F771D"/>
    <w:rsid w:val="00A03A4E"/>
    <w:rsid w:val="00A04F5A"/>
    <w:rsid w:val="00A110BD"/>
    <w:rsid w:val="00A14A1C"/>
    <w:rsid w:val="00A2409D"/>
    <w:rsid w:val="00A25A9A"/>
    <w:rsid w:val="00A25B51"/>
    <w:rsid w:val="00A40A6D"/>
    <w:rsid w:val="00A43D39"/>
    <w:rsid w:val="00A45944"/>
    <w:rsid w:val="00A50A79"/>
    <w:rsid w:val="00A50B3D"/>
    <w:rsid w:val="00A51B76"/>
    <w:rsid w:val="00A60E5C"/>
    <w:rsid w:val="00A61BDD"/>
    <w:rsid w:val="00A63AD2"/>
    <w:rsid w:val="00A72E69"/>
    <w:rsid w:val="00A80786"/>
    <w:rsid w:val="00A85DC8"/>
    <w:rsid w:val="00A91997"/>
    <w:rsid w:val="00A94B3F"/>
    <w:rsid w:val="00A95FA1"/>
    <w:rsid w:val="00AA0B1C"/>
    <w:rsid w:val="00AA17E8"/>
    <w:rsid w:val="00AA3098"/>
    <w:rsid w:val="00AA7591"/>
    <w:rsid w:val="00AB1309"/>
    <w:rsid w:val="00AB5912"/>
    <w:rsid w:val="00AB5DFA"/>
    <w:rsid w:val="00AB63B9"/>
    <w:rsid w:val="00AB7B6D"/>
    <w:rsid w:val="00AC28AF"/>
    <w:rsid w:val="00AC31AF"/>
    <w:rsid w:val="00AC4D9D"/>
    <w:rsid w:val="00AC5248"/>
    <w:rsid w:val="00AC5621"/>
    <w:rsid w:val="00AD0685"/>
    <w:rsid w:val="00AD213F"/>
    <w:rsid w:val="00AE28AB"/>
    <w:rsid w:val="00AE5D71"/>
    <w:rsid w:val="00AF3802"/>
    <w:rsid w:val="00AF3A1B"/>
    <w:rsid w:val="00AF5363"/>
    <w:rsid w:val="00AF642F"/>
    <w:rsid w:val="00B06ABD"/>
    <w:rsid w:val="00B10CCB"/>
    <w:rsid w:val="00B1146B"/>
    <w:rsid w:val="00B12A9F"/>
    <w:rsid w:val="00B13528"/>
    <w:rsid w:val="00B13ADA"/>
    <w:rsid w:val="00B16C80"/>
    <w:rsid w:val="00B2263E"/>
    <w:rsid w:val="00B3307D"/>
    <w:rsid w:val="00B3448F"/>
    <w:rsid w:val="00B35503"/>
    <w:rsid w:val="00B361CB"/>
    <w:rsid w:val="00B3626B"/>
    <w:rsid w:val="00B45F54"/>
    <w:rsid w:val="00B476CF"/>
    <w:rsid w:val="00B47D8B"/>
    <w:rsid w:val="00B52600"/>
    <w:rsid w:val="00B676F8"/>
    <w:rsid w:val="00B842E3"/>
    <w:rsid w:val="00B861F9"/>
    <w:rsid w:val="00B943E6"/>
    <w:rsid w:val="00B95FEB"/>
    <w:rsid w:val="00BB057C"/>
    <w:rsid w:val="00BB0636"/>
    <w:rsid w:val="00BB35B1"/>
    <w:rsid w:val="00BB5704"/>
    <w:rsid w:val="00BB6884"/>
    <w:rsid w:val="00BC14F7"/>
    <w:rsid w:val="00BC6661"/>
    <w:rsid w:val="00BC6712"/>
    <w:rsid w:val="00BD26DC"/>
    <w:rsid w:val="00BD3712"/>
    <w:rsid w:val="00BE3427"/>
    <w:rsid w:val="00BE6135"/>
    <w:rsid w:val="00BE6A31"/>
    <w:rsid w:val="00BE7B3D"/>
    <w:rsid w:val="00C0067C"/>
    <w:rsid w:val="00C021B7"/>
    <w:rsid w:val="00C0240F"/>
    <w:rsid w:val="00C15CAD"/>
    <w:rsid w:val="00C17304"/>
    <w:rsid w:val="00C20F97"/>
    <w:rsid w:val="00C22DC4"/>
    <w:rsid w:val="00C26879"/>
    <w:rsid w:val="00C331F9"/>
    <w:rsid w:val="00C36522"/>
    <w:rsid w:val="00C41547"/>
    <w:rsid w:val="00C4165C"/>
    <w:rsid w:val="00C4271F"/>
    <w:rsid w:val="00C4346C"/>
    <w:rsid w:val="00C54BC6"/>
    <w:rsid w:val="00C613D1"/>
    <w:rsid w:val="00C6682F"/>
    <w:rsid w:val="00C66DBE"/>
    <w:rsid w:val="00C73911"/>
    <w:rsid w:val="00C74F67"/>
    <w:rsid w:val="00C77AB4"/>
    <w:rsid w:val="00C80803"/>
    <w:rsid w:val="00C90219"/>
    <w:rsid w:val="00C90AD7"/>
    <w:rsid w:val="00C91F28"/>
    <w:rsid w:val="00CA14D7"/>
    <w:rsid w:val="00CA20B1"/>
    <w:rsid w:val="00CA5496"/>
    <w:rsid w:val="00CA58FF"/>
    <w:rsid w:val="00CB2E79"/>
    <w:rsid w:val="00CC0133"/>
    <w:rsid w:val="00CC17AB"/>
    <w:rsid w:val="00CC4CD7"/>
    <w:rsid w:val="00CD6863"/>
    <w:rsid w:val="00CE04E3"/>
    <w:rsid w:val="00CE291E"/>
    <w:rsid w:val="00CF05C3"/>
    <w:rsid w:val="00CF1F95"/>
    <w:rsid w:val="00CF4F02"/>
    <w:rsid w:val="00CF535B"/>
    <w:rsid w:val="00CF6FF3"/>
    <w:rsid w:val="00D0613F"/>
    <w:rsid w:val="00D07421"/>
    <w:rsid w:val="00D10D45"/>
    <w:rsid w:val="00D1237F"/>
    <w:rsid w:val="00D12B3D"/>
    <w:rsid w:val="00D13A8F"/>
    <w:rsid w:val="00D13F1F"/>
    <w:rsid w:val="00D27D9B"/>
    <w:rsid w:val="00D33427"/>
    <w:rsid w:val="00D33B87"/>
    <w:rsid w:val="00D356B9"/>
    <w:rsid w:val="00D35F7D"/>
    <w:rsid w:val="00D42EF1"/>
    <w:rsid w:val="00D46F4D"/>
    <w:rsid w:val="00D51EF7"/>
    <w:rsid w:val="00D55D50"/>
    <w:rsid w:val="00D60066"/>
    <w:rsid w:val="00D60D3D"/>
    <w:rsid w:val="00D6173F"/>
    <w:rsid w:val="00D621A0"/>
    <w:rsid w:val="00D70426"/>
    <w:rsid w:val="00D728EF"/>
    <w:rsid w:val="00D75621"/>
    <w:rsid w:val="00D80B05"/>
    <w:rsid w:val="00D85F8F"/>
    <w:rsid w:val="00D94C73"/>
    <w:rsid w:val="00D968E0"/>
    <w:rsid w:val="00DA08F8"/>
    <w:rsid w:val="00DA20B9"/>
    <w:rsid w:val="00DA414B"/>
    <w:rsid w:val="00DA491B"/>
    <w:rsid w:val="00DA4ACE"/>
    <w:rsid w:val="00DB0765"/>
    <w:rsid w:val="00DB35C3"/>
    <w:rsid w:val="00DD5A1D"/>
    <w:rsid w:val="00DD6DC6"/>
    <w:rsid w:val="00DD6E83"/>
    <w:rsid w:val="00DE1425"/>
    <w:rsid w:val="00DE1D0C"/>
    <w:rsid w:val="00DE23B7"/>
    <w:rsid w:val="00DE50A9"/>
    <w:rsid w:val="00DE5133"/>
    <w:rsid w:val="00DF2241"/>
    <w:rsid w:val="00DF36C5"/>
    <w:rsid w:val="00DF5B03"/>
    <w:rsid w:val="00DF64A6"/>
    <w:rsid w:val="00E068B0"/>
    <w:rsid w:val="00E136A1"/>
    <w:rsid w:val="00E1596D"/>
    <w:rsid w:val="00E373E6"/>
    <w:rsid w:val="00E41178"/>
    <w:rsid w:val="00E46ADE"/>
    <w:rsid w:val="00E5583C"/>
    <w:rsid w:val="00E55F55"/>
    <w:rsid w:val="00E61755"/>
    <w:rsid w:val="00E72482"/>
    <w:rsid w:val="00E726F7"/>
    <w:rsid w:val="00E73331"/>
    <w:rsid w:val="00E777CC"/>
    <w:rsid w:val="00E77AD5"/>
    <w:rsid w:val="00E812DA"/>
    <w:rsid w:val="00E81D04"/>
    <w:rsid w:val="00E835C2"/>
    <w:rsid w:val="00E846A0"/>
    <w:rsid w:val="00E911F9"/>
    <w:rsid w:val="00E924A6"/>
    <w:rsid w:val="00E95A37"/>
    <w:rsid w:val="00E96FE1"/>
    <w:rsid w:val="00EA0349"/>
    <w:rsid w:val="00EA08D1"/>
    <w:rsid w:val="00EA39FE"/>
    <w:rsid w:val="00EB3761"/>
    <w:rsid w:val="00EC1714"/>
    <w:rsid w:val="00EC3847"/>
    <w:rsid w:val="00EC3A96"/>
    <w:rsid w:val="00ED5E75"/>
    <w:rsid w:val="00EE11E5"/>
    <w:rsid w:val="00EE17A0"/>
    <w:rsid w:val="00EE1E0D"/>
    <w:rsid w:val="00EE3448"/>
    <w:rsid w:val="00EE42E3"/>
    <w:rsid w:val="00EE7AD6"/>
    <w:rsid w:val="00EF1C16"/>
    <w:rsid w:val="00EF2FBE"/>
    <w:rsid w:val="00EF5A6D"/>
    <w:rsid w:val="00F11C7A"/>
    <w:rsid w:val="00F1264D"/>
    <w:rsid w:val="00F130FC"/>
    <w:rsid w:val="00F152CC"/>
    <w:rsid w:val="00F25996"/>
    <w:rsid w:val="00F30BFD"/>
    <w:rsid w:val="00F35063"/>
    <w:rsid w:val="00F35CFE"/>
    <w:rsid w:val="00F4151E"/>
    <w:rsid w:val="00F42B0D"/>
    <w:rsid w:val="00F45143"/>
    <w:rsid w:val="00F46850"/>
    <w:rsid w:val="00F47E62"/>
    <w:rsid w:val="00F6012D"/>
    <w:rsid w:val="00F63567"/>
    <w:rsid w:val="00F67188"/>
    <w:rsid w:val="00F67320"/>
    <w:rsid w:val="00F67BDF"/>
    <w:rsid w:val="00F743BF"/>
    <w:rsid w:val="00F74E36"/>
    <w:rsid w:val="00F805E1"/>
    <w:rsid w:val="00F8109D"/>
    <w:rsid w:val="00F823E3"/>
    <w:rsid w:val="00F83CC3"/>
    <w:rsid w:val="00F84805"/>
    <w:rsid w:val="00F84FE8"/>
    <w:rsid w:val="00F85146"/>
    <w:rsid w:val="00F860E9"/>
    <w:rsid w:val="00F86EE1"/>
    <w:rsid w:val="00F90256"/>
    <w:rsid w:val="00F90B53"/>
    <w:rsid w:val="00F91DF6"/>
    <w:rsid w:val="00F92AE0"/>
    <w:rsid w:val="00F92EFC"/>
    <w:rsid w:val="00F95031"/>
    <w:rsid w:val="00FA0B62"/>
    <w:rsid w:val="00FA1E22"/>
    <w:rsid w:val="00FA1F43"/>
    <w:rsid w:val="00FA323C"/>
    <w:rsid w:val="00FA5EB0"/>
    <w:rsid w:val="00FB05DA"/>
    <w:rsid w:val="00FB35A1"/>
    <w:rsid w:val="00FC51B3"/>
    <w:rsid w:val="00FD081A"/>
    <w:rsid w:val="00FD20BC"/>
    <w:rsid w:val="00FD2B29"/>
    <w:rsid w:val="00FD4831"/>
    <w:rsid w:val="00FE0068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7CD215-E04F-49A1-89A8-82D1EF4A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C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F28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F5F00"/>
    <w:pPr>
      <w:widowControl w:val="0"/>
      <w:autoSpaceDE w:val="0"/>
      <w:autoSpaceDN w:val="0"/>
      <w:spacing w:before="7" w:after="0" w:line="240" w:lineRule="auto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F5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6F5F00"/>
    <w:pPr>
      <w:widowControl w:val="0"/>
      <w:autoSpaceDE w:val="0"/>
      <w:autoSpaceDN w:val="0"/>
      <w:spacing w:after="0" w:line="240" w:lineRule="auto"/>
      <w:ind w:left="2030"/>
      <w:outlineLvl w:val="3"/>
    </w:pPr>
    <w:rPr>
      <w:rFonts w:ascii="Times New Roman" w:hAnsi="Times New Roman"/>
      <w:b/>
      <w:bCs/>
      <w:i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17A5E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28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F5F00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F0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1"/>
    <w:rsid w:val="006F5F00"/>
    <w:rPr>
      <w:rFonts w:ascii="Times New Roman" w:hAnsi="Times New Roman"/>
      <w:b/>
      <w:bCs/>
      <w:i/>
      <w:sz w:val="24"/>
      <w:szCs w:val="24"/>
      <w:lang w:val="fr-FR" w:eastAsia="fr-FR"/>
    </w:rPr>
  </w:style>
  <w:style w:type="character" w:customStyle="1" w:styleId="Heading8Char">
    <w:name w:val="Heading 8 Char"/>
    <w:link w:val="Heading8"/>
    <w:semiHidden/>
    <w:rsid w:val="00217A5E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semiHidden/>
    <w:unhideWhenUsed/>
    <w:rsid w:val="004A6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B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3D"/>
  </w:style>
  <w:style w:type="paragraph" w:styleId="Footer">
    <w:name w:val="footer"/>
    <w:basedOn w:val="Normal"/>
    <w:link w:val="FooterChar"/>
    <w:uiPriority w:val="99"/>
    <w:unhideWhenUsed/>
    <w:rsid w:val="007C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3D"/>
  </w:style>
  <w:style w:type="paragraph" w:styleId="BodyText2">
    <w:name w:val="Body Text 2"/>
    <w:basedOn w:val="Normal"/>
    <w:link w:val="BodyText2Char"/>
    <w:semiHidden/>
    <w:unhideWhenUsed/>
    <w:rsid w:val="00217A5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link w:val="BodyText2"/>
    <w:semiHidden/>
    <w:rsid w:val="00217A5E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F771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F771D"/>
    <w:rPr>
      <w:sz w:val="22"/>
      <w:szCs w:val="22"/>
    </w:rPr>
  </w:style>
  <w:style w:type="table" w:styleId="TableGrid">
    <w:name w:val="Table Grid"/>
    <w:basedOn w:val="TableNormal"/>
    <w:uiPriority w:val="59"/>
    <w:rsid w:val="00B1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0B46A9"/>
    <w:pPr>
      <w:spacing w:after="240" w:line="240" w:lineRule="auto"/>
    </w:pPr>
    <w:rPr>
      <w:rFonts w:ascii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E96F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E96FE1"/>
    <w:rPr>
      <w:rFonts w:ascii="Times New Roman" w:hAnsi="Times New Roman"/>
    </w:rPr>
  </w:style>
  <w:style w:type="character" w:styleId="FootnoteReference">
    <w:name w:val="footnote reference"/>
    <w:rsid w:val="00E96FE1"/>
    <w:rPr>
      <w:rFonts w:cs="Times New Roman"/>
      <w:vertAlign w:val="superscript"/>
    </w:rPr>
  </w:style>
  <w:style w:type="character" w:customStyle="1" w:styleId="gi">
    <w:name w:val="gi"/>
    <w:rsid w:val="00E5583C"/>
  </w:style>
  <w:style w:type="character" w:styleId="CommentReference">
    <w:name w:val="annotation reference"/>
    <w:uiPriority w:val="99"/>
    <w:semiHidden/>
    <w:unhideWhenUsed/>
    <w:rsid w:val="004003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23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00323"/>
    <w:rPr>
      <w:sz w:val="24"/>
      <w:szCs w:val="24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2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00323"/>
    <w:rPr>
      <w:b/>
      <w:bCs/>
      <w:sz w:val="24"/>
      <w:szCs w:val="24"/>
      <w:lang w:val="fr-FR" w:eastAsia="fr-FR"/>
    </w:rPr>
  </w:style>
  <w:style w:type="character" w:styleId="Hyperlink">
    <w:name w:val="Hyperlink"/>
    <w:uiPriority w:val="99"/>
    <w:rsid w:val="00001F3D"/>
    <w:rPr>
      <w:color w:val="0000FF"/>
      <w:u w:val="single"/>
    </w:rPr>
  </w:style>
  <w:style w:type="paragraph" w:styleId="ListParagraph">
    <w:name w:val="List Paragraph"/>
    <w:aliases w:val="Numbered List Paragraph,References,List Paragraph (numbered (a)),Bullets,Liste 1,List Paragraph1,List Bullet Mary,Medium Grid 1 - Accent 21,List_Paragraph,Multilevel para_II,Akapit z listą BS,ReferencesCxSpLast,Title Style 1,Dot pt"/>
    <w:basedOn w:val="Normal"/>
    <w:link w:val="ListParagraphChar"/>
    <w:uiPriority w:val="34"/>
    <w:qFormat/>
    <w:rsid w:val="00001F3D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</w:rPr>
  </w:style>
  <w:style w:type="character" w:customStyle="1" w:styleId="ListParagraphChar">
    <w:name w:val="List Paragraph Char"/>
    <w:aliases w:val="Numbered List Paragraph Char,References Char,List Paragraph (numbered (a)) Char,Bullets Char,Liste 1 Char,List Paragraph1 Char,List Bullet Mary Char,Medium Grid 1 - Accent 21 Char,List_Paragraph Char,Multilevel para_II Char"/>
    <w:link w:val="ListParagraph"/>
    <w:uiPriority w:val="34"/>
    <w:qFormat/>
    <w:rsid w:val="00001F3D"/>
    <w:rPr>
      <w:rFonts w:ascii="Times New Roman" w:eastAsia="MS Mincho" w:hAnsi="Times New Roman"/>
      <w:sz w:val="24"/>
      <w:szCs w:val="24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6F5F0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A807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D46F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Number">
    <w:name w:val="ChapterNumber"/>
    <w:rsid w:val="00550457"/>
    <w:pPr>
      <w:tabs>
        <w:tab w:val="left" w:pos="-720"/>
      </w:tabs>
      <w:suppressAutoHyphens/>
    </w:pPr>
    <w:rPr>
      <w:rFonts w:ascii="CG Times" w:eastAsia="Arial" w:hAnsi="CG Times"/>
      <w:sz w:val="22"/>
    </w:rPr>
  </w:style>
  <w:style w:type="paragraph" w:customStyle="1" w:styleId="Default">
    <w:name w:val="Default"/>
    <w:rsid w:val="00BE7B3D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77EF"/>
    <w:rPr>
      <w:color w:val="808080"/>
      <w:shd w:val="clear" w:color="auto" w:fill="E6E6E6"/>
    </w:rPr>
  </w:style>
  <w:style w:type="character" w:customStyle="1" w:styleId="fontstyle01">
    <w:name w:val="fontstyle01"/>
    <w:rsid w:val="00D13F1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eoliveira@.ecree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angoura@ecowas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maduekwe@ecree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reee.org/procurement/feasibility-study-business-opportunities-women-changing-energy-value-chain-west-afri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0CDA-6939-407B-BC33-8DD5ADA2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Ministry of Education - Kenya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Monica Maduekwe</cp:lastModifiedBy>
  <cp:revision>2</cp:revision>
  <cp:lastPrinted>2017-09-19T07:58:00Z</cp:lastPrinted>
  <dcterms:created xsi:type="dcterms:W3CDTF">2018-05-12T17:35:00Z</dcterms:created>
  <dcterms:modified xsi:type="dcterms:W3CDTF">2018-05-12T17:35:00Z</dcterms:modified>
</cp:coreProperties>
</file>